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55FB" w14:textId="77777777" w:rsidR="002972E0" w:rsidRDefault="00297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7126F07" w14:textId="77777777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E24662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Quito, Baños, Puyo, Puerto Ayora, Guayaquil y Galápagos</w:t>
      </w:r>
    </w:p>
    <w:p w14:paraId="093A2827" w14:textId="77777777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color w:val="000000"/>
          <w:sz w:val="20"/>
          <w:szCs w:val="20"/>
          <w:lang w:val="es-MX"/>
        </w:rPr>
        <w:t>Línea del Ecuador, Avenida de los Volcanes, Casa de Árbol, Tren Nariz del Diablo, Playa Tortuga Bay</w:t>
      </w:r>
    </w:p>
    <w:p w14:paraId="17231405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37C3D1F8" w14:textId="77777777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10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C847B05" wp14:editId="217027D7">
            <wp:simplePos x="0" y="0"/>
            <wp:positionH relativeFrom="column">
              <wp:posOffset>4228465</wp:posOffset>
            </wp:positionH>
            <wp:positionV relativeFrom="paragraph">
              <wp:posOffset>10795</wp:posOffset>
            </wp:positionV>
            <wp:extent cx="2103755" cy="428625"/>
            <wp:effectExtent l="0" t="0" r="0" b="0"/>
            <wp:wrapNone/>
            <wp:docPr id="5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5ADBE0" w14:textId="040AC860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Salidas: lunes</w:t>
      </w:r>
      <w:r w:rsidR="0098579C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y sábados,</w:t>
      </w:r>
      <w:r w:rsidRPr="00E24662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hasta diciembre 202</w:t>
      </w:r>
      <w:r w:rsidR="00786D24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2EB216D7" w14:textId="77777777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0122F054" w14:textId="77777777" w:rsidR="002972E0" w:rsidRPr="00E24662" w:rsidRDefault="002972E0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346A7F2A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1. QUITO  </w:t>
      </w:r>
    </w:p>
    <w:p w14:paraId="749D2E05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Traslado aeropuerto - hotel (1h), </w:t>
      </w:r>
      <w:r w:rsidRPr="00E24662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. </w:t>
      </w:r>
    </w:p>
    <w:p w14:paraId="4CFB7143" w14:textId="77777777" w:rsidR="002972E0" w:rsidRPr="00E24662" w:rsidRDefault="002972E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6534E7BC" w14:textId="77777777" w:rsidR="002972E0" w:rsidRPr="00E24662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2. QUITO + MITAD DEL MUNDO con Atracciones (6h)  </w:t>
      </w:r>
    </w:p>
    <w:p w14:paraId="39AB13AE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>08:30 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” (incluido) finalmente parada en el Teleférico para quienes deseen visitarlo (por su cuenta)  sino retorno a cada hotel. </w:t>
      </w:r>
      <w:r w:rsidRPr="00E24662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</w:p>
    <w:p w14:paraId="731EC1C4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DFC67F2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3. COTOPAXI Parque Nacional + QUILOTOA – BAÑOS (6h) </w:t>
      </w:r>
    </w:p>
    <w:p w14:paraId="572CB6E8" w14:textId="77777777" w:rsidR="002972E0" w:rsidRPr="00341FBF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>07:30  Salida desde su hotel. Visita del Parque Nacional Cotopaxi, ubicado a 70 km al sur-este de Quito, caminata alrededor de la laguna de “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Limpiopungo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” oportunidad de ver aves, caballos salvajes y las "chuquiraguas" o flor de los Andes; nos rodearemos de mucha naturaleza, luego nos dirigiremos a la cordillera Occidental de los Andes hasta la Laguna enigmática del Quilotoa donde apreciaremos su cráter y un paisaje único. Por la tarde llegaremos a Baños la ciudad de las Aguas Termales y cascadas ubicado a los pies del  Volcán Tungurahua tiempo libre para disfrutar de esta pintoresca ciudad o ir a las piscinas 19:30 Chiva nocturna para visitar algunos miradores y atracciones (incluido). </w:t>
      </w:r>
      <w:r w:rsidRPr="00341FBF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6971D631" w14:textId="77777777" w:rsidR="002972E0" w:rsidRPr="00341FBF" w:rsidRDefault="002972E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F3315ED" w14:textId="77777777" w:rsidR="002972E0" w:rsidRPr="00341FBF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Día 4.- BAÑOS con Rafting o </w:t>
      </w:r>
      <w:proofErr w:type="spellStart"/>
      <w:r w:rsidRPr="00341FBF">
        <w:rPr>
          <w:rFonts w:ascii="Arial" w:eastAsia="Arial" w:hAnsi="Arial" w:cs="Arial"/>
          <w:b/>
          <w:sz w:val="20"/>
          <w:szCs w:val="20"/>
          <w:lang w:val="es-MX"/>
        </w:rPr>
        <w:t>Cannopy</w:t>
      </w:r>
      <w:proofErr w:type="spellEnd"/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 o </w:t>
      </w:r>
      <w:proofErr w:type="spellStart"/>
      <w:r w:rsidRPr="00341FBF">
        <w:rPr>
          <w:rFonts w:ascii="Arial" w:eastAsia="Arial" w:hAnsi="Arial" w:cs="Arial"/>
          <w:b/>
          <w:sz w:val="20"/>
          <w:szCs w:val="20"/>
          <w:lang w:val="es-MX"/>
        </w:rPr>
        <w:t>Canyoning</w:t>
      </w:r>
      <w:proofErr w:type="spellEnd"/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 o Amazonia + RIOBAMBA (8h)</w:t>
      </w:r>
    </w:p>
    <w:p w14:paraId="75DD1629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41FBF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Día de Aventura con 3 opciones para disfrutar de Baños, elegir OPCION durante reserva. </w:t>
      </w:r>
    </w:p>
    <w:p w14:paraId="3DA826C5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>El RAFTING o CANYONING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Saliendo 09:00 y regresando 14:30, con Guía especializado, equipamiento, instrucciones y práctica previa. la Aventura demora 2 horas. </w:t>
      </w:r>
      <w:r w:rsidRPr="00E24662">
        <w:rPr>
          <w:rFonts w:ascii="Arial" w:eastAsia="Arial" w:hAnsi="Arial" w:cs="Arial"/>
          <w:b/>
          <w:sz w:val="20"/>
          <w:szCs w:val="20"/>
          <w:lang w:val="es-MX"/>
        </w:rPr>
        <w:t>El CANNOPY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Saliendo 09:00 y regresando 12:00 en el cañón de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Puntzan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>, recibiremos charla e instrucciones para disfrutar de la aventura en 6 líneas que suman 2000 metros de cable.</w:t>
      </w:r>
    </w:p>
    <w:p w14:paraId="76E4216A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proofErr w:type="gramStart"/>
      <w:r w:rsidRPr="00E24662">
        <w:rPr>
          <w:rFonts w:ascii="Arial" w:eastAsia="Arial" w:hAnsi="Arial" w:cs="Arial"/>
          <w:b/>
          <w:sz w:val="20"/>
          <w:szCs w:val="20"/>
          <w:lang w:val="es-MX"/>
        </w:rPr>
        <w:t>AMAZONIA .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Saliendo 07:00 y regresando 14:00. Incluye traslados a la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Amazónia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visitando Artesanías de Balsa, Caminata en el Bosque conocimiento de plantas y una comunidad Quichua retorno y 15:00 Reunión del Grupo para visitar; la Casa del Árbol donde nos columpiaremos seguidamente, Cascada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Pailon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del Diablo y Teleférico de la cascada del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Agoyan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al caer la tarde llegaremos a </w:t>
      </w:r>
      <w:proofErr w:type="gramStart"/>
      <w:r w:rsidRPr="00E24662">
        <w:rPr>
          <w:rFonts w:ascii="Arial" w:eastAsia="Arial" w:hAnsi="Arial" w:cs="Arial"/>
          <w:sz w:val="20"/>
          <w:szCs w:val="20"/>
          <w:lang w:val="es-MX"/>
        </w:rPr>
        <w:t>Riobamba..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28E2D526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117CD2D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5. RIOBAMBA - CHIMBORAZO – GUAYAQUIL. (8h)   </w:t>
      </w:r>
    </w:p>
    <w:p w14:paraId="2926FDEF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08:00 Breve visita panorámica de la ciudad de Riobamba, su parque Neptuno y el mirador de la Loma de Quito, seguido ascenderemos hacia los arenales del CHIMBORAZO, ahí tendremos oportunidad de ver únicos paisajes del nevado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mas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alto del Ecuador 6310 msnm, también encuentro con Camélidos como “las Alpacas y Vicuñas” en estado natural, circularemos alrededor hasta descender a la ciudad de Guaranda y luego llegar a Guayaquil admirando variedad de cultivos en ruta. </w:t>
      </w:r>
      <w:r w:rsidRPr="00E24662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57E87158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B512DAA" w14:textId="77777777" w:rsidR="002972E0" w:rsidRPr="00341FB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6. GUAYAQUIL 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Traslado de salida y vuelo a </w:t>
      </w:r>
      <w:proofErr w:type="gramStart"/>
      <w:r w:rsidRPr="00E24662">
        <w:rPr>
          <w:rFonts w:ascii="Arial" w:eastAsia="Arial" w:hAnsi="Arial" w:cs="Arial"/>
          <w:sz w:val="20"/>
          <w:szCs w:val="20"/>
          <w:lang w:val="es-MX"/>
        </w:rPr>
        <w:t>BALTRA./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341FBF">
        <w:rPr>
          <w:rFonts w:ascii="Arial" w:eastAsia="Arial" w:hAnsi="Arial" w:cs="Arial"/>
          <w:sz w:val="20"/>
          <w:szCs w:val="20"/>
          <w:lang w:val="es-MX"/>
        </w:rPr>
        <w:t>Galápagos</w:t>
      </w:r>
    </w:p>
    <w:p w14:paraId="44518D6D" w14:textId="77777777" w:rsidR="002972E0" w:rsidRPr="00E24662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GALAPAGOS - BALTRA – PARTE ALTA y/o  ESTACION CHARLES DARWIN (5h)  </w:t>
      </w:r>
    </w:p>
    <w:p w14:paraId="07AB710F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Recibimiento en Aeropuerto de Baltra y traslado en Bus “Lobito” al Canal de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Itabaca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, cruce en “ferry” hasta la Isla Santa Cruz y desde aquí, según la hora de llegada de su vuelo y evitando mucho tiempo de espera, nos trasladaremos hacia Puerto Ayora. En la tarde haremos 1 de 2 posibles </w:t>
      </w:r>
      <w:proofErr w:type="gramStart"/>
      <w:r w:rsidRPr="00E24662">
        <w:rPr>
          <w:rFonts w:ascii="Arial" w:eastAsia="Arial" w:hAnsi="Arial" w:cs="Arial"/>
          <w:sz w:val="20"/>
          <w:szCs w:val="20"/>
          <w:lang w:val="es-MX"/>
        </w:rPr>
        <w:t>visitas :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 </w:t>
      </w:r>
    </w:p>
    <w:p w14:paraId="571CF37C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1.- La PARTE ALTA traslado desde el hotel de hasta una de las Fincas con Tortugas Gigantes en estado </w:t>
      </w:r>
      <w:proofErr w:type="gramStart"/>
      <w:r w:rsidRPr="00E24662">
        <w:rPr>
          <w:rFonts w:ascii="Arial" w:eastAsia="Arial" w:hAnsi="Arial" w:cs="Arial"/>
          <w:sz w:val="20"/>
          <w:szCs w:val="20"/>
          <w:lang w:val="es-MX"/>
        </w:rPr>
        <w:t>Natural ,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tiempo para compartir su entorno, también ahí veremos Túneles de Lava. </w:t>
      </w:r>
    </w:p>
    <w:p w14:paraId="0CB5CE3E" w14:textId="77777777" w:rsidR="002972E0" w:rsidRPr="00341FBF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lastRenderedPageBreak/>
        <w:t xml:space="preserve">2.- La ESTACION Científica CHARLES DARWIN  donde apreciaremos los procesos de conservación de FLORA y FAUNA del Archipiélago, luego resto de la tarde libre para caminar por el Malecón mirando sus Tiendas, Joyerías, Bares y su muelle ecológico que por la noche es iluminado. </w:t>
      </w:r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Alojamiento. </w:t>
      </w:r>
    </w:p>
    <w:p w14:paraId="35B5CD1B" w14:textId="77777777" w:rsidR="002972E0" w:rsidRPr="00341FBF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341FBF">
        <w:rPr>
          <w:rFonts w:ascii="Arial" w:eastAsia="Arial" w:hAnsi="Arial" w:cs="Arial"/>
          <w:b/>
          <w:color w:val="FF0000"/>
          <w:lang w:val="es-MX"/>
        </w:rPr>
        <w:t xml:space="preserve"> </w:t>
      </w:r>
    </w:p>
    <w:p w14:paraId="1A8A6193" w14:textId="77777777" w:rsidR="002972E0" w:rsidRPr="00341FBF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341FBF">
        <w:rPr>
          <w:rFonts w:ascii="Arial" w:eastAsia="Arial" w:hAnsi="Arial" w:cs="Arial"/>
          <w:b/>
          <w:sz w:val="20"/>
          <w:szCs w:val="20"/>
          <w:lang w:val="es-MX"/>
        </w:rPr>
        <w:t>Día 7.- ISLA SANTA CRUZ -  - PLAYA TORTUGA BAY</w:t>
      </w:r>
      <w:proofErr w:type="gramStart"/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   (</w:t>
      </w:r>
      <w:proofErr w:type="gramEnd"/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3h)  Visita con Caminata  </w:t>
      </w:r>
    </w:p>
    <w:p w14:paraId="49CDF2EF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07:30 Caminata desde su hotel hasta el ingreso al sendero ecológico que nos llevará a Playa Tortuga, rodeado de mucha vegetación propia de la isla, en aproximadamente 40 min. llegaremos a esta hermosa playa, de arena blanca y manglares a sus costados. Tiempo para disfrutar en “PLAYA </w:t>
      </w:r>
      <w:proofErr w:type="gramStart"/>
      <w:r w:rsidRPr="00E24662">
        <w:rPr>
          <w:rFonts w:ascii="Arial" w:eastAsia="Arial" w:hAnsi="Arial" w:cs="Arial"/>
          <w:sz w:val="20"/>
          <w:szCs w:val="20"/>
          <w:lang w:val="es-MX"/>
        </w:rPr>
        <w:t>MANSA“ ahí</w:t>
      </w:r>
      <w:proofErr w:type="gram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se puede hacer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Snorkell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. Veremos peces, Iguanas Marinas, Lobos luego retorno al hotel. Llevar toallas y equipo desde su hotel. *Suplemento para regresar en Lancha $ 15 </w:t>
      </w:r>
      <w:proofErr w:type="spellStart"/>
      <w:r w:rsidRPr="00E24662">
        <w:rPr>
          <w:rFonts w:ascii="Arial" w:eastAsia="Arial" w:hAnsi="Arial" w:cs="Arial"/>
          <w:sz w:val="20"/>
          <w:szCs w:val="20"/>
          <w:lang w:val="es-MX"/>
        </w:rPr>
        <w:t>pp</w:t>
      </w:r>
      <w:proofErr w:type="spellEnd"/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 No incluido.</w:t>
      </w:r>
    </w:p>
    <w:p w14:paraId="7CED8CF1" w14:textId="77777777" w:rsidR="002972E0" w:rsidRPr="00E24662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>ISLA SANTA CRUZ     TOUR DE BAHIA (3h).  Visita Navegable lancha.</w:t>
      </w:r>
    </w:p>
    <w:p w14:paraId="4044FCC0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>13:45 Caminata hasta el muelle para hacer una corta Navegación de 15 a 20 minutos aproximadamente iniciaremos nuestro recorrido por la Bahía en mar abierto. Visitaremos el Canal de los tiburones, donde podremos observar a las tintoreras de barranco que son totalmente inofensivos, posteriormente visitaremos el Canal del Amor de aguas cristalinas, Playa de los Perros, Minas de Sal para posteriormente llegar a Las Grietas un brazo de mar ubicado entre dos acantilados y finalmente disfrutaremos de la playa de Punta Estrada donde podríamos quedarnos hasta el atardecer.</w:t>
      </w:r>
    </w:p>
    <w:p w14:paraId="31A12DB0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F628DE9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341FBF">
        <w:rPr>
          <w:rFonts w:ascii="Arial" w:eastAsia="Arial" w:hAnsi="Arial" w:cs="Arial"/>
          <w:b/>
          <w:sz w:val="20"/>
          <w:szCs w:val="20"/>
          <w:lang w:val="es-MX"/>
        </w:rPr>
        <w:t>Día 8.- DIA LIBRE-</w:t>
      </w:r>
      <w:r w:rsidRPr="00341FBF">
        <w:rPr>
          <w:rFonts w:ascii="Arial" w:eastAsia="Arial" w:hAnsi="Arial" w:cs="Arial"/>
          <w:sz w:val="20"/>
          <w:szCs w:val="20"/>
          <w:lang w:val="es-MX"/>
        </w:rPr>
        <w:t xml:space="preserve"> Opcionales para visitar Isla </w:t>
      </w:r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SEYMOUR o </w:t>
      </w:r>
      <w:proofErr w:type="gramStart"/>
      <w:r w:rsidRPr="00341FBF">
        <w:rPr>
          <w:rFonts w:ascii="Arial" w:eastAsia="Arial" w:hAnsi="Arial" w:cs="Arial"/>
          <w:b/>
          <w:sz w:val="20"/>
          <w:szCs w:val="20"/>
          <w:lang w:val="es-MX"/>
        </w:rPr>
        <w:t>PLAZAS</w:t>
      </w:r>
      <w:r w:rsidRPr="00341FBF">
        <w:rPr>
          <w:rFonts w:ascii="Arial" w:eastAsia="Arial" w:hAnsi="Arial" w:cs="Arial"/>
          <w:sz w:val="20"/>
          <w:szCs w:val="20"/>
          <w:lang w:val="es-MX"/>
        </w:rPr>
        <w:t xml:space="preserve">  </w:t>
      </w:r>
      <w:r w:rsidRPr="00341FBF">
        <w:rPr>
          <w:rFonts w:ascii="Arial" w:eastAsia="Arial" w:hAnsi="Arial" w:cs="Arial"/>
          <w:b/>
          <w:sz w:val="20"/>
          <w:szCs w:val="20"/>
          <w:lang w:val="es-MX"/>
        </w:rPr>
        <w:t>(</w:t>
      </w:r>
      <w:proofErr w:type="gramEnd"/>
      <w:r w:rsidRPr="00341FBF">
        <w:rPr>
          <w:rFonts w:ascii="Arial" w:eastAsia="Arial" w:hAnsi="Arial" w:cs="Arial"/>
          <w:b/>
          <w:sz w:val="20"/>
          <w:szCs w:val="20"/>
          <w:lang w:val="es-MX"/>
        </w:rPr>
        <w:t xml:space="preserve">415 USD por persona). </w:t>
      </w:r>
      <w:r w:rsidRPr="00E24662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52EAD65F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bookmarkStart w:id="0" w:name="_heading=h.32hioqz" w:colFirst="0" w:colLast="0"/>
      <w:bookmarkEnd w:id="0"/>
    </w:p>
    <w:p w14:paraId="162ED33B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bookmarkStart w:id="1" w:name="_heading=h.v9dv3kuswnsi" w:colFirst="0" w:colLast="0"/>
      <w:bookmarkEnd w:id="1"/>
      <w:r w:rsidRPr="00E24662">
        <w:rPr>
          <w:rFonts w:ascii="Arial" w:eastAsia="Arial" w:hAnsi="Arial" w:cs="Arial"/>
          <w:b/>
          <w:sz w:val="20"/>
          <w:szCs w:val="20"/>
          <w:lang w:val="es-MX"/>
        </w:rPr>
        <w:t>Día 9. GALAPAGOS – GUAYAQUIL &amp; QUITO</w:t>
      </w: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 A la hora indicada traslado al aeropuerto de Baltra, </w:t>
      </w:r>
    </w:p>
    <w:p w14:paraId="1D6A344F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 xml:space="preserve">Vuelo BALTRA - Guayaquil o Quito (no incluido).  Traslados a hoteles Sector de Aeropuerto </w:t>
      </w:r>
    </w:p>
    <w:p w14:paraId="0E65852E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E24662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En  Quito: Holiday </w:t>
      </w:r>
      <w:proofErr w:type="spellStart"/>
      <w:r w:rsidRPr="00E24662">
        <w:rPr>
          <w:rFonts w:ascii="Arial" w:eastAsia="Arial" w:hAnsi="Arial" w:cs="Arial"/>
          <w:color w:val="FF0000"/>
          <w:sz w:val="20"/>
          <w:szCs w:val="20"/>
          <w:lang w:val="es-MX"/>
        </w:rPr>
        <w:t>Inn</w:t>
      </w:r>
      <w:proofErr w:type="spellEnd"/>
      <w:r w:rsidRPr="00E24662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 Aeropuerto–En Guayaquil Wyndham Garden para todas las categorías</w:t>
      </w:r>
      <w:r w:rsidRPr="00E24662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67B2FE50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8D343A3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sz w:val="20"/>
          <w:szCs w:val="20"/>
          <w:lang w:val="es-MX"/>
        </w:rPr>
        <w:t xml:space="preserve">Día 10. GUAYAQUIL &amp; QUITO  </w:t>
      </w:r>
    </w:p>
    <w:p w14:paraId="3BD6B8BB" w14:textId="77777777" w:rsidR="002972E0" w:rsidRPr="00E24662" w:rsidRDefault="00000000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val="es-MX"/>
        </w:rPr>
      </w:pPr>
      <w:r w:rsidRPr="00E24662">
        <w:rPr>
          <w:rFonts w:ascii="Arial" w:eastAsia="Arial" w:hAnsi="Arial" w:cs="Arial"/>
          <w:sz w:val="20"/>
          <w:szCs w:val="20"/>
          <w:lang w:val="es-MX"/>
        </w:rPr>
        <w:t>Traslado de salida hotel -  aeropuerto de Guayaquil &amp; Quito.</w:t>
      </w:r>
      <w:r w:rsidRPr="00E24662">
        <w:rPr>
          <w:rFonts w:ascii="Arial" w:eastAsia="Arial" w:hAnsi="Arial" w:cs="Arial"/>
          <w:b/>
          <w:i/>
          <w:sz w:val="20"/>
          <w:szCs w:val="20"/>
          <w:lang w:val="es-MX"/>
        </w:rPr>
        <w:t xml:space="preserve"> Fin de los servicios. </w:t>
      </w:r>
    </w:p>
    <w:p w14:paraId="3779A2B8" w14:textId="77777777" w:rsidR="002972E0" w:rsidRPr="00E24662" w:rsidRDefault="002972E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50643CF1" w14:textId="77777777" w:rsidR="002972E0" w:rsidRPr="00E246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INCLUYE: </w:t>
      </w:r>
    </w:p>
    <w:p w14:paraId="0EDB330E" w14:textId="022FB79A" w:rsidR="0098579C" w:rsidRPr="0098579C" w:rsidRDefault="0098579C" w:rsidP="009857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8579C">
        <w:rPr>
          <w:rFonts w:ascii="Arial" w:hAnsi="Arial" w:cs="Arial"/>
          <w:sz w:val="20"/>
          <w:szCs w:val="20"/>
          <w:lang w:val="es-ES_tradnl" w:eastAsia="es-ES"/>
        </w:rPr>
        <w:t xml:space="preserve">Traslados aeropuerto- hotel- aeropuerto en Quito y Guayaquil con </w:t>
      </w:r>
      <w:proofErr w:type="spellStart"/>
      <w:r w:rsidRPr="0098579C">
        <w:rPr>
          <w:rFonts w:ascii="Arial" w:hAnsi="Arial" w:cs="Arial"/>
          <w:sz w:val="20"/>
          <w:szCs w:val="20"/>
          <w:lang w:val="es-ES_tradnl" w:eastAsia="es-ES"/>
        </w:rPr>
        <w:t>Transferistas</w:t>
      </w:r>
      <w:proofErr w:type="spellEnd"/>
      <w:r w:rsidRPr="0098579C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0A424BD9" w14:textId="42C788EF" w:rsidR="0098579C" w:rsidRPr="0098579C" w:rsidRDefault="0098579C" w:rsidP="009857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8579C">
        <w:rPr>
          <w:rFonts w:ascii="Arial" w:hAnsi="Arial" w:cs="Arial"/>
          <w:sz w:val="20"/>
          <w:szCs w:val="20"/>
          <w:lang w:val="es-ES_tradnl" w:eastAsia="es-ES"/>
        </w:rPr>
        <w:t xml:space="preserve">Transporte turístico durante todo el circuito desde Quito hasta Guayaquil </w:t>
      </w:r>
    </w:p>
    <w:p w14:paraId="2C647A4E" w14:textId="6927EC30" w:rsidR="0098579C" w:rsidRPr="0098579C" w:rsidRDefault="0098579C" w:rsidP="009857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8579C">
        <w:rPr>
          <w:rFonts w:ascii="Arial" w:hAnsi="Arial" w:cs="Arial"/>
          <w:sz w:val="20"/>
          <w:szCs w:val="20"/>
          <w:lang w:val="es-ES_tradnl" w:eastAsia="es-ES"/>
        </w:rPr>
        <w:t>Excursiones y Tours mencionados en el itinerario con Guías de Turismo.</w:t>
      </w:r>
    </w:p>
    <w:p w14:paraId="25B4DE33" w14:textId="0DC004FA" w:rsidR="0098579C" w:rsidRPr="0098579C" w:rsidRDefault="0098579C" w:rsidP="009857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8579C">
        <w:rPr>
          <w:rFonts w:ascii="Arial" w:hAnsi="Arial" w:cs="Arial"/>
          <w:sz w:val="20"/>
          <w:szCs w:val="20"/>
          <w:lang w:val="es-ES_tradnl" w:eastAsia="es-ES"/>
        </w:rPr>
        <w:t>6 Noches de Alojamiento en Quito, Baños y Guayaquil con desayunos</w:t>
      </w:r>
    </w:p>
    <w:p w14:paraId="26BD1888" w14:textId="7C91B542" w:rsidR="0098579C" w:rsidRPr="0098579C" w:rsidRDefault="0098579C" w:rsidP="009857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98579C">
        <w:rPr>
          <w:rFonts w:ascii="Arial" w:hAnsi="Arial" w:cs="Arial"/>
          <w:b/>
          <w:sz w:val="20"/>
          <w:szCs w:val="20"/>
          <w:lang w:val="es-ES_tradnl" w:eastAsia="es-ES"/>
        </w:rPr>
        <w:t>Boletos Atracciones y Experiencias:</w:t>
      </w:r>
      <w:r w:rsidRPr="0098579C">
        <w:rPr>
          <w:rFonts w:ascii="Arial" w:hAnsi="Arial" w:cs="Arial"/>
          <w:sz w:val="20"/>
          <w:szCs w:val="20"/>
          <w:lang w:val="es-ES_tradnl" w:eastAsia="es-ES"/>
        </w:rPr>
        <w:t xml:space="preserve"> Basílica, La Compañía, Mitad del Mundo, Museo </w:t>
      </w:r>
    </w:p>
    <w:p w14:paraId="4CDC25F4" w14:textId="3922A859" w:rsidR="0098579C" w:rsidRPr="0098579C" w:rsidRDefault="0098579C" w:rsidP="009857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proofErr w:type="spellStart"/>
      <w:r w:rsidRPr="0098579C">
        <w:rPr>
          <w:rFonts w:ascii="Arial" w:hAnsi="Arial" w:cs="Arial"/>
          <w:sz w:val="20"/>
          <w:szCs w:val="20"/>
          <w:lang w:val="es-ES_tradnl" w:eastAsia="es-ES"/>
        </w:rPr>
        <w:t>Intiñan</w:t>
      </w:r>
      <w:proofErr w:type="spellEnd"/>
      <w:r w:rsidRPr="0098579C">
        <w:rPr>
          <w:rFonts w:ascii="Arial" w:hAnsi="Arial" w:cs="Arial"/>
          <w:sz w:val="20"/>
          <w:szCs w:val="20"/>
          <w:lang w:val="es-ES_tradnl" w:eastAsia="es-ES"/>
        </w:rPr>
        <w:t xml:space="preserve">, Rafting o </w:t>
      </w:r>
      <w:proofErr w:type="spellStart"/>
      <w:r w:rsidRPr="0098579C">
        <w:rPr>
          <w:rFonts w:ascii="Arial" w:hAnsi="Arial" w:cs="Arial"/>
          <w:sz w:val="20"/>
          <w:szCs w:val="20"/>
          <w:lang w:val="es-ES_tradnl" w:eastAsia="es-ES"/>
        </w:rPr>
        <w:t>Cannopy</w:t>
      </w:r>
      <w:proofErr w:type="spellEnd"/>
      <w:r w:rsidRPr="0098579C">
        <w:rPr>
          <w:rFonts w:ascii="Arial" w:hAnsi="Arial" w:cs="Arial"/>
          <w:sz w:val="20"/>
          <w:szCs w:val="20"/>
          <w:lang w:val="es-ES_tradnl" w:eastAsia="es-ES"/>
        </w:rPr>
        <w:t xml:space="preserve"> o Amazonia, Pailón del Diablo, Teleférico, Casa del </w:t>
      </w:r>
      <w:proofErr w:type="spellStart"/>
      <w:r w:rsidRPr="0098579C">
        <w:rPr>
          <w:rFonts w:ascii="Arial" w:hAnsi="Arial" w:cs="Arial"/>
          <w:sz w:val="20"/>
          <w:szCs w:val="20"/>
          <w:lang w:val="es-ES_tradnl" w:eastAsia="es-ES"/>
        </w:rPr>
        <w:t>Arbol</w:t>
      </w:r>
      <w:proofErr w:type="spellEnd"/>
      <w:r w:rsidRPr="0098579C">
        <w:rPr>
          <w:rFonts w:ascii="Arial" w:hAnsi="Arial" w:cs="Arial"/>
          <w:sz w:val="20"/>
          <w:szCs w:val="20"/>
          <w:lang w:val="es-ES_tradnl" w:eastAsia="es-ES"/>
        </w:rPr>
        <w:t>. Chiva nocturna, Chimborazo.</w:t>
      </w:r>
    </w:p>
    <w:p w14:paraId="34A8E166" w14:textId="1D82495D" w:rsidR="0098579C" w:rsidRPr="0098579C" w:rsidRDefault="0098579C" w:rsidP="0098579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98579C">
        <w:rPr>
          <w:rFonts w:ascii="Arial" w:hAnsi="Arial" w:cs="Arial"/>
          <w:sz w:val="20"/>
          <w:szCs w:val="20"/>
          <w:lang w:val="es-ES"/>
        </w:rPr>
        <w:t>En Galápagos: Traslados Terrestres y marítimos según itinerario entre las Islas.</w:t>
      </w:r>
    </w:p>
    <w:p w14:paraId="4DDBE523" w14:textId="39F591B6" w:rsidR="0098579C" w:rsidRPr="0098579C" w:rsidRDefault="0098579C" w:rsidP="0098579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98579C">
        <w:rPr>
          <w:rFonts w:ascii="Arial" w:hAnsi="Arial" w:cs="Arial"/>
          <w:sz w:val="20"/>
          <w:szCs w:val="20"/>
          <w:lang w:val="es-ES"/>
        </w:rPr>
        <w:t>3 Noches de Alojamiento en Puerto Ayora – Isla Santa Cruz con desayunos.</w:t>
      </w:r>
    </w:p>
    <w:p w14:paraId="07F25CD0" w14:textId="6B5B87A4" w:rsidR="0098579C" w:rsidRPr="0098579C" w:rsidRDefault="0098579C" w:rsidP="0098579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"/>
        </w:rPr>
      </w:pPr>
      <w:r w:rsidRPr="0098579C">
        <w:rPr>
          <w:rFonts w:ascii="Arial" w:hAnsi="Arial" w:cs="Arial"/>
          <w:sz w:val="20"/>
          <w:szCs w:val="20"/>
          <w:lang w:val="es-ES"/>
        </w:rPr>
        <w:t>Guía del Parque Nacional en las visitas.</w:t>
      </w:r>
    </w:p>
    <w:p w14:paraId="2DB132D1" w14:textId="522BE235" w:rsidR="002972E0" w:rsidRPr="00E246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E24662">
        <w:rPr>
          <w:rFonts w:ascii="Arial" w:eastAsia="Arial" w:hAnsi="Arial" w:cs="Arial"/>
          <w:color w:val="000000"/>
          <w:sz w:val="20"/>
          <w:szCs w:val="20"/>
          <w:lang w:val="es-MX"/>
        </w:rPr>
        <w:t>Tarjeta Básica de asistencia al viajero</w:t>
      </w:r>
      <w:r w:rsidR="00D81BDA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01F74C67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193F9906" w14:textId="4FD54AD7" w:rsidR="002972E0" w:rsidRDefault="00000000" w:rsidP="00985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5689C87B" w14:textId="2A283DCB" w:rsidR="0098579C" w:rsidRDefault="0098579C" w:rsidP="009857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</w:t>
      </w:r>
      <w:r w:rsidRPr="00DC2E3D">
        <w:rPr>
          <w:rFonts w:ascii="Arial" w:hAnsi="Arial" w:cs="Arial"/>
          <w:sz w:val="20"/>
          <w:szCs w:val="20"/>
          <w:lang w:val="es-ES_tradnl" w:eastAsia="es-ES"/>
        </w:rPr>
        <w:t>Comidas, Visitas o Boletos Atracciones NO mencionados en la Descripción del itinerari</w:t>
      </w:r>
      <w:r>
        <w:rPr>
          <w:rFonts w:ascii="Arial" w:hAnsi="Arial" w:cs="Arial"/>
          <w:sz w:val="20"/>
          <w:szCs w:val="20"/>
          <w:lang w:val="es-ES_tradnl" w:eastAsia="es-ES"/>
        </w:rPr>
        <w:t>o.</w:t>
      </w:r>
    </w:p>
    <w:p w14:paraId="7EDD03DA" w14:textId="16C1A175" w:rsidR="0098579C" w:rsidRDefault="0098579C" w:rsidP="0098579C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BB491D">
        <w:rPr>
          <w:rFonts w:ascii="Arial" w:hAnsi="Arial" w:cs="Arial"/>
          <w:sz w:val="20"/>
          <w:szCs w:val="20"/>
          <w:lang w:val="es-ES"/>
        </w:rPr>
        <w:t>-</w:t>
      </w:r>
      <w:r>
        <w:rPr>
          <w:rFonts w:ascii="Arial" w:hAnsi="Arial" w:cs="Arial"/>
          <w:sz w:val="20"/>
          <w:szCs w:val="20"/>
          <w:lang w:val="es-ES"/>
        </w:rPr>
        <w:t xml:space="preserve">Boleto aéreo interno Guayaquil-Galápagos Baltra-Guayaquil o Quito $ 690 adultos $ 450 niños </w:t>
      </w:r>
    </w:p>
    <w:p w14:paraId="7FE9B4FB" w14:textId="77777777" w:rsidR="0098579C" w:rsidRDefault="0098579C" w:rsidP="0098579C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</w:t>
      </w:r>
      <w:r w:rsidRPr="00BB491D">
        <w:rPr>
          <w:rFonts w:ascii="Arial" w:hAnsi="Arial" w:cs="Arial"/>
          <w:sz w:val="20"/>
          <w:szCs w:val="20"/>
          <w:lang w:val="es-ES"/>
        </w:rPr>
        <w:t xml:space="preserve">Tasa de ingreso a las Islas se paga en efectivo a su ingreso $ 70 o $ 120 </w:t>
      </w:r>
    </w:p>
    <w:p w14:paraId="43D10BE0" w14:textId="7FF5C393" w:rsidR="0098579C" w:rsidRDefault="0098579C" w:rsidP="0098579C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-Tour de Navegación a Islas Plazas o Isla Seymour o Isla Bartolomé $ 415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pp</w:t>
      </w:r>
      <w:proofErr w:type="spellEnd"/>
    </w:p>
    <w:p w14:paraId="45C1729B" w14:textId="77777777" w:rsidR="0098579C" w:rsidRDefault="0098579C" w:rsidP="009857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C2E3D">
        <w:rPr>
          <w:rFonts w:ascii="Arial" w:hAnsi="Arial" w:cs="Arial"/>
          <w:sz w:val="20"/>
          <w:szCs w:val="20"/>
          <w:lang w:val="es-ES_tradnl" w:eastAsia="es-ES"/>
        </w:rPr>
        <w:t>-Comidas, Visitas o Boletos Atracciones NO mencionados en la Descripción del itinerario.</w:t>
      </w:r>
    </w:p>
    <w:p w14:paraId="78AE6C9D" w14:textId="77777777" w:rsidR="0098579C" w:rsidRPr="0098579C" w:rsidRDefault="0098579C" w:rsidP="00985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ES"/>
        </w:rPr>
      </w:pPr>
    </w:p>
    <w:p w14:paraId="37DE2D15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6174576B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474A8713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112CD0A0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7F4C531A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2E1D0981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p w14:paraId="07336C38" w14:textId="77777777" w:rsidR="002972E0" w:rsidRPr="00E24662" w:rsidRDefault="0029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  <w:lang w:val="es-MX"/>
        </w:rPr>
      </w:pPr>
    </w:p>
    <w:tbl>
      <w:tblPr>
        <w:tblStyle w:val="a"/>
        <w:tblW w:w="45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38"/>
        <w:gridCol w:w="2613"/>
        <w:gridCol w:w="469"/>
      </w:tblGrid>
      <w:tr w:rsidR="002972E0" w:rsidRPr="0098579C" w14:paraId="48386FFC" w14:textId="77777777">
        <w:trPr>
          <w:trHeight w:val="300"/>
          <w:jc w:val="center"/>
        </w:trPr>
        <w:tc>
          <w:tcPr>
            <w:tcW w:w="452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auto" w:fill="282456"/>
            <w:vAlign w:val="center"/>
          </w:tcPr>
          <w:p w14:paraId="5ACB66ED" w14:textId="77777777" w:rsidR="002972E0" w:rsidRPr="00E24662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E2466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lastRenderedPageBreak/>
              <w:t>LISTA DE HOTELES (Previstos o similares)</w:t>
            </w:r>
          </w:p>
        </w:tc>
      </w:tr>
      <w:tr w:rsidR="002972E0" w14:paraId="25BF6B90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382CE0E0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2CBBD269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C9C7E7"/>
            <w:vAlign w:val="center"/>
          </w:tcPr>
          <w:p w14:paraId="3C83C23D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2972E0" w14:paraId="2EA19F72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B8E3F24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91B06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IBIS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6D2E91F0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2972E0" w14:paraId="27C48A44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096EAA9D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40679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HOLIDAY INN SAN GAY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4AC94E10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2972E0" w14:paraId="70E8CCF3" w14:textId="77777777">
        <w:trPr>
          <w:trHeight w:val="300"/>
          <w:jc w:val="center"/>
        </w:trPr>
        <w:tc>
          <w:tcPr>
            <w:tcW w:w="1438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9F90CFF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BAÑOS</w:t>
            </w:r>
          </w:p>
        </w:tc>
        <w:tc>
          <w:tcPr>
            <w:tcW w:w="2613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4789E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FLORESTA</w:t>
            </w:r>
          </w:p>
        </w:tc>
        <w:tc>
          <w:tcPr>
            <w:tcW w:w="469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6944010A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2972E0" w14:paraId="74652CF6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2E0B6AD5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E3E3B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SANGAY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48761089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2972E0" w14:paraId="64736A2D" w14:textId="77777777">
        <w:trPr>
          <w:trHeight w:val="300"/>
          <w:jc w:val="center"/>
        </w:trPr>
        <w:tc>
          <w:tcPr>
            <w:tcW w:w="1438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687AC75C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2613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F0723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PALACE</w:t>
            </w:r>
          </w:p>
        </w:tc>
        <w:tc>
          <w:tcPr>
            <w:tcW w:w="469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201A714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2972E0" w14:paraId="4046F012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ABD3E3A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916E8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UNIPARK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3CC081F9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2972E0" w14:paraId="56FEEB3A" w14:textId="77777777">
        <w:trPr>
          <w:trHeight w:val="300"/>
          <w:jc w:val="center"/>
        </w:trPr>
        <w:tc>
          <w:tcPr>
            <w:tcW w:w="1438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7C74A85E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GALAPAGOS</w:t>
            </w:r>
          </w:p>
        </w:tc>
        <w:tc>
          <w:tcPr>
            <w:tcW w:w="2613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C2971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DEJAVU </w:t>
            </w:r>
          </w:p>
        </w:tc>
        <w:tc>
          <w:tcPr>
            <w:tcW w:w="469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2A7EA14E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2972E0" w14:paraId="4E3278E0" w14:textId="77777777">
        <w:trPr>
          <w:trHeight w:val="300"/>
          <w:jc w:val="center"/>
        </w:trPr>
        <w:tc>
          <w:tcPr>
            <w:tcW w:w="1438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0C92EB43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7B581EFC" w14:textId="77777777" w:rsidR="002972E0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IKALA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FFFFFF"/>
            <w:vAlign w:val="center"/>
          </w:tcPr>
          <w:p w14:paraId="7EA9ABD8" w14:textId="77777777" w:rsidR="002972E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630141C1" w14:textId="77777777" w:rsidR="00341FBF" w:rsidRDefault="00341FBF" w:rsidP="00D8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1A629A2" w14:textId="77777777" w:rsidR="00D81BDA" w:rsidRDefault="00D81BDA" w:rsidP="00D8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W w:w="50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762"/>
        <w:gridCol w:w="762"/>
        <w:gridCol w:w="785"/>
      </w:tblGrid>
      <w:tr w:rsidR="00786D24" w:rsidRPr="00786D24" w14:paraId="35CD3911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0F755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786D24" w:rsidRPr="00786D24" w14:paraId="2C17CBA2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31C11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87852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C817D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04584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786D24" w:rsidRPr="00786D24" w14:paraId="71F07579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BCCA9" w14:textId="77777777" w:rsidR="00786D24" w:rsidRPr="00786D24" w:rsidRDefault="00786D24" w:rsidP="00786D2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73BD3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1440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ECB9E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64E8E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1830</w:t>
            </w:r>
          </w:p>
        </w:tc>
      </w:tr>
      <w:tr w:rsidR="00786D24" w:rsidRPr="00786D24" w14:paraId="6F61C558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7A5A2" w14:textId="77777777" w:rsidR="00786D24" w:rsidRPr="00786D24" w:rsidRDefault="00786D24" w:rsidP="00786D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A094C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1740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39376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CCA18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2130</w:t>
            </w:r>
          </w:p>
        </w:tc>
      </w:tr>
      <w:tr w:rsidR="00786D24" w:rsidRPr="00786D24" w14:paraId="3573C354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CBDE1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D0C6B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2611A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40294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786D24" w:rsidRPr="00786D24" w14:paraId="4F3E0880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94602" w14:textId="77777777" w:rsidR="00786D24" w:rsidRPr="00786D24" w:rsidRDefault="00786D24" w:rsidP="00786D2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F820F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1790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D504A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1670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E14B9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2800</w:t>
            </w:r>
          </w:p>
        </w:tc>
      </w:tr>
      <w:tr w:rsidR="00786D24" w:rsidRPr="00786D24" w14:paraId="07F630BD" w14:textId="77777777" w:rsidTr="00786D24">
        <w:trPr>
          <w:trHeight w:val="31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8E3C1" w14:textId="77777777" w:rsidR="00786D24" w:rsidRPr="00786D24" w:rsidRDefault="00786D24" w:rsidP="00786D2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62101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CFE8C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E433C" w14:textId="77777777" w:rsidR="00786D24" w:rsidRPr="00786D24" w:rsidRDefault="00786D24" w:rsidP="00786D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3100</w:t>
            </w:r>
          </w:p>
        </w:tc>
      </w:tr>
    </w:tbl>
    <w:p w14:paraId="53A03100" w14:textId="77777777" w:rsidR="00C338B9" w:rsidRDefault="00C338B9" w:rsidP="00985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F27AB5A" w14:textId="77777777" w:rsidR="0098579C" w:rsidRDefault="0098579C" w:rsidP="00985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W w:w="84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</w:tblGrid>
      <w:tr w:rsidR="00786D24" w:rsidRPr="00786D24" w14:paraId="04E8AADA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0AFE5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MEX/PTY/UIO/PTY/MEX</w:t>
            </w:r>
          </w:p>
        </w:tc>
      </w:tr>
      <w:tr w:rsidR="00786D24" w:rsidRPr="00786D24" w14:paraId="2E6BC526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F2BAF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(SUJETOS A CONFIRMACIÓN): 330 USD</w:t>
            </w:r>
          </w:p>
        </w:tc>
      </w:tr>
      <w:tr w:rsidR="00786D24" w:rsidRPr="00786D24" w14:paraId="2AF82CA3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6FDEC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SUPL. 1 PASAJERO VIAJANDO SOLO - AGREGAR AL VALOR SGL: 320 USD</w:t>
            </w:r>
          </w:p>
        </w:tc>
      </w:tr>
      <w:tr w:rsidR="00786D24" w:rsidRPr="00786D24" w14:paraId="49A83FB0" w14:textId="77777777" w:rsidTr="00786D24">
        <w:trPr>
          <w:trHeight w:val="36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54442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SUPL. VUELOS INTERNOS GUAYAQUIL/GALAPAGOS/GUAYAQUIL O QUITO. 550 USD POR PASAJERO</w:t>
            </w:r>
          </w:p>
        </w:tc>
      </w:tr>
      <w:tr w:rsidR="00786D24" w:rsidRPr="00786D24" w14:paraId="59097E1E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0271E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NO INCLUYE TARJETA DE ENTRADA A LAS GALAPAGOS: 120 USD/PAGO DIRECTO EN EFECTIVO</w:t>
            </w:r>
          </w:p>
        </w:tc>
      </w:tr>
      <w:tr w:rsidR="00786D24" w:rsidRPr="00786D24" w14:paraId="70F17F77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82508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786D24" w:rsidRPr="00786D24" w14:paraId="421ACE66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3F715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786D24" w:rsidRPr="00786D24" w14:paraId="053073E2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CFCF1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</w:t>
            </w:r>
          </w:p>
        </w:tc>
      </w:tr>
      <w:tr w:rsidR="00786D24" w:rsidRPr="00786D24" w14:paraId="0A98EB07" w14:textId="77777777" w:rsidTr="00786D24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A5FC6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EL PRECIO TERRESTRE CON AÉREO ES ORIENTATIVO, PUEDE SURGIR CAMBIOS DEPENDIENDO LA TEMPORADA</w:t>
            </w:r>
          </w:p>
        </w:tc>
      </w:tr>
      <w:tr w:rsidR="00786D24" w:rsidRPr="00786D24" w14:paraId="043EA9F6" w14:textId="77777777" w:rsidTr="00786D24">
        <w:trPr>
          <w:trHeight w:val="57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D1295" w14:textId="77777777" w:rsidR="00786D24" w:rsidRPr="00786D24" w:rsidRDefault="00786D24" w:rsidP="00786D2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786D2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2025. (EXCEPTO SEMANA SANTA, PUENTES Y DÍAS FESTIVOS. CONSULTE SUPLEMENTOS)</w:t>
            </w:r>
          </w:p>
        </w:tc>
      </w:tr>
    </w:tbl>
    <w:p w14:paraId="7441D341" w14:textId="77777777" w:rsidR="0098579C" w:rsidRDefault="0098579C" w:rsidP="00985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sectPr w:rsidR="00985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1ECC" w14:textId="77777777" w:rsidR="008969D6" w:rsidRDefault="008969D6">
      <w:pPr>
        <w:spacing w:after="0" w:line="240" w:lineRule="auto"/>
      </w:pPr>
      <w:r>
        <w:separator/>
      </w:r>
    </w:p>
  </w:endnote>
  <w:endnote w:type="continuationSeparator" w:id="0">
    <w:p w14:paraId="68A853FF" w14:textId="77777777" w:rsidR="008969D6" w:rsidRDefault="0089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1737" w14:textId="77777777" w:rsidR="002972E0" w:rsidRDefault="00297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6826" w14:textId="77777777" w:rsidR="002972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449F45F" wp14:editId="24309E68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54" name="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84616B" w14:textId="77777777" w:rsidR="002972E0" w:rsidRDefault="002972E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9F45F" id="Rectángulo 54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7F84616B" w14:textId="77777777" w:rsidR="002972E0" w:rsidRDefault="002972E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5553" w14:textId="77777777" w:rsidR="002972E0" w:rsidRDefault="00297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6264" w14:textId="77777777" w:rsidR="008969D6" w:rsidRDefault="008969D6">
      <w:pPr>
        <w:spacing w:after="0" w:line="240" w:lineRule="auto"/>
      </w:pPr>
      <w:r>
        <w:separator/>
      </w:r>
    </w:p>
  </w:footnote>
  <w:footnote w:type="continuationSeparator" w:id="0">
    <w:p w14:paraId="591BB3F4" w14:textId="77777777" w:rsidR="008969D6" w:rsidRDefault="0089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205E" w14:textId="77777777" w:rsidR="002972E0" w:rsidRDefault="00297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820A" w14:textId="77777777" w:rsidR="002972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F438BD9" wp14:editId="0D58EF82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55" name="Rectá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39B09A" w14:textId="77777777" w:rsidR="002972E0" w:rsidRDefault="002972E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38BD9" id="Rectángulo 55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7839B09A" w14:textId="77777777" w:rsidR="002972E0" w:rsidRDefault="002972E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E90274" wp14:editId="310FE6C5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14EA1C" wp14:editId="1F660625">
          <wp:simplePos x="0" y="0"/>
          <wp:positionH relativeFrom="column">
            <wp:posOffset>5048250</wp:posOffset>
          </wp:positionH>
          <wp:positionV relativeFrom="paragraph">
            <wp:posOffset>-187324</wp:posOffset>
          </wp:positionV>
          <wp:extent cx="1799590" cy="510540"/>
          <wp:effectExtent l="0" t="0" r="0" b="0"/>
          <wp:wrapNone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068858" wp14:editId="1DA955B6">
              <wp:simplePos x="0" y="0"/>
              <wp:positionH relativeFrom="column">
                <wp:posOffset>-393699</wp:posOffset>
              </wp:positionH>
              <wp:positionV relativeFrom="paragraph">
                <wp:posOffset>-215899</wp:posOffset>
              </wp:positionV>
              <wp:extent cx="5467350" cy="798709"/>
              <wp:effectExtent l="0" t="0" r="0" b="0"/>
              <wp:wrapNone/>
              <wp:docPr id="56" name="Rectángul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7088" y="3389475"/>
                        <a:ext cx="54578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453BA" w14:textId="77777777" w:rsidR="002972E0" w:rsidRPr="00D81BDA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lang w:val="es-MX"/>
                            </w:rPr>
                          </w:pPr>
                          <w:r w:rsidRPr="00D81BD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lang w:val="es-MX"/>
                            </w:rPr>
                            <w:t>ECUADOR AVENTURA EN LOS 4 MUNDOS</w:t>
                          </w:r>
                        </w:p>
                        <w:p w14:paraId="06FCDB8B" w14:textId="3B88DC23" w:rsidR="002972E0" w:rsidRPr="00D81BDA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lang w:val="es-MX"/>
                            </w:rPr>
                          </w:pPr>
                          <w:r w:rsidRPr="00D81BD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lang w:val="es-MX"/>
                            </w:rPr>
                            <w:t>1158-E202</w:t>
                          </w:r>
                          <w:r w:rsidR="00786D2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68858" id="Rectángulo 56" o:spid="_x0000_s1027" style="position:absolute;left:0;text-align:left;margin-left:-31pt;margin-top:-17pt;width:430.5pt;height:6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" filled="f" stroked="f">
              <v:textbox inset="2.53958mm,1.2694mm,2.53958mm,1.2694mm">
                <w:txbxContent>
                  <w:p w14:paraId="1EB453BA" w14:textId="77777777" w:rsidR="002972E0" w:rsidRPr="00D81BDA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lang w:val="es-MX"/>
                      </w:rPr>
                    </w:pPr>
                    <w:r w:rsidRPr="00D81BD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lang w:val="es-MX"/>
                      </w:rPr>
                      <w:t>ECUADOR AVENTURA EN LOS 4 MUNDOS</w:t>
                    </w:r>
                  </w:p>
                  <w:p w14:paraId="06FCDB8B" w14:textId="3B88DC23" w:rsidR="002972E0" w:rsidRPr="00D81BDA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lang w:val="es-MX"/>
                      </w:rPr>
                    </w:pPr>
                    <w:r w:rsidRPr="00D81BD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lang w:val="es-MX"/>
                      </w:rPr>
                      <w:t>1158-E202</w:t>
                    </w:r>
                    <w:r w:rsidR="00786D2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  <w:lang w:val="es-MX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95B3" w14:textId="77777777" w:rsidR="002972E0" w:rsidRDefault="002972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1E8"/>
    <w:multiLevelType w:val="multilevel"/>
    <w:tmpl w:val="D2D0F9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357EFF"/>
    <w:multiLevelType w:val="multilevel"/>
    <w:tmpl w:val="9028C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6676403">
    <w:abstractNumId w:val="1"/>
  </w:num>
  <w:num w:numId="2" w16cid:durableId="47337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E0"/>
    <w:rsid w:val="00205116"/>
    <w:rsid w:val="002972E0"/>
    <w:rsid w:val="00341FBF"/>
    <w:rsid w:val="00392E0E"/>
    <w:rsid w:val="00417D7B"/>
    <w:rsid w:val="00786D24"/>
    <w:rsid w:val="008969D6"/>
    <w:rsid w:val="00920D1B"/>
    <w:rsid w:val="0098579C"/>
    <w:rsid w:val="00C338B9"/>
    <w:rsid w:val="00D50E07"/>
    <w:rsid w:val="00D81BDA"/>
    <w:rsid w:val="00E2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8E280"/>
  <w15:docId w15:val="{E86C2665-783D-4B2C-A032-A7998F3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_tradnl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paragraph" w:styleId="NormalWeb">
    <w:name w:val="Normal (Web)"/>
    <w:basedOn w:val="Normal"/>
    <w:uiPriority w:val="99"/>
    <w:unhideWhenUsed/>
    <w:rsid w:val="00CA4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SFRCvUm4zNpwcsfPgI8L6uvtg==">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2</cp:revision>
  <dcterms:created xsi:type="dcterms:W3CDTF">2024-12-05T19:10:00Z</dcterms:created>
  <dcterms:modified xsi:type="dcterms:W3CDTF">2024-12-05T19:10:00Z</dcterms:modified>
</cp:coreProperties>
</file>