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F94889" w:rsidRDefault="00DE022E" w:rsidP="00D778E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F94889">
        <w:rPr>
          <w:rFonts w:ascii="Arial" w:hAnsi="Arial" w:cs="Arial"/>
          <w:b/>
          <w:bCs/>
          <w:lang w:val="es-MX"/>
        </w:rPr>
        <w:t>Nueva Orleans</w:t>
      </w:r>
    </w:p>
    <w:p w:rsidR="00FA2F51" w:rsidRPr="00DE022E" w:rsidRDefault="00B50A5F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022E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17D90286" wp14:editId="7B429F1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6855" cy="463550"/>
            <wp:effectExtent l="0" t="0" r="0" b="0"/>
            <wp:wrapTight wrapText="bothSides">
              <wp:wrapPolygon edited="0">
                <wp:start x="0" y="0"/>
                <wp:lineTo x="0" y="20416"/>
                <wp:lineTo x="21300" y="20416"/>
                <wp:lineTo x="21300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6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022E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735361" w:rsidRPr="00DE022E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E70DC2" w:rsidRPr="00DE022E" w:rsidRDefault="00DE022E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022E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07121" w:rsidRPr="00DE022E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480F12">
        <w:rPr>
          <w:rFonts w:ascii="Arial" w:hAnsi="Arial" w:cs="Arial"/>
          <w:b/>
          <w:bCs/>
          <w:sz w:val="20"/>
          <w:szCs w:val="20"/>
          <w:lang w:val="es-MX"/>
        </w:rPr>
        <w:t>03</w:t>
      </w:r>
      <w:r w:rsidR="00F94889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35361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 enero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735361" w:rsidRPr="00DE022E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F94889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35361" w:rsidRPr="00DE022E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B50A5F" w:rsidRPr="00DE022E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480F12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DE022E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022E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DE022E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DE022E" w:rsidRPr="00DE022E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955A20" w:rsidRPr="00DE022E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DE022E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 xml:space="preserve">Día 1.- </w:t>
      </w:r>
      <w:r w:rsidR="00507121" w:rsidRPr="00DE022E">
        <w:rPr>
          <w:rFonts w:ascii="Arial" w:hAnsi="Arial" w:cs="Arial"/>
          <w:b/>
          <w:bCs/>
          <w:lang w:val="es-MX"/>
        </w:rPr>
        <w:t>Nueva Orleans</w:t>
      </w:r>
    </w:p>
    <w:p w:rsidR="006D60BC" w:rsidRPr="00DE022E" w:rsidRDefault="00507121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Bienvenido a la ciudad de New Orleans. Traslado al hotel. Tiempo libre para explorar la ciudad. </w:t>
      </w:r>
      <w:proofErr w:type="spellStart"/>
      <w:r w:rsidRPr="00DE022E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E022E">
        <w:rPr>
          <w:rFonts w:ascii="Arial" w:hAnsi="Arial" w:cs="Arial"/>
          <w:sz w:val="20"/>
          <w:szCs w:val="20"/>
          <w:lang w:val="es-MX"/>
        </w:rPr>
        <w:t xml:space="preserve">-in empieza a las 16:00 horas. En caso de llegar más temprano, es posible guardar su equipaje en el hotel y aprovechar la ciudad hasta que su habitación esté lista. </w:t>
      </w:r>
      <w:r w:rsidR="006D60BC" w:rsidRPr="00DE022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DE022E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DE022E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91510008"/>
      <w:r w:rsidRPr="00DE022E">
        <w:rPr>
          <w:rFonts w:ascii="Arial" w:hAnsi="Arial" w:cs="Arial"/>
          <w:b/>
          <w:bCs/>
          <w:lang w:val="es-MX"/>
        </w:rPr>
        <w:t xml:space="preserve">Día 2.- </w:t>
      </w:r>
      <w:r w:rsidR="00507121" w:rsidRPr="00DE022E">
        <w:rPr>
          <w:rFonts w:ascii="Arial" w:hAnsi="Arial" w:cs="Arial"/>
          <w:b/>
          <w:bCs/>
          <w:lang w:val="es-MX"/>
        </w:rPr>
        <w:t>Nueva Orleans</w:t>
      </w:r>
    </w:p>
    <w:p w:rsidR="00DE022E" w:rsidRDefault="00507121" w:rsidP="005071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Saboree la belleza y romance de New Orleans tomando un paseo a bordo del barco a vapor NATCHEZ. Este crucero de dos horas, el cual sale desde el corazón del Barrio Francés, los llevara al pasado cuando el algodón reinaba y la vida era lenta y agraciada tal como la corriente del Rio Mississippi.  Podrán observar entre otras cosas, una refinería de petróleo, una base naval de los Estados Unidos, el mercado francés y todo el esplendor y belleza que tiene la ciudad de New Orleans aledañas al Mississippi. </w:t>
      </w:r>
      <w:r w:rsidRPr="00DE022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b/>
          <w:color w:val="00B050"/>
          <w:sz w:val="20"/>
          <w:szCs w:val="20"/>
          <w:lang w:val="es-MX"/>
        </w:rPr>
        <w:t>Salidas:</w:t>
      </w:r>
      <w:r w:rsidRPr="00DE022E">
        <w:rPr>
          <w:rFonts w:ascii="Arial" w:hAnsi="Arial" w:cs="Arial"/>
          <w:color w:val="00B050"/>
          <w:sz w:val="20"/>
          <w:szCs w:val="20"/>
          <w:lang w:val="es-MX"/>
        </w:rPr>
        <w:t xml:space="preserve"> 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lunes a sábado a las 11:30am (Embarque a las 11am) 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b/>
          <w:color w:val="FF0000"/>
          <w:sz w:val="20"/>
          <w:szCs w:val="20"/>
          <w:lang w:val="es-MX"/>
        </w:rPr>
        <w:t>Nota:</w:t>
      </w:r>
      <w:r w:rsidRPr="00DE022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E022E">
        <w:rPr>
          <w:rFonts w:ascii="Arial" w:hAnsi="Arial" w:cs="Arial"/>
          <w:sz w:val="20"/>
          <w:szCs w:val="20"/>
          <w:lang w:val="es-MX"/>
        </w:rPr>
        <w:t>Pasajeros tienen que llegar por su cuenta 30 minutos antes a la siguiente dirección: 400 Toulouse Street, New Orleans.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b/>
          <w:color w:val="FF0000"/>
          <w:sz w:val="20"/>
          <w:szCs w:val="20"/>
          <w:lang w:val="es-MX"/>
        </w:rPr>
        <w:t>Nota:</w:t>
      </w:r>
      <w:r w:rsidRPr="00DE022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No incluye traslados </w:t>
      </w:r>
    </w:p>
    <w:bookmarkEnd w:id="0"/>
    <w:p w:rsidR="006D60BC" w:rsidRPr="00DE022E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35361" w:rsidRPr="00DE022E" w:rsidRDefault="00735361" w:rsidP="0073536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 xml:space="preserve">Día 3.- </w:t>
      </w:r>
      <w:r w:rsidR="00507121" w:rsidRPr="00DE022E">
        <w:rPr>
          <w:rFonts w:ascii="Arial" w:hAnsi="Arial" w:cs="Arial"/>
          <w:b/>
          <w:bCs/>
          <w:lang w:val="es-MX"/>
        </w:rPr>
        <w:t>Nueva Orleans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El guía de habla castellana narrará con exactos detalles a su paso los más bellos e históricos sitios del barrio Francés, como: la Calle Bourbon, la Calle Royal o Real, Plaza Jackson o Plaza de Armes, Café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Maspero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, Museo de Farmacia Antigua, Casa de Napoleón,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Preservation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 Hall (mejor lugar para escuchar jazz), Patio Pat O’Brien, el Pequeño Teatro, el Cabildo, el Presbiterio, Catedral de San Luis, Mirador Río Mississippi, Café Du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Mond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>, Mercado Francés, Mercado de Pulgas, Casa de la Moneda (Museo del Jazz), el Callejón de los Piratas, Mercado de los Esclavos, el Convento Ursulino, la Herrería y Refugio del Pirata Lafitte, etc.</w:t>
      </w:r>
    </w:p>
    <w:p w:rsidR="00507121" w:rsidRPr="00DE022E" w:rsidRDefault="00507121" w:rsidP="005071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En el sector Americano observaremos el Casino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Harrahs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, el Centro de Convenciones, Acuario de la Américas, el Cementerio San Luis #1, centro comercial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Riverwalk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, Plaza de España, el Estadio cubierto Super Dome, Avenida Saint Charles donde se encuentran las mansiones más bonitas de la ciudad, Distrito Jardín o ciudad Jardín, las Universidades de Tulane y Loyola, el Parque Audubon, el Seminario de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Notre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 Dame, el Lago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Pontchartrain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 y vista del puente más largo del mundo (38kms), el City Hall, la zona comercial en New Orleans y Centro Comercial Plaza, etc. </w:t>
      </w:r>
      <w:r w:rsidRPr="00DE022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7B4101" w:rsidRDefault="00507121" w:rsidP="005071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/>
          <w:color w:val="00B050"/>
          <w:sz w:val="20"/>
          <w:szCs w:val="20"/>
          <w:lang w:val="es-MX"/>
        </w:rPr>
        <w:t>La duración</w:t>
      </w:r>
      <w:r w:rsidRPr="00DE022E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 </w:t>
      </w:r>
      <w:r w:rsidRPr="00DE022E">
        <w:rPr>
          <w:rFonts w:ascii="Arial" w:hAnsi="Arial" w:cs="Arial"/>
          <w:bCs/>
          <w:sz w:val="20"/>
          <w:szCs w:val="20"/>
          <w:lang w:val="es-MX"/>
        </w:rPr>
        <w:t xml:space="preserve">de este tour es de aproximadamente dos horas y media con un recorrido aproximado de unos 75 </w:t>
      </w:r>
      <w:proofErr w:type="spellStart"/>
      <w:r w:rsidRPr="00DE022E">
        <w:rPr>
          <w:rFonts w:ascii="Arial" w:hAnsi="Arial" w:cs="Arial"/>
          <w:bCs/>
          <w:sz w:val="20"/>
          <w:szCs w:val="20"/>
          <w:lang w:val="es-MX"/>
        </w:rPr>
        <w:t>kms</w:t>
      </w:r>
      <w:proofErr w:type="spellEnd"/>
      <w:r w:rsidRPr="00DE022E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0A24C3" w:rsidRDefault="000A24C3" w:rsidP="0050712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A24C3" w:rsidRPr="000A24C3" w:rsidRDefault="000A24C3" w:rsidP="0050712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Podrá hacer uso de su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City: New Orleans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All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-Inclusive Pass de 1 día y disfrutar de atracciones como el Museo Nacional de la Segunda Guerra Mundial, un recorrido a bordo del Crucero Creole Queen en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paddlewheeler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, un tour por el distrito de los jardines y los fantasmas del barrio francés o un acceso al Museo de Jazz de Nueva Orleans. Resto de la tarde libre.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735361" w:rsidRPr="00DE022E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DE022E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 xml:space="preserve">Día </w:t>
      </w:r>
      <w:r w:rsidR="00735361" w:rsidRPr="00DE022E">
        <w:rPr>
          <w:rFonts w:ascii="Arial" w:hAnsi="Arial" w:cs="Arial"/>
          <w:b/>
          <w:bCs/>
          <w:lang w:val="es-MX"/>
        </w:rPr>
        <w:t>4</w:t>
      </w:r>
      <w:r w:rsidRPr="00DE022E">
        <w:rPr>
          <w:rFonts w:ascii="Arial" w:hAnsi="Arial" w:cs="Arial"/>
          <w:b/>
          <w:bCs/>
          <w:lang w:val="es-MX"/>
        </w:rPr>
        <w:t xml:space="preserve">.- </w:t>
      </w:r>
      <w:r w:rsidR="00507121" w:rsidRPr="00DE022E">
        <w:rPr>
          <w:rFonts w:ascii="Arial" w:hAnsi="Arial" w:cs="Arial"/>
          <w:b/>
          <w:bCs/>
          <w:lang w:val="es-MX"/>
        </w:rPr>
        <w:t>Nueva Orleans</w:t>
      </w:r>
    </w:p>
    <w:p w:rsidR="006D60BC" w:rsidRPr="00DE022E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Llega el fin de nuestro paseo. Traslado al aeropuerto de acuerdo a la hora de su vuelo. ¡Buen Viaje! </w:t>
      </w:r>
      <w:proofErr w:type="spellStart"/>
      <w:r w:rsidRPr="00DE022E">
        <w:rPr>
          <w:rFonts w:ascii="Arial" w:hAnsi="Arial" w:cs="Arial"/>
          <w:sz w:val="20"/>
          <w:szCs w:val="20"/>
          <w:lang w:val="es-MX"/>
        </w:rPr>
        <w:t>Check-out</w:t>
      </w:r>
      <w:proofErr w:type="spellEnd"/>
      <w:r w:rsidRPr="00DE022E">
        <w:rPr>
          <w:rFonts w:ascii="Arial" w:hAnsi="Arial" w:cs="Arial"/>
          <w:sz w:val="20"/>
          <w:szCs w:val="20"/>
          <w:lang w:val="es-MX"/>
        </w:rPr>
        <w:t xml:space="preserve"> a las 11:00 horas. </w:t>
      </w:r>
      <w:r w:rsidR="006D60BC" w:rsidRPr="00DE022E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2670E9" w:rsidRPr="00DE022E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DE022E" w:rsidRDefault="00480F12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DE022E" w:rsidRDefault="00DE022E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94889" w:rsidRDefault="00F94889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DE022E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>Incluye:</w:t>
      </w:r>
    </w:p>
    <w:p w:rsidR="00B50A5F" w:rsidRDefault="0073536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>3</w:t>
      </w:r>
      <w:r w:rsidR="00B50A5F" w:rsidRPr="00DE022E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507121" w:rsidRPr="00DE022E">
        <w:rPr>
          <w:rFonts w:ascii="Arial" w:hAnsi="Arial" w:cs="Arial"/>
          <w:bCs/>
          <w:sz w:val="20"/>
          <w:szCs w:val="20"/>
          <w:lang w:val="es-MX"/>
        </w:rPr>
        <w:t>Nueva Orleans</w:t>
      </w:r>
    </w:p>
    <w:p w:rsidR="000A24C3" w:rsidRPr="00DE022E" w:rsidRDefault="000A24C3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City: New Orleans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All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>-Inclusive Pass de 1 día</w:t>
      </w:r>
    </w:p>
    <w:p w:rsidR="006D60BC" w:rsidRPr="00DE022E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>Transporte</w:t>
      </w:r>
      <w:r w:rsidR="006D60BC" w:rsidRPr="00DE022E">
        <w:rPr>
          <w:rFonts w:ascii="Arial" w:hAnsi="Arial" w:cs="Arial"/>
          <w:bCs/>
          <w:sz w:val="20"/>
          <w:szCs w:val="20"/>
          <w:lang w:val="es-MX"/>
        </w:rPr>
        <w:t xml:space="preserve"> y tours en servicios compartidos abordo de vehículos con capacidad controlada y previamente sanitizados</w:t>
      </w:r>
    </w:p>
    <w:p w:rsidR="006D60BC" w:rsidRPr="00DE022E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E022E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DE022E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E022E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DE022E">
        <w:rPr>
          <w:rFonts w:ascii="Arial" w:hAnsi="Arial" w:cs="Arial"/>
          <w:sz w:val="20"/>
          <w:szCs w:val="20"/>
          <w:lang w:val="es-MX"/>
        </w:rPr>
        <w:t>aéreo</w:t>
      </w:r>
    </w:p>
    <w:p w:rsidR="00414EAB" w:rsidRPr="00414EAB" w:rsidRDefault="00414EAB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14EA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Resort fee pagadero en destino</w:t>
      </w:r>
      <w:r w:rsidR="00480F1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</w:t>
      </w:r>
      <w:r w:rsidR="00480F12" w:rsidRPr="00480F1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$36.00 por noche y por habitación + tasas, debe ser pagado localmente por el pasajero</w:t>
      </w:r>
      <w:r w:rsidR="00480F1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D562F5" w:rsidRPr="00DE022E" w:rsidRDefault="00D562F5" w:rsidP="00D562F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86907" w:rsidRPr="00DE022E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DE022E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DE022E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DE022E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DE022E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B4101" w:rsidRPr="00DE022E" w:rsidRDefault="007B4101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DE022E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E022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DE022E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701C69">
        <w:rPr>
          <w:rFonts w:ascii="Arial" w:hAnsi="Arial" w:cs="Arial"/>
          <w:sz w:val="20"/>
          <w:szCs w:val="20"/>
          <w:lang w:val="es-MX"/>
        </w:rPr>
        <w:t>0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 a </w:t>
      </w:r>
      <w:r w:rsidR="00F94889">
        <w:rPr>
          <w:rFonts w:ascii="Arial" w:hAnsi="Arial" w:cs="Arial"/>
          <w:sz w:val="20"/>
          <w:szCs w:val="20"/>
          <w:lang w:val="es-MX"/>
        </w:rPr>
        <w:t>1</w:t>
      </w:r>
      <w:r w:rsidR="00414EAB">
        <w:rPr>
          <w:rFonts w:ascii="Arial" w:hAnsi="Arial" w:cs="Arial"/>
          <w:sz w:val="20"/>
          <w:szCs w:val="20"/>
          <w:lang w:val="es-MX"/>
        </w:rPr>
        <w:t>2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Pr="00DE022E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DE022E">
        <w:rPr>
          <w:rFonts w:ascii="Arial" w:hAnsi="Arial" w:cs="Arial"/>
          <w:sz w:val="20"/>
          <w:szCs w:val="20"/>
          <w:lang w:val="es-MX"/>
        </w:rPr>
        <w:t>h</w:t>
      </w:r>
      <w:r w:rsidR="00A2433E" w:rsidRPr="00DE022E">
        <w:rPr>
          <w:rFonts w:ascii="Arial" w:hAnsi="Arial" w:cs="Arial"/>
          <w:sz w:val="20"/>
          <w:szCs w:val="20"/>
          <w:lang w:val="es-MX"/>
        </w:rPr>
        <w:t>abitación</w:t>
      </w:r>
      <w:r w:rsidRPr="00DE022E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022E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DE022E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DE022E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480F12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DE022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DE022E" w:rsidRPr="00480F12" w:rsidRDefault="00480F12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480F1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Fechas cerradas: Año Nuevo (01 – 05 </w:t>
      </w:r>
      <w:proofErr w:type="gramStart"/>
      <w:r w:rsidRPr="00480F1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Enero</w:t>
      </w:r>
      <w:proofErr w:type="gramEnd"/>
      <w:r w:rsidRPr="00480F1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), Viernes Santo (13-25 April), New Orleans Jazz &amp; </w:t>
      </w:r>
      <w:proofErr w:type="spellStart"/>
      <w:r w:rsidRPr="00480F1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Heritage</w:t>
      </w:r>
      <w:proofErr w:type="spellEnd"/>
      <w:r w:rsidRPr="00480F1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Festival (20-30 Abril y 1-8 Mayo), Memorial Day (21 - 29 Mayo), Independencia (01 – 08 Julio), Labor Day (29-31 Agosto &amp; 01 – 04 Septiembre), </w:t>
      </w:r>
      <w:proofErr w:type="spellStart"/>
      <w:r w:rsidRPr="00480F1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Thanksgiving</w:t>
      </w:r>
      <w:proofErr w:type="spellEnd"/>
      <w:r w:rsidRPr="00480F1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(24 – 30 Noviembre), Navidad (01 - 03, 20 – 30 Diciembre) y Año Nuevo (31 Diciembre).</w:t>
      </w:r>
    </w:p>
    <w:p w:rsidR="00480F12" w:rsidRPr="00480F12" w:rsidRDefault="00480F12" w:rsidP="00480F1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5699"/>
        <w:gridCol w:w="571"/>
      </w:tblGrid>
      <w:tr w:rsidR="00507121" w:rsidRPr="00DE022E" w:rsidTr="00414EAB">
        <w:trPr>
          <w:trHeight w:val="249"/>
          <w:jc w:val="center"/>
        </w:trPr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HOTELES PREVISTOS O SIMILARES</w:t>
            </w:r>
          </w:p>
        </w:tc>
      </w:tr>
      <w:tr w:rsidR="00507121" w:rsidRPr="00DE022E" w:rsidTr="00414EAB">
        <w:trPr>
          <w:trHeight w:val="249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CIUDAD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CAT.</w:t>
            </w:r>
          </w:p>
        </w:tc>
      </w:tr>
      <w:tr w:rsidR="00507121" w:rsidRPr="00DE022E" w:rsidTr="00414EAB">
        <w:trPr>
          <w:trHeight w:val="262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lang w:val="es-MX" w:eastAsia="es-419" w:bidi="ar-SA"/>
              </w:rPr>
              <w:t>NUEVA ORLEANS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lang w:val="es-MX" w:eastAsia="es-419" w:bidi="ar-SA"/>
              </w:rPr>
              <w:t>HOLIDAY INN NEW ORLEANS DOWNTOWN SUPERDOME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b/>
                <w:bCs/>
                <w:lang w:val="es-MX" w:eastAsia="es-419" w:bidi="ar-SA"/>
              </w:rPr>
              <w:t>T</w:t>
            </w:r>
          </w:p>
        </w:tc>
      </w:tr>
      <w:tr w:rsidR="00507121" w:rsidRPr="00DE022E" w:rsidTr="00414EAB">
        <w:trPr>
          <w:trHeight w:val="249"/>
          <w:jc w:val="center"/>
        </w:trPr>
        <w:tc>
          <w:tcPr>
            <w:tcW w:w="80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07121" w:rsidRPr="00DE022E" w:rsidRDefault="00507121" w:rsidP="00414EA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419" w:bidi="ar-SA"/>
              </w:rPr>
            </w:pPr>
            <w:r w:rsidRPr="00DE022E">
              <w:rPr>
                <w:rFonts w:ascii="Calibri" w:hAnsi="Calibri" w:cs="Calibri"/>
                <w:color w:val="FFFFFF"/>
                <w:lang w:val="es-MX" w:eastAsia="es-419" w:bidi="ar-SA"/>
              </w:rPr>
              <w:t>CHECK IN - 15:00HRS // CHECK OUT- 1</w:t>
            </w:r>
            <w:r w:rsidR="00414EAB">
              <w:rPr>
                <w:rFonts w:ascii="Calibri" w:hAnsi="Calibri" w:cs="Calibri"/>
                <w:color w:val="FFFFFF"/>
                <w:lang w:val="es-MX" w:eastAsia="es-419" w:bidi="ar-SA"/>
              </w:rPr>
              <w:t>1</w:t>
            </w:r>
            <w:r w:rsidRPr="00DE022E">
              <w:rPr>
                <w:rFonts w:ascii="Calibri" w:hAnsi="Calibri" w:cs="Calibri"/>
                <w:color w:val="FFFFFF"/>
                <w:lang w:val="es-MX" w:eastAsia="es-419" w:bidi="ar-SA"/>
              </w:rPr>
              <w:t>:00HRS</w:t>
            </w:r>
          </w:p>
        </w:tc>
      </w:tr>
    </w:tbl>
    <w:p w:rsidR="00507121" w:rsidRDefault="0050712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80F12" w:rsidRDefault="00480F1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587"/>
        <w:gridCol w:w="652"/>
        <w:gridCol w:w="587"/>
        <w:gridCol w:w="587"/>
        <w:gridCol w:w="587"/>
        <w:gridCol w:w="602"/>
      </w:tblGrid>
      <w:tr w:rsidR="00C32864" w:rsidRPr="00C32864" w:rsidTr="00C32864">
        <w:trPr>
          <w:trHeight w:val="267"/>
          <w:jc w:val="center"/>
        </w:trPr>
        <w:tc>
          <w:tcPr>
            <w:tcW w:w="63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63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lang w:val="es-MX" w:eastAsia="es-MX" w:bidi="ar-SA"/>
              </w:rPr>
              <w:t>03 FEB - 31 MAY / 01 SEP - 30 NOV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780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730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1570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490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lang w:val="es-MX" w:eastAsia="es-MX" w:bidi="ar-SA"/>
              </w:rPr>
              <w:t>01 JUL - 31 AGO / 01 - 19 DIC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950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490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63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63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lang w:val="es-MX" w:eastAsia="es-MX" w:bidi="ar-SA"/>
              </w:rPr>
              <w:t>03 FEB - 31 MAY / 01 SEP - 30 NOV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1570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2410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</w:tr>
      <w:tr w:rsidR="00C32864" w:rsidRPr="00C32864" w:rsidTr="00C32864">
        <w:trPr>
          <w:trHeight w:val="267"/>
          <w:jc w:val="center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lang w:val="es-MX" w:eastAsia="es-MX" w:bidi="ar-SA"/>
              </w:rPr>
              <w:t>01 JUL - 31 AGO / 01 - 19 DIC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1690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1790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2360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864" w:rsidRPr="00C32864" w:rsidRDefault="00C32864" w:rsidP="00C328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32864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</w:tr>
    </w:tbl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9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7"/>
      </w:tblGrid>
      <w:tr w:rsidR="00480F12" w:rsidRPr="00480F12" w:rsidTr="00480F12">
        <w:trPr>
          <w:trHeight w:val="256"/>
          <w:jc w:val="center"/>
        </w:trPr>
        <w:tc>
          <w:tcPr>
            <w:tcW w:w="995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0F12" w:rsidRPr="00480F12" w:rsidRDefault="00480F12" w:rsidP="00480F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0F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UNITED AIRLINES SALIENDO DE LA CIUDAD DE MÉXICO: </w:t>
            </w:r>
          </w:p>
        </w:tc>
      </w:tr>
      <w:tr w:rsidR="00480F12" w:rsidRPr="00480F12" w:rsidTr="00480F12">
        <w:trPr>
          <w:trHeight w:val="244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0F12" w:rsidRPr="00480F12" w:rsidRDefault="00480F12" w:rsidP="00480F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0F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HOUSTON - NUEVA ORLEANS - HOUSTON - MÉXICO</w:t>
            </w:r>
          </w:p>
        </w:tc>
      </w:tr>
      <w:tr w:rsidR="00480F12" w:rsidRPr="00480F12" w:rsidTr="00480F12">
        <w:trPr>
          <w:trHeight w:val="244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80F12" w:rsidRPr="00480F12" w:rsidRDefault="00480F12" w:rsidP="00480F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0F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250 USD POR PASAJERO</w:t>
            </w:r>
          </w:p>
        </w:tc>
      </w:tr>
      <w:tr w:rsidR="00480F12" w:rsidRPr="00480F12" w:rsidTr="00480F12">
        <w:trPr>
          <w:trHeight w:val="244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0F12" w:rsidRPr="00480F12" w:rsidRDefault="00480F12" w:rsidP="00480F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0F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480F12" w:rsidRPr="00480F12" w:rsidTr="00480F12">
        <w:trPr>
          <w:trHeight w:val="244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0F12" w:rsidRPr="00480F12" w:rsidRDefault="00480F12" w:rsidP="00480F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80F1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80F12" w:rsidRPr="00480F12" w:rsidTr="00480F12">
        <w:trPr>
          <w:trHeight w:val="244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80F12" w:rsidRPr="00480F12" w:rsidRDefault="00480F12" w:rsidP="00480F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80F1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80F12" w:rsidRPr="00480F12" w:rsidTr="00480F12">
        <w:trPr>
          <w:trHeight w:val="244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80F12" w:rsidRPr="00480F12" w:rsidRDefault="00480F12" w:rsidP="00480F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80F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480F12" w:rsidRPr="00480F12" w:rsidTr="00480F12">
        <w:trPr>
          <w:trHeight w:val="256"/>
          <w:jc w:val="center"/>
        </w:trPr>
        <w:tc>
          <w:tcPr>
            <w:tcW w:w="995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80F12" w:rsidRPr="00480F12" w:rsidRDefault="00480F12" w:rsidP="00480F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0F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FEBRERO AL 19 DE DICIEMBRE 2025</w:t>
            </w:r>
          </w:p>
        </w:tc>
      </w:tr>
      <w:tr w:rsidR="00480F12" w:rsidRPr="00480F12" w:rsidTr="00480F12">
        <w:trPr>
          <w:trHeight w:val="256"/>
          <w:jc w:val="center"/>
        </w:trPr>
        <w:tc>
          <w:tcPr>
            <w:tcW w:w="995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80F12" w:rsidRPr="00480F12" w:rsidRDefault="00480F12" w:rsidP="00480F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80F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14EAB" w:rsidRDefault="00414EA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765D" w:rsidRDefault="00AD765D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P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35361" w:rsidRPr="00DE022E" w:rsidRDefault="0073536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B4101" w:rsidRDefault="007B410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DE022E" w:rsidRPr="00DE022E" w:rsidRDefault="00DE022E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DE022E" w:rsidRPr="00DE022E" w:rsidSect="00DE022E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590" w:rsidRDefault="00207590" w:rsidP="00450C15">
      <w:pPr>
        <w:spacing w:after="0" w:line="240" w:lineRule="auto"/>
      </w:pPr>
      <w:r>
        <w:separator/>
      </w:r>
    </w:p>
  </w:endnote>
  <w:endnote w:type="continuationSeparator" w:id="0">
    <w:p w:rsidR="00207590" w:rsidRDefault="0020759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2DC353" wp14:editId="0CAB013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7C993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590" w:rsidRDefault="00207590" w:rsidP="00450C15">
      <w:pPr>
        <w:spacing w:after="0" w:line="240" w:lineRule="auto"/>
      </w:pPr>
      <w:r>
        <w:separator/>
      </w:r>
    </w:p>
  </w:footnote>
  <w:footnote w:type="continuationSeparator" w:id="0">
    <w:p w:rsidR="00207590" w:rsidRDefault="0020759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4F7DA3" wp14:editId="3793C410">
              <wp:simplePos x="0" y="0"/>
              <wp:positionH relativeFrom="column">
                <wp:posOffset>-529590</wp:posOffset>
              </wp:positionH>
              <wp:positionV relativeFrom="paragraph">
                <wp:posOffset>-205105</wp:posOffset>
              </wp:positionV>
              <wp:extent cx="4892040" cy="8458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F94889" w:rsidRDefault="0073536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9488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VIVE </w:t>
                          </w:r>
                          <w:r w:rsidR="00507121" w:rsidRPr="00F9488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ORLEANS</w:t>
                          </w:r>
                        </w:p>
                        <w:p w:rsidR="007E6927" w:rsidRPr="007E6927" w:rsidRDefault="006D60BC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73536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64</w:t>
                          </w:r>
                          <w:r w:rsidR="0050712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B50A5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80F1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F7DA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1.7pt;margin-top:-16.15pt;width:385.2pt;height:6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" filled="f" stroked="f">
              <v:textbox>
                <w:txbxContent>
                  <w:p w:rsidR="00955A20" w:rsidRPr="00F94889" w:rsidRDefault="0073536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9488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VIVE </w:t>
                    </w:r>
                    <w:r w:rsidR="00507121" w:rsidRPr="00F9488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ORLEANS</w:t>
                    </w:r>
                  </w:p>
                  <w:p w:rsidR="007E6927" w:rsidRPr="007E6927" w:rsidRDefault="006D60BC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73536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64</w:t>
                    </w:r>
                    <w:r w:rsidR="0050712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B50A5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80F1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AD5583A" wp14:editId="25A68EA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1BC4204" wp14:editId="2E3D4BA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8C01FE" wp14:editId="163519D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1F401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1612">
    <w:abstractNumId w:val="6"/>
  </w:num>
  <w:num w:numId="2" w16cid:durableId="211695522">
    <w:abstractNumId w:val="4"/>
  </w:num>
  <w:num w:numId="3" w16cid:durableId="516846186">
    <w:abstractNumId w:val="0"/>
  </w:num>
  <w:num w:numId="4" w16cid:durableId="1686903525">
    <w:abstractNumId w:val="15"/>
  </w:num>
  <w:num w:numId="5" w16cid:durableId="1078945117">
    <w:abstractNumId w:val="1"/>
  </w:num>
  <w:num w:numId="6" w16cid:durableId="2088264955">
    <w:abstractNumId w:val="5"/>
  </w:num>
  <w:num w:numId="7" w16cid:durableId="144904234">
    <w:abstractNumId w:val="16"/>
  </w:num>
  <w:num w:numId="8" w16cid:durableId="266078962">
    <w:abstractNumId w:val="8"/>
  </w:num>
  <w:num w:numId="9" w16cid:durableId="931816767">
    <w:abstractNumId w:val="14"/>
  </w:num>
  <w:num w:numId="10" w16cid:durableId="808787333">
    <w:abstractNumId w:val="3"/>
  </w:num>
  <w:num w:numId="11" w16cid:durableId="1372802850">
    <w:abstractNumId w:val="12"/>
  </w:num>
  <w:num w:numId="12" w16cid:durableId="376439301">
    <w:abstractNumId w:val="10"/>
  </w:num>
  <w:num w:numId="13" w16cid:durableId="1109083353">
    <w:abstractNumId w:val="13"/>
  </w:num>
  <w:num w:numId="14" w16cid:durableId="1109813685">
    <w:abstractNumId w:val="11"/>
  </w:num>
  <w:num w:numId="15" w16cid:durableId="1012992055">
    <w:abstractNumId w:val="2"/>
  </w:num>
  <w:num w:numId="16" w16cid:durableId="1231887874">
    <w:abstractNumId w:val="9"/>
  </w:num>
  <w:num w:numId="17" w16cid:durableId="11666260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50AD9"/>
    <w:rsid w:val="0005291C"/>
    <w:rsid w:val="00055F4B"/>
    <w:rsid w:val="00060395"/>
    <w:rsid w:val="0006120B"/>
    <w:rsid w:val="00063211"/>
    <w:rsid w:val="00064A6F"/>
    <w:rsid w:val="0007073C"/>
    <w:rsid w:val="00074095"/>
    <w:rsid w:val="00074477"/>
    <w:rsid w:val="000824E7"/>
    <w:rsid w:val="000901BB"/>
    <w:rsid w:val="0009249E"/>
    <w:rsid w:val="00093D58"/>
    <w:rsid w:val="00096AC7"/>
    <w:rsid w:val="000A24C3"/>
    <w:rsid w:val="000A33CA"/>
    <w:rsid w:val="000A4482"/>
    <w:rsid w:val="000B06D8"/>
    <w:rsid w:val="000B5887"/>
    <w:rsid w:val="000C1CF8"/>
    <w:rsid w:val="000C44F4"/>
    <w:rsid w:val="000D07FA"/>
    <w:rsid w:val="000D1495"/>
    <w:rsid w:val="000D55E5"/>
    <w:rsid w:val="000F0C24"/>
    <w:rsid w:val="000F0D4D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74E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590"/>
    <w:rsid w:val="00207F26"/>
    <w:rsid w:val="00210FC1"/>
    <w:rsid w:val="002209BD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90E65"/>
    <w:rsid w:val="002923FF"/>
    <w:rsid w:val="002959E3"/>
    <w:rsid w:val="002A3855"/>
    <w:rsid w:val="002A6F1A"/>
    <w:rsid w:val="002C0D73"/>
    <w:rsid w:val="002C3E02"/>
    <w:rsid w:val="002D1C0E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3F7A4E"/>
    <w:rsid w:val="00407A99"/>
    <w:rsid w:val="00413977"/>
    <w:rsid w:val="00414EAB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8055D"/>
    <w:rsid w:val="00480F12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C0B2F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01C69"/>
    <w:rsid w:val="00723DD5"/>
    <w:rsid w:val="00723E4D"/>
    <w:rsid w:val="00727503"/>
    <w:rsid w:val="00732708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3B61"/>
    <w:rsid w:val="007B4101"/>
    <w:rsid w:val="007B4221"/>
    <w:rsid w:val="007B5A10"/>
    <w:rsid w:val="007D0916"/>
    <w:rsid w:val="007D40C6"/>
    <w:rsid w:val="007D7F02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5A8C"/>
    <w:rsid w:val="00886907"/>
    <w:rsid w:val="00891A2A"/>
    <w:rsid w:val="00894F82"/>
    <w:rsid w:val="008B287E"/>
    <w:rsid w:val="008B406F"/>
    <w:rsid w:val="008B711D"/>
    <w:rsid w:val="008B7201"/>
    <w:rsid w:val="008C55F5"/>
    <w:rsid w:val="008D0AB2"/>
    <w:rsid w:val="008D448A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D765D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120A0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4F18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864"/>
    <w:rsid w:val="00C32B63"/>
    <w:rsid w:val="00C33155"/>
    <w:rsid w:val="00C50ABF"/>
    <w:rsid w:val="00C51EF5"/>
    <w:rsid w:val="00C53C20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C75C5"/>
    <w:rsid w:val="00CD5AC5"/>
    <w:rsid w:val="00CE1CC7"/>
    <w:rsid w:val="00CE6D95"/>
    <w:rsid w:val="00CE7934"/>
    <w:rsid w:val="00CE7D6B"/>
    <w:rsid w:val="00CF6EEC"/>
    <w:rsid w:val="00D045A3"/>
    <w:rsid w:val="00D1766D"/>
    <w:rsid w:val="00D21E04"/>
    <w:rsid w:val="00D27B9F"/>
    <w:rsid w:val="00D32027"/>
    <w:rsid w:val="00D353A2"/>
    <w:rsid w:val="00D46C92"/>
    <w:rsid w:val="00D562F5"/>
    <w:rsid w:val="00D5785A"/>
    <w:rsid w:val="00D63953"/>
    <w:rsid w:val="00D65CA3"/>
    <w:rsid w:val="00D709DE"/>
    <w:rsid w:val="00D71858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E022E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3457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401A"/>
    <w:rsid w:val="00F34332"/>
    <w:rsid w:val="00F51B43"/>
    <w:rsid w:val="00F53310"/>
    <w:rsid w:val="00F54D9E"/>
    <w:rsid w:val="00F67F84"/>
    <w:rsid w:val="00F70BC5"/>
    <w:rsid w:val="00F80B5F"/>
    <w:rsid w:val="00F81269"/>
    <w:rsid w:val="00F8373A"/>
    <w:rsid w:val="00F94889"/>
    <w:rsid w:val="00F94BC9"/>
    <w:rsid w:val="00F96F4D"/>
    <w:rsid w:val="00FA2F51"/>
    <w:rsid w:val="00FA41DC"/>
    <w:rsid w:val="00FC3642"/>
    <w:rsid w:val="00FD1B58"/>
    <w:rsid w:val="00FD66BF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1CA8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6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1015-1F09-4E3F-A59F-9264666E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2025-02-22T19:31:00Z</dcterms:created>
  <dcterms:modified xsi:type="dcterms:W3CDTF">2025-02-22T19:31:00Z</dcterms:modified>
</cp:coreProperties>
</file>