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E9" w:rsidRPr="002915DA" w:rsidRDefault="003F7D5A" w:rsidP="005E4C66">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25AEADED" wp14:editId="6AFF22A5">
            <wp:simplePos x="0" y="0"/>
            <wp:positionH relativeFrom="margin">
              <wp:posOffset>4223385</wp:posOffset>
            </wp:positionH>
            <wp:positionV relativeFrom="paragraph">
              <wp:posOffset>59690</wp:posOffset>
            </wp:positionV>
            <wp:extent cx="2058035" cy="664676"/>
            <wp:effectExtent l="0" t="0" r="0" b="254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035" cy="66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 xml:space="preserve">Duración: </w:t>
      </w:r>
    </w:p>
    <w:p w:rsidR="00287DDE"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w:t>
      </w:r>
      <w:r w:rsidR="00A8764E">
        <w:rPr>
          <w:rFonts w:ascii="Arial" w:eastAsia="Arial" w:hAnsi="Arial" w:cs="Arial"/>
          <w:b/>
          <w:sz w:val="20"/>
          <w:szCs w:val="20"/>
          <w:lang w:val="es-MX"/>
        </w:rPr>
        <w:t>:</w:t>
      </w:r>
      <w:r w:rsidR="00FF07A6">
        <w:rPr>
          <w:rFonts w:ascii="Arial" w:eastAsia="Arial" w:hAnsi="Arial" w:cs="Arial"/>
          <w:b/>
          <w:sz w:val="20"/>
          <w:szCs w:val="20"/>
          <w:lang w:val="es-MX"/>
        </w:rPr>
        <w:t xml:space="preserve"> </w:t>
      </w:r>
      <w:proofErr w:type="gramStart"/>
      <w:r w:rsidR="009205C7">
        <w:rPr>
          <w:rFonts w:ascii="Arial" w:eastAsia="Arial" w:hAnsi="Arial" w:cs="Arial"/>
          <w:b/>
          <w:sz w:val="20"/>
          <w:szCs w:val="20"/>
          <w:lang w:val="es-MX"/>
        </w:rPr>
        <w:t>Jueves</w:t>
      </w:r>
      <w:proofErr w:type="gramEnd"/>
      <w:r w:rsidR="009205C7">
        <w:rPr>
          <w:rFonts w:ascii="Arial" w:eastAsia="Arial" w:hAnsi="Arial" w:cs="Arial"/>
          <w:b/>
          <w:sz w:val="20"/>
          <w:szCs w:val="20"/>
          <w:lang w:val="es-MX"/>
        </w:rPr>
        <w:t xml:space="preserve"> h</w:t>
      </w:r>
      <w:r w:rsidR="00E84AFD">
        <w:rPr>
          <w:rFonts w:ascii="Arial" w:eastAsia="Arial" w:hAnsi="Arial" w:cs="Arial"/>
          <w:b/>
          <w:sz w:val="20"/>
          <w:szCs w:val="20"/>
          <w:lang w:val="es-MX"/>
        </w:rPr>
        <w:t xml:space="preserve">asta </w:t>
      </w:r>
      <w:r w:rsidR="00990352">
        <w:rPr>
          <w:rFonts w:ascii="Arial" w:eastAsia="Arial" w:hAnsi="Arial" w:cs="Arial"/>
          <w:b/>
          <w:sz w:val="20"/>
          <w:szCs w:val="20"/>
          <w:lang w:val="es-MX"/>
        </w:rPr>
        <w:t>Abril</w:t>
      </w:r>
      <w:r w:rsidR="00E84AFD">
        <w:rPr>
          <w:rFonts w:ascii="Arial" w:eastAsia="Arial" w:hAnsi="Arial" w:cs="Arial"/>
          <w:b/>
          <w:sz w:val="20"/>
          <w:szCs w:val="20"/>
          <w:lang w:val="es-MX"/>
        </w:rPr>
        <w:t xml:space="preserve"> 2025</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927647">
        <w:rPr>
          <w:rFonts w:ascii="Arial" w:eastAsia="Arial" w:hAnsi="Arial" w:cs="Arial"/>
          <w:b/>
          <w:sz w:val="20"/>
          <w:szCs w:val="20"/>
          <w:lang w:val="es-MX"/>
        </w:rPr>
        <w:t>compartidos</w:t>
      </w:r>
    </w:p>
    <w:p w:rsidR="00AA664A" w:rsidRPr="00DE022E" w:rsidRDefault="00AA664A" w:rsidP="00AA664A">
      <w:pPr>
        <w:spacing w:after="0" w:line="240" w:lineRule="auto"/>
        <w:jc w:val="both"/>
        <w:rPr>
          <w:rFonts w:ascii="Arial" w:hAnsi="Arial" w:cs="Arial"/>
          <w:b/>
          <w:bCs/>
          <w:lang w:val="es-MX"/>
        </w:rPr>
      </w:pPr>
    </w:p>
    <w:p w:rsidR="00AA664A" w:rsidRPr="00AA664A"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1.- NUEVA ORLEANS</w:t>
      </w:r>
    </w:p>
    <w:p w:rsidR="00AA664A" w:rsidRPr="00DE022E" w:rsidRDefault="00AA664A" w:rsidP="00AA664A">
      <w:pPr>
        <w:spacing w:after="0" w:line="240" w:lineRule="auto"/>
        <w:jc w:val="both"/>
        <w:rPr>
          <w:rFonts w:ascii="Arial" w:hAnsi="Arial" w:cs="Arial"/>
          <w:b/>
          <w:bCs/>
          <w:sz w:val="20"/>
          <w:szCs w:val="20"/>
          <w:lang w:val="es-MX"/>
        </w:rPr>
      </w:pPr>
      <w:r w:rsidRPr="00DE022E">
        <w:rPr>
          <w:rFonts w:ascii="Arial" w:hAnsi="Arial" w:cs="Arial"/>
          <w:sz w:val="20"/>
          <w:szCs w:val="20"/>
          <w:lang w:val="es-MX"/>
        </w:rPr>
        <w:t xml:space="preserve">Bienvenido a la ciudad de New Orleans. Traslado al hotel. Tiempo libre para explorar la ciudad. Check-in empieza a las 16:00 horas. En caso de llegar más temprano, es posible guardar su equipaje en el hotel y aprovechar la ciudad hasta que su habitación esté lista. </w:t>
      </w:r>
      <w:r w:rsidRPr="00DE022E">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p>
    <w:p w:rsidR="00AA664A" w:rsidRPr="00AA664A" w:rsidRDefault="00AA664A" w:rsidP="00AA664A">
      <w:pPr>
        <w:spacing w:after="0" w:line="240" w:lineRule="auto"/>
        <w:jc w:val="both"/>
        <w:rPr>
          <w:rFonts w:ascii="Arial" w:hAnsi="Arial" w:cs="Arial"/>
          <w:b/>
          <w:bCs/>
          <w:sz w:val="20"/>
          <w:szCs w:val="20"/>
          <w:lang w:val="es-MX"/>
        </w:rPr>
      </w:pPr>
      <w:bookmarkStart w:id="0" w:name="_Hlk91510008"/>
      <w:r w:rsidRPr="00AA664A">
        <w:rPr>
          <w:rFonts w:ascii="Arial" w:hAnsi="Arial" w:cs="Arial"/>
          <w:b/>
          <w:bCs/>
          <w:sz w:val="20"/>
          <w:szCs w:val="20"/>
          <w:lang w:val="es-MX"/>
        </w:rPr>
        <w:t>DÍA 2.- NUEVA ORLEANS</w:t>
      </w:r>
    </w:p>
    <w:p w:rsidR="00AA664A" w:rsidRDefault="00AA664A" w:rsidP="00AA664A">
      <w:pPr>
        <w:spacing w:after="0" w:line="240" w:lineRule="auto"/>
        <w:jc w:val="both"/>
        <w:rPr>
          <w:rFonts w:ascii="Arial" w:hAnsi="Arial" w:cs="Arial"/>
          <w:sz w:val="20"/>
          <w:szCs w:val="20"/>
          <w:lang w:val="es-MX"/>
        </w:rPr>
      </w:pPr>
      <w:r w:rsidRPr="00DE022E">
        <w:rPr>
          <w:rFonts w:ascii="Arial" w:hAnsi="Arial" w:cs="Arial"/>
          <w:sz w:val="20"/>
          <w:szCs w:val="20"/>
          <w:lang w:val="es-MX"/>
        </w:rPr>
        <w:t xml:space="preserve">Saboree la belleza y romance de New Orleans tomando un paseo a bordo del barco a vapor NATCHEZ. Este crucero de dos horas, el cual sale del corazón del Barrio Francés, los llevara al pasado cuando el algodón reinaba y la vida era lenta y agraciada tal como la corriente del Rio Mississippi.  Podrán observar entre otras cosas, una refinería de petróleo, una base naval de los Estados Unidos, el mercado francés y todo el esplendor y belleza que tiene la ciudad de New Orleans aledañas al Mississippi. </w:t>
      </w:r>
      <w:r w:rsidRPr="00DE022E">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00B050"/>
          <w:sz w:val="20"/>
          <w:szCs w:val="20"/>
          <w:lang w:val="es-MX"/>
        </w:rPr>
        <w:t>Salidas:</w:t>
      </w:r>
      <w:r w:rsidRPr="00DE022E">
        <w:rPr>
          <w:rFonts w:ascii="Arial" w:hAnsi="Arial" w:cs="Arial"/>
          <w:color w:val="00B050"/>
          <w:sz w:val="20"/>
          <w:szCs w:val="20"/>
          <w:lang w:val="es-MX"/>
        </w:rPr>
        <w:t xml:space="preserve"> </w:t>
      </w:r>
      <w:r w:rsidRPr="00DE022E">
        <w:rPr>
          <w:rFonts w:ascii="Arial" w:hAnsi="Arial" w:cs="Arial"/>
          <w:sz w:val="20"/>
          <w:szCs w:val="20"/>
          <w:lang w:val="es-MX"/>
        </w:rPr>
        <w:t xml:space="preserve">lunes a sábado a las 11:30am (Embarque a las 11am) </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FF0000"/>
          <w:sz w:val="20"/>
          <w:szCs w:val="20"/>
          <w:lang w:val="es-MX"/>
        </w:rPr>
        <w:t>Nota:</w:t>
      </w:r>
      <w:r w:rsidRPr="00DE022E">
        <w:rPr>
          <w:rFonts w:ascii="Arial" w:hAnsi="Arial" w:cs="Arial"/>
          <w:color w:val="FF0000"/>
          <w:sz w:val="20"/>
          <w:szCs w:val="20"/>
          <w:lang w:val="es-MX"/>
        </w:rPr>
        <w:t xml:space="preserve"> </w:t>
      </w:r>
      <w:r w:rsidRPr="00DE022E">
        <w:rPr>
          <w:rFonts w:ascii="Arial" w:hAnsi="Arial" w:cs="Arial"/>
          <w:sz w:val="20"/>
          <w:szCs w:val="20"/>
          <w:lang w:val="es-MX"/>
        </w:rPr>
        <w:t>Pasajeros tienen que llegar por su cuenta 30 minutos antes a la siguiente dirección: 400 Toulouse Street, New Orleans.</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FF0000"/>
          <w:sz w:val="20"/>
          <w:szCs w:val="20"/>
          <w:lang w:val="es-MX"/>
        </w:rPr>
        <w:t>Nota:</w:t>
      </w:r>
      <w:r w:rsidRPr="00DE022E">
        <w:rPr>
          <w:rFonts w:ascii="Arial" w:hAnsi="Arial" w:cs="Arial"/>
          <w:color w:val="FF0000"/>
          <w:sz w:val="20"/>
          <w:szCs w:val="20"/>
          <w:lang w:val="es-MX"/>
        </w:rPr>
        <w:t xml:space="preserve"> </w:t>
      </w:r>
      <w:r w:rsidRPr="00DE022E">
        <w:rPr>
          <w:rFonts w:ascii="Arial" w:hAnsi="Arial" w:cs="Arial"/>
          <w:sz w:val="20"/>
          <w:szCs w:val="20"/>
          <w:lang w:val="es-MX"/>
        </w:rPr>
        <w:t xml:space="preserve">No incluye traslados </w:t>
      </w:r>
    </w:p>
    <w:bookmarkEnd w:id="0"/>
    <w:p w:rsidR="00AA664A" w:rsidRPr="00DE022E" w:rsidRDefault="00AA664A" w:rsidP="00AA664A">
      <w:pPr>
        <w:spacing w:after="0" w:line="240" w:lineRule="auto"/>
        <w:jc w:val="both"/>
        <w:rPr>
          <w:rFonts w:ascii="Arial" w:hAnsi="Arial" w:cs="Arial"/>
          <w:sz w:val="20"/>
          <w:szCs w:val="20"/>
          <w:lang w:val="es-MX"/>
        </w:rPr>
      </w:pPr>
    </w:p>
    <w:p w:rsidR="00AA664A" w:rsidRPr="00AA664A"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3.- NUEVA ORLEANS</w:t>
      </w:r>
    </w:p>
    <w:p w:rsidR="00AA664A" w:rsidRPr="00DE022E" w:rsidRDefault="00AA664A" w:rsidP="00AA664A">
      <w:p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El guía de habla castellana narrará con exactos detalles a su paso los más bellos e históricos sitios del barrio Francés, como: la Calle Bourbon, la Calle Royal o Real, Plaza Jackson o Plaza de Armes, Café </w:t>
      </w:r>
      <w:proofErr w:type="spellStart"/>
      <w:r w:rsidRPr="00DE022E">
        <w:rPr>
          <w:rFonts w:ascii="Arial" w:hAnsi="Arial" w:cs="Arial"/>
          <w:bCs/>
          <w:sz w:val="20"/>
          <w:szCs w:val="20"/>
          <w:lang w:val="es-MX"/>
        </w:rPr>
        <w:t>Maspero</w:t>
      </w:r>
      <w:proofErr w:type="spellEnd"/>
      <w:r w:rsidRPr="00DE022E">
        <w:rPr>
          <w:rFonts w:ascii="Arial" w:hAnsi="Arial" w:cs="Arial"/>
          <w:bCs/>
          <w:sz w:val="20"/>
          <w:szCs w:val="20"/>
          <w:lang w:val="es-MX"/>
        </w:rPr>
        <w:t xml:space="preserve">, Museo de Farmacia Antigua, Casa de Napoleón, </w:t>
      </w:r>
      <w:proofErr w:type="spellStart"/>
      <w:r w:rsidRPr="00DE022E">
        <w:rPr>
          <w:rFonts w:ascii="Arial" w:hAnsi="Arial" w:cs="Arial"/>
          <w:bCs/>
          <w:sz w:val="20"/>
          <w:szCs w:val="20"/>
          <w:lang w:val="es-MX"/>
        </w:rPr>
        <w:t>Preservation</w:t>
      </w:r>
      <w:proofErr w:type="spellEnd"/>
      <w:r w:rsidRPr="00DE022E">
        <w:rPr>
          <w:rFonts w:ascii="Arial" w:hAnsi="Arial" w:cs="Arial"/>
          <w:bCs/>
          <w:sz w:val="20"/>
          <w:szCs w:val="20"/>
          <w:lang w:val="es-MX"/>
        </w:rPr>
        <w:t xml:space="preserve"> Hall (mejor lugar para escuchar jazz), Patio Pat O’Brien, el Pequeño Teatro, el Cabildo, el Presbiterio, Catedral de San Luis, Mirador Río Mississippi, Café Du </w:t>
      </w:r>
      <w:proofErr w:type="spellStart"/>
      <w:r w:rsidRPr="00DE022E">
        <w:rPr>
          <w:rFonts w:ascii="Arial" w:hAnsi="Arial" w:cs="Arial"/>
          <w:bCs/>
          <w:sz w:val="20"/>
          <w:szCs w:val="20"/>
          <w:lang w:val="es-MX"/>
        </w:rPr>
        <w:t>Mond</w:t>
      </w:r>
      <w:proofErr w:type="spellEnd"/>
      <w:r w:rsidRPr="00DE022E">
        <w:rPr>
          <w:rFonts w:ascii="Arial" w:hAnsi="Arial" w:cs="Arial"/>
          <w:bCs/>
          <w:sz w:val="20"/>
          <w:szCs w:val="20"/>
          <w:lang w:val="es-MX"/>
        </w:rPr>
        <w:t>, Mercado Francés, Mercado de Pulgas, Casa de la Moneda (Museo del Jazz), el Callejón de los Piratas, Mercado de los Esclavos, el Convento Ursulino, la Herrería y Refugio del Pirata Lafitte, etc.</w:t>
      </w:r>
    </w:p>
    <w:p w:rsidR="00AA664A" w:rsidRPr="00DE022E" w:rsidRDefault="00AA664A" w:rsidP="00AA664A">
      <w:p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En el sector Americano observaremos el Casino </w:t>
      </w:r>
      <w:proofErr w:type="spellStart"/>
      <w:r w:rsidRPr="00DE022E">
        <w:rPr>
          <w:rFonts w:ascii="Arial" w:hAnsi="Arial" w:cs="Arial"/>
          <w:bCs/>
          <w:sz w:val="20"/>
          <w:szCs w:val="20"/>
          <w:lang w:val="es-MX"/>
        </w:rPr>
        <w:t>Harrahs</w:t>
      </w:r>
      <w:proofErr w:type="spellEnd"/>
      <w:r w:rsidRPr="00DE022E">
        <w:rPr>
          <w:rFonts w:ascii="Arial" w:hAnsi="Arial" w:cs="Arial"/>
          <w:bCs/>
          <w:sz w:val="20"/>
          <w:szCs w:val="20"/>
          <w:lang w:val="es-MX"/>
        </w:rPr>
        <w:t xml:space="preserve">, el Centro de Convenciones, Acuario de la Américas, el Cementerio San Luis #1, centro comercial </w:t>
      </w:r>
      <w:proofErr w:type="spellStart"/>
      <w:r w:rsidRPr="00DE022E">
        <w:rPr>
          <w:rFonts w:ascii="Arial" w:hAnsi="Arial" w:cs="Arial"/>
          <w:bCs/>
          <w:sz w:val="20"/>
          <w:szCs w:val="20"/>
          <w:lang w:val="es-MX"/>
        </w:rPr>
        <w:t>Riverwalk</w:t>
      </w:r>
      <w:proofErr w:type="spellEnd"/>
      <w:r w:rsidRPr="00DE022E">
        <w:rPr>
          <w:rFonts w:ascii="Arial" w:hAnsi="Arial" w:cs="Arial"/>
          <w:bCs/>
          <w:sz w:val="20"/>
          <w:szCs w:val="20"/>
          <w:lang w:val="es-MX"/>
        </w:rPr>
        <w:t xml:space="preserve">, Plaza de España, el Estadio cubierto Super Dome, Avenida Saint Charles donde se encuentran las mansiones más bonitas de la ciudad, Distrito Jardín o ciudad Jardín, las Universidades de Tulane y Loyola, el Parque Audubon, el Seminario de </w:t>
      </w:r>
      <w:proofErr w:type="spellStart"/>
      <w:r w:rsidRPr="00DE022E">
        <w:rPr>
          <w:rFonts w:ascii="Arial" w:hAnsi="Arial" w:cs="Arial"/>
          <w:bCs/>
          <w:sz w:val="20"/>
          <w:szCs w:val="20"/>
          <w:lang w:val="es-MX"/>
        </w:rPr>
        <w:t>Notre</w:t>
      </w:r>
      <w:proofErr w:type="spellEnd"/>
      <w:r w:rsidRPr="00DE022E">
        <w:rPr>
          <w:rFonts w:ascii="Arial" w:hAnsi="Arial" w:cs="Arial"/>
          <w:bCs/>
          <w:sz w:val="20"/>
          <w:szCs w:val="20"/>
          <w:lang w:val="es-MX"/>
        </w:rPr>
        <w:t xml:space="preserve"> Dame, el Lago </w:t>
      </w:r>
      <w:proofErr w:type="spellStart"/>
      <w:r w:rsidRPr="00DE022E">
        <w:rPr>
          <w:rFonts w:ascii="Arial" w:hAnsi="Arial" w:cs="Arial"/>
          <w:bCs/>
          <w:sz w:val="20"/>
          <w:szCs w:val="20"/>
          <w:lang w:val="es-MX"/>
        </w:rPr>
        <w:t>Pontchartrain</w:t>
      </w:r>
      <w:proofErr w:type="spellEnd"/>
      <w:r w:rsidRPr="00DE022E">
        <w:rPr>
          <w:rFonts w:ascii="Arial" w:hAnsi="Arial" w:cs="Arial"/>
          <w:bCs/>
          <w:sz w:val="20"/>
          <w:szCs w:val="20"/>
          <w:lang w:val="es-MX"/>
        </w:rPr>
        <w:t xml:space="preserve"> y vista del puente más largo del mundo (38kms), el City Hall, la zona comercial en New Orleans y Centro Comercial Plaza, etc. </w:t>
      </w:r>
      <w:r w:rsidRPr="00DE022E">
        <w:rPr>
          <w:rFonts w:ascii="Arial" w:hAnsi="Arial" w:cs="Arial"/>
          <w:b/>
          <w:sz w:val="20"/>
          <w:szCs w:val="20"/>
          <w:lang w:val="es-MX"/>
        </w:rPr>
        <w:t>Alojamiento.</w:t>
      </w:r>
    </w:p>
    <w:p w:rsidR="00AA664A" w:rsidRDefault="00AA664A" w:rsidP="00AA664A">
      <w:pPr>
        <w:spacing w:after="0" w:line="240" w:lineRule="auto"/>
        <w:jc w:val="both"/>
        <w:rPr>
          <w:rFonts w:ascii="Arial" w:hAnsi="Arial" w:cs="Arial"/>
          <w:bCs/>
          <w:sz w:val="20"/>
          <w:szCs w:val="20"/>
          <w:lang w:val="es-MX"/>
        </w:rPr>
      </w:pPr>
      <w:r w:rsidRPr="00DE022E">
        <w:rPr>
          <w:rFonts w:ascii="Arial" w:hAnsi="Arial" w:cs="Arial"/>
          <w:b/>
          <w:color w:val="00B050"/>
          <w:sz w:val="20"/>
          <w:szCs w:val="20"/>
          <w:lang w:val="es-MX"/>
        </w:rPr>
        <w:t>La duración</w:t>
      </w:r>
      <w:r w:rsidRPr="00DE022E">
        <w:rPr>
          <w:rFonts w:ascii="Arial" w:hAnsi="Arial" w:cs="Arial"/>
          <w:bCs/>
          <w:color w:val="00B050"/>
          <w:sz w:val="20"/>
          <w:szCs w:val="20"/>
          <w:lang w:val="es-MX"/>
        </w:rPr>
        <w:t xml:space="preserve"> </w:t>
      </w:r>
      <w:r w:rsidRPr="00DE022E">
        <w:rPr>
          <w:rFonts w:ascii="Arial" w:hAnsi="Arial" w:cs="Arial"/>
          <w:bCs/>
          <w:sz w:val="20"/>
          <w:szCs w:val="20"/>
          <w:lang w:val="es-MX"/>
        </w:rPr>
        <w:t xml:space="preserve">de este tour es de aproximadamente dos horas y media con un recorrido aproximado de unos 75 </w:t>
      </w:r>
      <w:proofErr w:type="spellStart"/>
      <w:r w:rsidRPr="00DE022E">
        <w:rPr>
          <w:rFonts w:ascii="Arial" w:hAnsi="Arial" w:cs="Arial"/>
          <w:bCs/>
          <w:sz w:val="20"/>
          <w:szCs w:val="20"/>
          <w:lang w:val="es-MX"/>
        </w:rPr>
        <w:t>kms</w:t>
      </w:r>
      <w:proofErr w:type="spellEnd"/>
      <w:r w:rsidRPr="00DE022E">
        <w:rPr>
          <w:rFonts w:ascii="Arial" w:hAnsi="Arial" w:cs="Arial"/>
          <w:bCs/>
          <w:sz w:val="20"/>
          <w:szCs w:val="20"/>
          <w:lang w:val="es-MX"/>
        </w:rPr>
        <w:t>.</w:t>
      </w:r>
    </w:p>
    <w:p w:rsidR="00AA664A" w:rsidRDefault="00AA664A" w:rsidP="00AA664A">
      <w:pPr>
        <w:spacing w:after="0" w:line="240" w:lineRule="auto"/>
        <w:jc w:val="both"/>
        <w:rPr>
          <w:rFonts w:ascii="Arial" w:hAnsi="Arial" w:cs="Arial"/>
          <w:bCs/>
          <w:sz w:val="20"/>
          <w:szCs w:val="20"/>
          <w:lang w:val="es-MX"/>
        </w:rPr>
      </w:pPr>
    </w:p>
    <w:p w:rsidR="00AA664A" w:rsidRPr="000A24C3" w:rsidRDefault="00AA664A" w:rsidP="00AA664A">
      <w:pPr>
        <w:spacing w:after="0" w:line="240" w:lineRule="auto"/>
        <w:jc w:val="both"/>
        <w:rPr>
          <w:rFonts w:ascii="Arial" w:hAnsi="Arial" w:cs="Arial"/>
          <w:b/>
          <w:sz w:val="20"/>
          <w:szCs w:val="20"/>
          <w:lang w:val="es-MX"/>
        </w:rPr>
      </w:pPr>
      <w:r>
        <w:rPr>
          <w:rFonts w:ascii="Arial" w:hAnsi="Arial" w:cs="Arial"/>
          <w:bCs/>
          <w:sz w:val="20"/>
          <w:szCs w:val="20"/>
          <w:lang w:val="es-MX"/>
        </w:rPr>
        <w:t xml:space="preserve">Podrá hacer uso de su </w:t>
      </w:r>
      <w:proofErr w:type="spellStart"/>
      <w:r>
        <w:rPr>
          <w:rFonts w:ascii="Arial" w:hAnsi="Arial" w:cs="Arial"/>
          <w:bCs/>
          <w:sz w:val="20"/>
          <w:szCs w:val="20"/>
          <w:lang w:val="es-MX"/>
        </w:rPr>
        <w:t>Go</w:t>
      </w:r>
      <w:proofErr w:type="spellEnd"/>
      <w:r>
        <w:rPr>
          <w:rFonts w:ascii="Arial" w:hAnsi="Arial" w:cs="Arial"/>
          <w:bCs/>
          <w:sz w:val="20"/>
          <w:szCs w:val="20"/>
          <w:lang w:val="es-MX"/>
        </w:rPr>
        <w:t xml:space="preserve"> City: New Orleans </w:t>
      </w:r>
      <w:proofErr w:type="spellStart"/>
      <w:r>
        <w:rPr>
          <w:rFonts w:ascii="Arial" w:hAnsi="Arial" w:cs="Arial"/>
          <w:bCs/>
          <w:sz w:val="20"/>
          <w:szCs w:val="20"/>
          <w:lang w:val="es-MX"/>
        </w:rPr>
        <w:t>All</w:t>
      </w:r>
      <w:proofErr w:type="spellEnd"/>
      <w:r>
        <w:rPr>
          <w:rFonts w:ascii="Arial" w:hAnsi="Arial" w:cs="Arial"/>
          <w:bCs/>
          <w:sz w:val="20"/>
          <w:szCs w:val="20"/>
          <w:lang w:val="es-MX"/>
        </w:rPr>
        <w:t xml:space="preserve">-Inclusive Pass de 1 día y disfrutar de atracciones como el Museo Nacional de la Segunda Guerra Mundial, un recorrido a bordo del Crucero Creole Queen en </w:t>
      </w:r>
      <w:proofErr w:type="spellStart"/>
      <w:r>
        <w:rPr>
          <w:rFonts w:ascii="Arial" w:hAnsi="Arial" w:cs="Arial"/>
          <w:bCs/>
          <w:sz w:val="20"/>
          <w:szCs w:val="20"/>
          <w:lang w:val="es-MX"/>
        </w:rPr>
        <w:t>paddlewheeler</w:t>
      </w:r>
      <w:proofErr w:type="spellEnd"/>
      <w:r>
        <w:rPr>
          <w:rFonts w:ascii="Arial" w:hAnsi="Arial" w:cs="Arial"/>
          <w:bCs/>
          <w:sz w:val="20"/>
          <w:szCs w:val="20"/>
          <w:lang w:val="es-MX"/>
        </w:rPr>
        <w:t xml:space="preserve">, un tour por el distrito de los jardines y los fantasmas del barrio francés o un acceso al Museo de Jazz de Nueva Orleans. Resto de la tarde libre. </w:t>
      </w:r>
      <w:r>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p>
    <w:p w:rsidR="000A2A28"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4.- NUEVA ORLEANS</w:t>
      </w:r>
    </w:p>
    <w:p w:rsidR="00AA664A" w:rsidRPr="00001A19" w:rsidRDefault="00AA664A" w:rsidP="00AA664A">
      <w:pPr>
        <w:spacing w:after="0" w:line="240" w:lineRule="auto"/>
        <w:jc w:val="both"/>
        <w:rPr>
          <w:rFonts w:ascii="Arial" w:hAnsi="Arial" w:cs="Arial"/>
          <w:b/>
          <w:bCs/>
          <w:sz w:val="20"/>
          <w:szCs w:val="20"/>
          <w:lang w:val="es-MX"/>
        </w:rPr>
      </w:pPr>
      <w:r w:rsidRPr="00001A19">
        <w:rPr>
          <w:rFonts w:ascii="Arial" w:hAnsi="Arial" w:cs="Arial"/>
          <w:sz w:val="20"/>
          <w:szCs w:val="20"/>
          <w:lang w:val="es-MX"/>
        </w:rPr>
        <w:t xml:space="preserve">Traslado </w:t>
      </w:r>
      <w:r w:rsidR="000A2A28" w:rsidRPr="00001A19">
        <w:rPr>
          <w:rFonts w:ascii="Arial" w:hAnsi="Arial" w:cs="Arial"/>
          <w:sz w:val="20"/>
          <w:szCs w:val="20"/>
          <w:lang w:val="es-MX"/>
        </w:rPr>
        <w:t xml:space="preserve">a la hora indicada </w:t>
      </w:r>
      <w:r w:rsidRPr="00001A19">
        <w:rPr>
          <w:rFonts w:ascii="Arial" w:hAnsi="Arial" w:cs="Arial"/>
          <w:sz w:val="20"/>
          <w:szCs w:val="20"/>
          <w:lang w:val="es-MX"/>
        </w:rPr>
        <w:t xml:space="preserve">al </w:t>
      </w:r>
      <w:r w:rsidR="006B60F8" w:rsidRPr="00001A19">
        <w:rPr>
          <w:rFonts w:ascii="Arial" w:hAnsi="Arial" w:cs="Arial"/>
          <w:sz w:val="20"/>
          <w:szCs w:val="20"/>
          <w:lang w:val="es-MX"/>
        </w:rPr>
        <w:t>puerto</w:t>
      </w:r>
      <w:r w:rsidRPr="00001A19">
        <w:rPr>
          <w:rFonts w:ascii="Arial" w:hAnsi="Arial" w:cs="Arial"/>
          <w:sz w:val="20"/>
          <w:szCs w:val="20"/>
          <w:lang w:val="es-MX"/>
        </w:rPr>
        <w:t xml:space="preserve"> de </w:t>
      </w:r>
      <w:r w:rsidR="006B60F8" w:rsidRPr="00001A19">
        <w:rPr>
          <w:rFonts w:ascii="Arial" w:hAnsi="Arial" w:cs="Arial"/>
          <w:sz w:val="20"/>
          <w:szCs w:val="20"/>
          <w:lang w:val="es-MX"/>
        </w:rPr>
        <w:t>cruceros</w:t>
      </w:r>
      <w:r w:rsidR="00001A19" w:rsidRPr="00001A19">
        <w:rPr>
          <w:rFonts w:ascii="Arial" w:hAnsi="Arial" w:cs="Arial"/>
          <w:color w:val="000000"/>
          <w:sz w:val="21"/>
          <w:szCs w:val="21"/>
          <w:shd w:val="clear" w:color="auto" w:fill="FFFFFF"/>
          <w:lang w:val="es-MX"/>
        </w:rPr>
        <w:t xml:space="preserve"> </w:t>
      </w:r>
      <w:r w:rsidR="00001A19" w:rsidRPr="00001A19">
        <w:rPr>
          <w:rFonts w:ascii="Arial" w:hAnsi="Arial" w:cs="Arial"/>
          <w:color w:val="000000"/>
          <w:sz w:val="20"/>
          <w:szCs w:val="20"/>
          <w:shd w:val="clear" w:color="auto" w:fill="FFFFFF"/>
          <w:lang w:val="es-MX"/>
        </w:rPr>
        <w:t xml:space="preserve">de Julia Street y terminal de Erato Street </w:t>
      </w:r>
      <w:r w:rsidR="006B60F8" w:rsidRPr="00001A19">
        <w:rPr>
          <w:rFonts w:ascii="Arial" w:hAnsi="Arial" w:cs="Arial"/>
          <w:sz w:val="20"/>
          <w:szCs w:val="20"/>
          <w:lang w:val="es-MX"/>
        </w:rPr>
        <w:t xml:space="preserve">para abordar </w:t>
      </w:r>
      <w:proofErr w:type="spellStart"/>
      <w:r w:rsidR="008B643A" w:rsidRPr="00001A19">
        <w:rPr>
          <w:rFonts w:ascii="Arial" w:hAnsi="Arial" w:cs="Arial"/>
          <w:sz w:val="20"/>
          <w:szCs w:val="20"/>
          <w:lang w:val="es-MX"/>
        </w:rPr>
        <w:t>N</w:t>
      </w:r>
      <w:r w:rsidR="00A533A5" w:rsidRPr="00001A19">
        <w:rPr>
          <w:rFonts w:ascii="Arial" w:hAnsi="Arial" w:cs="Arial"/>
          <w:sz w:val="20"/>
          <w:szCs w:val="20"/>
          <w:lang w:val="es-MX"/>
        </w:rPr>
        <w:t>orwegian</w:t>
      </w:r>
      <w:proofErr w:type="spellEnd"/>
      <w:r w:rsidR="00A533A5" w:rsidRPr="00001A19">
        <w:rPr>
          <w:rFonts w:ascii="Arial" w:hAnsi="Arial" w:cs="Arial"/>
          <w:sz w:val="20"/>
          <w:szCs w:val="20"/>
          <w:lang w:val="es-MX"/>
        </w:rPr>
        <w:t xml:space="preserve"> </w:t>
      </w:r>
      <w:r w:rsidR="005336F3" w:rsidRPr="005336F3">
        <w:rPr>
          <w:rFonts w:ascii="Arial" w:hAnsi="Arial" w:cs="Arial"/>
          <w:sz w:val="20"/>
          <w:szCs w:val="20"/>
          <w:lang w:val="es-MX"/>
        </w:rPr>
        <w:t>GETAWAY</w:t>
      </w:r>
      <w:r w:rsidR="00001A19">
        <w:rPr>
          <w:rFonts w:ascii="Arial" w:hAnsi="Arial" w:cs="Arial"/>
          <w:sz w:val="20"/>
          <w:szCs w:val="20"/>
          <w:lang w:val="es-MX"/>
        </w:rPr>
        <w:t>.</w:t>
      </w:r>
    </w:p>
    <w:p w:rsidR="005E4C66" w:rsidRPr="00FF07A6" w:rsidRDefault="005E4C66" w:rsidP="005E4C66">
      <w:pPr>
        <w:spacing w:after="0" w:line="240" w:lineRule="auto"/>
        <w:jc w:val="both"/>
        <w:rPr>
          <w:rFonts w:ascii="Arial" w:hAnsi="Arial" w:cs="Arial"/>
          <w:b/>
          <w:bCs/>
          <w:sz w:val="20"/>
          <w:szCs w:val="20"/>
          <w:lang w:val="es-MX"/>
        </w:rPr>
      </w:pPr>
    </w:p>
    <w:p w:rsidR="00236D1C" w:rsidRDefault="00236D1C"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5</w:t>
      </w:r>
      <w:r w:rsidR="00001A19">
        <w:rPr>
          <w:rFonts w:ascii="Arial" w:hAnsi="Arial" w:cs="Arial"/>
          <w:b/>
          <w:bCs/>
          <w:sz w:val="20"/>
          <w:szCs w:val="20"/>
          <w:lang w:val="es-MX"/>
        </w:rPr>
        <w:t xml:space="preserve">.- NAVEGANDO NORWEGIAN </w:t>
      </w:r>
      <w:r w:rsidR="005336F3" w:rsidRPr="005336F3">
        <w:rPr>
          <w:rFonts w:ascii="Arial" w:hAnsi="Arial" w:cs="Arial"/>
          <w:b/>
          <w:bCs/>
          <w:sz w:val="20"/>
          <w:szCs w:val="20"/>
          <w:lang w:val="es-MX"/>
        </w:rPr>
        <w:t>GETAWAY</w:t>
      </w:r>
    </w:p>
    <w:p w:rsidR="00001A19" w:rsidRPr="00001A19" w:rsidRDefault="005336F3" w:rsidP="002D5D8F">
      <w:pPr>
        <w:spacing w:after="0" w:line="240" w:lineRule="auto"/>
        <w:jc w:val="both"/>
        <w:rPr>
          <w:rFonts w:ascii="Arial" w:hAnsi="Arial" w:cs="Arial"/>
          <w:sz w:val="20"/>
          <w:szCs w:val="20"/>
          <w:lang w:val="es-MX"/>
        </w:rPr>
      </w:pPr>
      <w:r w:rsidRPr="005336F3">
        <w:rPr>
          <w:rFonts w:ascii="Arial" w:hAnsi="Arial" w:cs="Arial"/>
          <w:sz w:val="20"/>
          <w:szCs w:val="20"/>
          <w:lang w:val="es-MX"/>
        </w:rPr>
        <w:t>GETAWAY</w:t>
      </w:r>
      <w:r>
        <w:rPr>
          <w:rFonts w:ascii="Arial" w:hAnsi="Arial" w:cs="Arial"/>
          <w:sz w:val="20"/>
          <w:szCs w:val="20"/>
          <w:lang w:val="es-MX"/>
        </w:rPr>
        <w:t xml:space="preserve"> </w:t>
      </w:r>
      <w:r w:rsidR="00001A19" w:rsidRPr="00001A19">
        <w:rPr>
          <w:rFonts w:ascii="Arial" w:hAnsi="Arial" w:cs="Arial"/>
          <w:sz w:val="20"/>
          <w:szCs w:val="20"/>
          <w:lang w:val="es-MX"/>
        </w:rPr>
        <w:t xml:space="preserve">te permite conectarte con el mar a lo largo de </w:t>
      </w:r>
      <w:proofErr w:type="spellStart"/>
      <w:r w:rsidR="00001A19" w:rsidRPr="00001A19">
        <w:rPr>
          <w:rFonts w:ascii="Arial" w:hAnsi="Arial" w:cs="Arial"/>
          <w:sz w:val="20"/>
          <w:szCs w:val="20"/>
          <w:lang w:val="es-MX"/>
        </w:rPr>
        <w:t>The</w:t>
      </w:r>
      <w:proofErr w:type="spellEnd"/>
      <w:r w:rsidR="00001A19" w:rsidRPr="00001A19">
        <w:rPr>
          <w:rFonts w:ascii="Arial" w:hAnsi="Arial" w:cs="Arial"/>
          <w:sz w:val="20"/>
          <w:szCs w:val="20"/>
          <w:lang w:val="es-MX"/>
        </w:rPr>
        <w:t xml:space="preserve"> </w:t>
      </w:r>
      <w:proofErr w:type="spellStart"/>
      <w:r w:rsidR="00001A19" w:rsidRPr="00001A19">
        <w:rPr>
          <w:rFonts w:ascii="Arial" w:hAnsi="Arial" w:cs="Arial"/>
          <w:sz w:val="20"/>
          <w:szCs w:val="20"/>
          <w:lang w:val="es-MX"/>
        </w:rPr>
        <w:t>Waterfront</w:t>
      </w:r>
      <w:proofErr w:type="spellEnd"/>
      <w:r w:rsidR="00001A19" w:rsidRPr="00001A19">
        <w:rPr>
          <w:rFonts w:ascii="Arial" w:hAnsi="Arial" w:cs="Arial"/>
          <w:sz w:val="20"/>
          <w:szCs w:val="20"/>
          <w:lang w:val="es-MX"/>
        </w:rPr>
        <w:t xml:space="preserve">, un largo paseo marítimo lleno de restaurantes, bares y maravillosas vistas. En la cubierta superior hay cinco toboganes, dos piscinas y cuatro jacuzzis. Los niños incluso tienen su propio parque acuático. El complejo deportivo consta de tres pisos de diversión llena de adrenalina, incluido el circuito de cuerdas más grande en el mar. Los adultos disfrutarán del casino y del </w:t>
      </w:r>
      <w:proofErr w:type="spellStart"/>
      <w:r w:rsidR="00001A19" w:rsidRPr="00001A19">
        <w:rPr>
          <w:rFonts w:ascii="Arial" w:hAnsi="Arial" w:cs="Arial"/>
          <w:sz w:val="20"/>
          <w:szCs w:val="20"/>
          <w:lang w:val="es-MX"/>
        </w:rPr>
        <w:t>Spice</w:t>
      </w:r>
      <w:proofErr w:type="spellEnd"/>
      <w:r w:rsidR="00001A19" w:rsidRPr="00001A19">
        <w:rPr>
          <w:rFonts w:ascii="Arial" w:hAnsi="Arial" w:cs="Arial"/>
          <w:sz w:val="20"/>
          <w:szCs w:val="20"/>
          <w:lang w:val="es-MX"/>
        </w:rPr>
        <w:t xml:space="preserve"> H2O solo para adultos.</w:t>
      </w:r>
    </w:p>
    <w:p w:rsidR="00001A19" w:rsidRDefault="00001A19" w:rsidP="002D5D8F">
      <w:pPr>
        <w:spacing w:after="0" w:line="240" w:lineRule="auto"/>
        <w:jc w:val="both"/>
        <w:rPr>
          <w:rFonts w:ascii="Arial" w:hAnsi="Arial" w:cs="Arial"/>
          <w:sz w:val="20"/>
          <w:szCs w:val="20"/>
          <w:lang w:val="es-MX"/>
        </w:rPr>
      </w:pPr>
    </w:p>
    <w:p w:rsidR="005E4C66" w:rsidRPr="00DC03BB" w:rsidRDefault="005E4C66" w:rsidP="005E4C66">
      <w:pPr>
        <w:spacing w:after="0" w:line="240" w:lineRule="auto"/>
        <w:jc w:val="both"/>
        <w:rPr>
          <w:rFonts w:ascii="Arial" w:hAnsi="Arial" w:cs="Arial"/>
          <w:sz w:val="20"/>
          <w:szCs w:val="20"/>
          <w:lang w:val="es-MX"/>
        </w:rPr>
      </w:pPr>
    </w:p>
    <w:p w:rsidR="002D5D8F" w:rsidRDefault="00236D1C"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6</w:t>
      </w:r>
      <w:r w:rsidR="00001A19">
        <w:rPr>
          <w:rFonts w:ascii="Arial" w:hAnsi="Arial" w:cs="Arial"/>
          <w:b/>
          <w:bCs/>
          <w:sz w:val="20"/>
          <w:szCs w:val="20"/>
          <w:lang w:val="es-MX"/>
        </w:rPr>
        <w:t xml:space="preserve">.- COZUMEL, MÉXICO  </w:t>
      </w:r>
    </w:p>
    <w:p w:rsidR="00001A19" w:rsidRPr="00236D1C" w:rsidRDefault="00001A19" w:rsidP="002D5D8F">
      <w:pPr>
        <w:spacing w:after="0" w:line="240" w:lineRule="auto"/>
        <w:jc w:val="both"/>
        <w:rPr>
          <w:rFonts w:ascii="Arial" w:hAnsi="Arial" w:cs="Arial"/>
          <w:sz w:val="20"/>
          <w:szCs w:val="20"/>
          <w:lang w:val="es-MX"/>
        </w:rPr>
      </w:pPr>
      <w:r w:rsidRPr="00001A19">
        <w:rPr>
          <w:rFonts w:ascii="Arial" w:hAnsi="Arial" w:cs="Arial"/>
          <w:sz w:val="20"/>
          <w:szCs w:val="20"/>
          <w:lang w:val="es-MX"/>
        </w:rPr>
        <w:t xml:space="preserve">La isla a menudo se considera uno de los mejores lugares del mundo para practicar snorkel y buceo debido a su agua clara y cálida, su deslumbrante arrecife de coral y su abundancia de vida marina. El popular arrecife </w:t>
      </w:r>
      <w:proofErr w:type="spellStart"/>
      <w:r w:rsidRPr="00001A19">
        <w:rPr>
          <w:rFonts w:ascii="Arial" w:hAnsi="Arial" w:cs="Arial"/>
          <w:sz w:val="20"/>
          <w:szCs w:val="20"/>
          <w:lang w:val="es-MX"/>
        </w:rPr>
        <w:t>Palancar</w:t>
      </w:r>
      <w:proofErr w:type="spellEnd"/>
      <w:r w:rsidRPr="00001A19">
        <w:rPr>
          <w:rFonts w:ascii="Arial" w:hAnsi="Arial" w:cs="Arial"/>
          <w:sz w:val="20"/>
          <w:szCs w:val="20"/>
          <w:lang w:val="es-MX"/>
        </w:rPr>
        <w:t xml:space="preserve"> deleita a los buceadores con sus túneles y cuevas para nadar, y los principiantes pueden encontrar anguilas y rayas en Paradise </w:t>
      </w:r>
      <w:proofErr w:type="spellStart"/>
      <w:r w:rsidRPr="00001A19">
        <w:rPr>
          <w:rFonts w:ascii="Arial" w:hAnsi="Arial" w:cs="Arial"/>
          <w:sz w:val="20"/>
          <w:szCs w:val="20"/>
          <w:lang w:val="es-MX"/>
        </w:rPr>
        <w:t>Reef</w:t>
      </w:r>
      <w:proofErr w:type="spellEnd"/>
      <w:r w:rsidRPr="00001A19">
        <w:rPr>
          <w:rFonts w:ascii="Arial" w:hAnsi="Arial" w:cs="Arial"/>
          <w:sz w:val="20"/>
          <w:szCs w:val="20"/>
          <w:lang w:val="es-MX"/>
        </w:rPr>
        <w:t xml:space="preserve">. Las excursiones en tierra adicionales incluyen recorridos en lancha motora, viajes de pesca y expediciones que exploran los cenotes y las ruinas mayas de la isla en </w:t>
      </w:r>
      <w:proofErr w:type="gramStart"/>
      <w:r w:rsidRPr="00001A19">
        <w:rPr>
          <w:rFonts w:ascii="Arial" w:hAnsi="Arial" w:cs="Arial"/>
          <w:sz w:val="20"/>
          <w:szCs w:val="20"/>
          <w:lang w:val="es-MX"/>
        </w:rPr>
        <w:t>jeep</w:t>
      </w:r>
      <w:proofErr w:type="gramEnd"/>
      <w:r w:rsidRPr="00001A19">
        <w:rPr>
          <w:rFonts w:ascii="Arial" w:hAnsi="Arial" w:cs="Arial"/>
          <w:sz w:val="20"/>
          <w:szCs w:val="20"/>
          <w:lang w:val="es-MX"/>
        </w:rPr>
        <w:t xml:space="preserve">, a caballo o en bicicleta eléctrica. Las degustaciones de tequila y salsa abrazan la cultura local, y </w:t>
      </w:r>
      <w:proofErr w:type="spellStart"/>
      <w:r w:rsidRPr="00001A19">
        <w:rPr>
          <w:rFonts w:ascii="Arial" w:hAnsi="Arial" w:cs="Arial"/>
          <w:sz w:val="20"/>
          <w:szCs w:val="20"/>
          <w:lang w:val="es-MX"/>
        </w:rPr>
        <w:t>Chankanaab</w:t>
      </w:r>
      <w:proofErr w:type="spellEnd"/>
      <w:r w:rsidRPr="00001A19">
        <w:rPr>
          <w:rFonts w:ascii="Arial" w:hAnsi="Arial" w:cs="Arial"/>
          <w:sz w:val="20"/>
          <w:szCs w:val="20"/>
          <w:lang w:val="es-MX"/>
        </w:rPr>
        <w:t xml:space="preserve"> Adventure Beach Park emociona con tirolesas, kayaks con fondo de cristal y una exhibición de cocodrilos.</w:t>
      </w:r>
    </w:p>
    <w:p w:rsidR="00AE5048" w:rsidRDefault="00AE5048" w:rsidP="005E4C66">
      <w:pPr>
        <w:spacing w:after="0" w:line="240" w:lineRule="auto"/>
        <w:jc w:val="both"/>
        <w:rPr>
          <w:rFonts w:ascii="Arial" w:hAnsi="Arial" w:cs="Arial"/>
          <w:sz w:val="20"/>
          <w:szCs w:val="20"/>
          <w:lang w:val="es-MX"/>
        </w:rPr>
      </w:pPr>
    </w:p>
    <w:p w:rsidR="00236D1C" w:rsidRDefault="00236D1C" w:rsidP="002D5D8F">
      <w:pPr>
        <w:spacing w:after="0" w:line="240" w:lineRule="auto"/>
        <w:jc w:val="both"/>
        <w:rPr>
          <w:rFonts w:ascii="Arial" w:hAnsi="Arial" w:cs="Arial"/>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7.- </w:t>
      </w:r>
      <w:r w:rsidR="00D61504" w:rsidRPr="00D61504">
        <w:rPr>
          <w:rFonts w:ascii="Arial" w:hAnsi="Arial" w:cs="Arial"/>
          <w:b/>
          <w:bCs/>
          <w:sz w:val="20"/>
          <w:szCs w:val="20"/>
          <w:lang w:val="es-MX"/>
        </w:rPr>
        <w:t>ROATÁN, HONDURAS</w:t>
      </w:r>
    </w:p>
    <w:p w:rsidR="00D61504" w:rsidRPr="00D61504" w:rsidRDefault="00D61504" w:rsidP="005E4C66">
      <w:pPr>
        <w:spacing w:after="0" w:line="240" w:lineRule="auto"/>
        <w:jc w:val="both"/>
        <w:rPr>
          <w:rFonts w:ascii="Arial" w:hAnsi="Arial" w:cs="Arial"/>
          <w:sz w:val="20"/>
          <w:szCs w:val="20"/>
          <w:lang w:val="es-MX"/>
        </w:rPr>
      </w:pPr>
      <w:r w:rsidRPr="00D61504">
        <w:rPr>
          <w:rFonts w:ascii="Arial" w:hAnsi="Arial" w:cs="Arial"/>
          <w:sz w:val="20"/>
          <w:szCs w:val="20"/>
          <w:lang w:val="es-MX"/>
        </w:rPr>
        <w:t xml:space="preserve">Roatán, la más grande de las Islas de la Bahía, alberga uno de los sistemas de arrecifes más grandes del planeta. Abunda la diversión acuática, desde excursiones de buceo entre los laberintos de </w:t>
      </w:r>
      <w:proofErr w:type="spellStart"/>
      <w:r w:rsidRPr="00D61504">
        <w:rPr>
          <w:rFonts w:ascii="Arial" w:hAnsi="Arial" w:cs="Arial"/>
          <w:sz w:val="20"/>
          <w:szCs w:val="20"/>
          <w:lang w:val="es-MX"/>
        </w:rPr>
        <w:t>Mary's</w:t>
      </w:r>
      <w:proofErr w:type="spellEnd"/>
      <w:r w:rsidRPr="00D61504">
        <w:rPr>
          <w:rFonts w:ascii="Arial" w:hAnsi="Arial" w:cs="Arial"/>
          <w:sz w:val="20"/>
          <w:szCs w:val="20"/>
          <w:lang w:val="es-MX"/>
        </w:rPr>
        <w:t xml:space="preserve"> Place, el sitio de buceo que fue moldeado por la actividad volcánica hace siglos, hasta aventuras de snorkel que exploran antiguos naufragios. Mire hacia abajo en un crucero en barco con fondo de cristal para ver tiburones, anguilas y otras especies marinas, o vuele sobre frondosos bosques en un emocionante recorrido en tirolesa. Luego, diríjase a la playa de West Bay para nadar, tomar el sol y tomar cócteles con ron. Este paraíso tropical cuenta con una vida silvestre exótica, que se puede descubrir en visitas a un santuario de perezosos, una granja de iguanas y reservas que cuentan con tucanes, loros, monos y más.</w:t>
      </w:r>
    </w:p>
    <w:p w:rsidR="00D61504" w:rsidRPr="00FF07A6" w:rsidRDefault="00D61504" w:rsidP="005E4C66">
      <w:pPr>
        <w:spacing w:after="0" w:line="240" w:lineRule="auto"/>
        <w:jc w:val="both"/>
        <w:rPr>
          <w:rFonts w:ascii="Arial" w:hAnsi="Arial" w:cs="Arial"/>
          <w:b/>
          <w:bCs/>
          <w:sz w:val="20"/>
          <w:szCs w:val="20"/>
          <w:lang w:val="es-MX"/>
        </w:rPr>
      </w:pPr>
    </w:p>
    <w:p w:rsidR="00236D1C" w:rsidRDefault="00DC03BB"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8</w:t>
      </w:r>
      <w:r>
        <w:rPr>
          <w:rFonts w:ascii="Arial" w:hAnsi="Arial" w:cs="Arial"/>
          <w:b/>
          <w:bCs/>
          <w:sz w:val="20"/>
          <w:szCs w:val="20"/>
          <w:lang w:val="es-MX"/>
        </w:rPr>
        <w:t>.</w:t>
      </w:r>
      <w:r w:rsidR="00236D1C">
        <w:rPr>
          <w:rFonts w:ascii="Arial" w:hAnsi="Arial" w:cs="Arial"/>
          <w:b/>
          <w:bCs/>
          <w:sz w:val="20"/>
          <w:szCs w:val="20"/>
          <w:lang w:val="es-MX"/>
        </w:rPr>
        <w:t xml:space="preserve">- </w:t>
      </w:r>
      <w:r w:rsidR="00D61504" w:rsidRPr="00D61504">
        <w:rPr>
          <w:rFonts w:ascii="Arial" w:hAnsi="Arial" w:cs="Arial"/>
          <w:b/>
          <w:bCs/>
          <w:sz w:val="20"/>
          <w:szCs w:val="20"/>
          <w:lang w:val="es-MX"/>
        </w:rPr>
        <w:t>CAYO HARVEST, BELICE</w:t>
      </w:r>
    </w:p>
    <w:p w:rsidR="00BA126F" w:rsidRPr="00BA126F" w:rsidRDefault="00BA126F" w:rsidP="00BA126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El foco de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w:t>
      </w:r>
      <w:proofErr w:type="spellStart"/>
      <w:r w:rsidRPr="00BA126F">
        <w:rPr>
          <w:rFonts w:ascii="Arial" w:hAnsi="Arial" w:cs="Arial"/>
          <w:sz w:val="20"/>
          <w:szCs w:val="20"/>
          <w:lang w:val="es-MX"/>
        </w:rPr>
        <w:t>Caye</w:t>
      </w:r>
      <w:proofErr w:type="spellEnd"/>
      <w:r w:rsidRPr="00BA126F">
        <w:rPr>
          <w:rFonts w:ascii="Arial" w:hAnsi="Arial" w:cs="Arial"/>
          <w:sz w:val="20"/>
          <w:szCs w:val="20"/>
          <w:lang w:val="es-MX"/>
        </w:rPr>
        <w:t xml:space="preserve"> son sus siete acres de prístina playa de arena blanca rodeada de aguas cristalinas. Aquellos que prefieran pasar el día tierra adentro pueden visitar el </w:t>
      </w:r>
      <w:proofErr w:type="spellStart"/>
      <w:r w:rsidRPr="00BA126F">
        <w:rPr>
          <w:rFonts w:ascii="Arial" w:hAnsi="Arial" w:cs="Arial"/>
          <w:sz w:val="20"/>
          <w:szCs w:val="20"/>
          <w:lang w:val="es-MX"/>
        </w:rPr>
        <w:t>Flighthouse</w:t>
      </w:r>
      <w:proofErr w:type="spellEnd"/>
      <w:r w:rsidRPr="00BA126F">
        <w:rPr>
          <w:rFonts w:ascii="Arial" w:hAnsi="Arial" w:cs="Arial"/>
          <w:sz w:val="20"/>
          <w:szCs w:val="20"/>
          <w:lang w:val="es-MX"/>
        </w:rPr>
        <w:t xml:space="preserve"> de 130 pies de altura. Es el punto de salto para diversas actividades aéreas como tirolesa, saltos en caída libre, puentes colgantes y un circuito de cuerdas. Un viaje a través de la tirolesa ofrece a los visitantes la vista aérea perfecta de las verdes colinas del continente, así como otras vistas de la isla. Si volar por el aire no es para usted,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w:t>
      </w:r>
      <w:proofErr w:type="spellStart"/>
      <w:r w:rsidRPr="00BA126F">
        <w:rPr>
          <w:rFonts w:ascii="Arial" w:hAnsi="Arial" w:cs="Arial"/>
          <w:sz w:val="20"/>
          <w:szCs w:val="20"/>
          <w:lang w:val="es-MX"/>
        </w:rPr>
        <w:t>Caye</w:t>
      </w:r>
      <w:proofErr w:type="spellEnd"/>
      <w:r w:rsidRPr="00BA126F">
        <w:rPr>
          <w:rFonts w:ascii="Arial" w:hAnsi="Arial" w:cs="Arial"/>
          <w:sz w:val="20"/>
          <w:szCs w:val="20"/>
          <w:lang w:val="es-MX"/>
        </w:rPr>
        <w:t xml:space="preserve"> también cuenta con actividades de deportes acuáticos disponibles, como remo, kayak y piragüismo en el área de la laguna poco profunda.</w:t>
      </w:r>
    </w:p>
    <w:p w:rsidR="00BA126F" w:rsidRDefault="00BA126F" w:rsidP="00BA126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La isla también ofrece muchas opciones de restaurantes y bares para el disfrute de los huéspedes. Si bien hay una variedad de opciones gastronómicas, aquellos interesados ​​en la auténtica cocina beliceña deben visitar el centro comercial para comer algo. Además de las opciones gastronómicas, el pueblo ofrece artículos a la venta de artesanos locales de Belice, así como tiendas de minoristas de marcas populares. Los huéspedes que deseen vislumbrar la vida salvaje local tendrán muchas oportunidades, ya que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Cay es un destino ecológico rico en plantas y animales.</w:t>
      </w:r>
    </w:p>
    <w:p w:rsidR="00BA126F" w:rsidRPr="00236D1C" w:rsidRDefault="00BA126F" w:rsidP="00BA126F">
      <w:pPr>
        <w:spacing w:after="0" w:line="240" w:lineRule="auto"/>
        <w:jc w:val="both"/>
        <w:rPr>
          <w:rFonts w:ascii="Arial" w:hAnsi="Arial" w:cs="Arial"/>
          <w:sz w:val="20"/>
          <w:szCs w:val="20"/>
          <w:lang w:val="es-MX"/>
        </w:rPr>
      </w:pPr>
    </w:p>
    <w:p w:rsidR="005E4C66" w:rsidRDefault="00DF0EAA"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9</w:t>
      </w:r>
      <w:r w:rsidR="00D61504">
        <w:rPr>
          <w:rFonts w:ascii="Arial" w:hAnsi="Arial" w:cs="Arial"/>
          <w:b/>
          <w:bCs/>
          <w:sz w:val="20"/>
          <w:szCs w:val="20"/>
          <w:lang w:val="es-MX"/>
        </w:rPr>
        <w:t>.-</w:t>
      </w:r>
      <w:r w:rsidR="00BA126F">
        <w:rPr>
          <w:rFonts w:ascii="Arial" w:hAnsi="Arial" w:cs="Arial"/>
          <w:b/>
          <w:bCs/>
          <w:sz w:val="20"/>
          <w:szCs w:val="20"/>
          <w:lang w:val="es-MX"/>
        </w:rPr>
        <w:t xml:space="preserve"> </w:t>
      </w:r>
      <w:r w:rsidR="00BA126F" w:rsidRPr="00BA126F">
        <w:rPr>
          <w:rFonts w:ascii="Arial" w:hAnsi="Arial" w:cs="Arial"/>
          <w:b/>
          <w:bCs/>
          <w:sz w:val="20"/>
          <w:szCs w:val="20"/>
          <w:lang w:val="es-MX"/>
        </w:rPr>
        <w:t>COSTA MAYA, MÉXICO</w:t>
      </w:r>
    </w:p>
    <w:p w:rsidR="00BA126F" w:rsidRDefault="00BA126F" w:rsidP="002D5D8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Esta porción oriental de la costa de la Península de Yucatán incluye </w:t>
      </w:r>
      <w:proofErr w:type="spellStart"/>
      <w:r w:rsidRPr="00BA126F">
        <w:rPr>
          <w:rFonts w:ascii="Arial" w:hAnsi="Arial" w:cs="Arial"/>
          <w:sz w:val="20"/>
          <w:szCs w:val="20"/>
          <w:lang w:val="es-MX"/>
        </w:rPr>
        <w:t>Xcalax</w:t>
      </w:r>
      <w:proofErr w:type="spellEnd"/>
      <w:r w:rsidRPr="00BA126F">
        <w:rPr>
          <w:rFonts w:ascii="Arial" w:hAnsi="Arial" w:cs="Arial"/>
          <w:sz w:val="20"/>
          <w:szCs w:val="20"/>
          <w:lang w:val="es-MX"/>
        </w:rPr>
        <w:t xml:space="preserve">, un pueblo de pescadores en una franja de tierra que se extiende hacia Belice, y Mahahual, una ciudad frente al mar con chiringuitos y palapas. Las dos reservas de biosfera de la región, Banco Chinchorro y Sian </w:t>
      </w:r>
      <w:proofErr w:type="spellStart"/>
      <w:r w:rsidRPr="00BA126F">
        <w:rPr>
          <w:rFonts w:ascii="Arial" w:hAnsi="Arial" w:cs="Arial"/>
          <w:sz w:val="20"/>
          <w:szCs w:val="20"/>
          <w:lang w:val="es-MX"/>
        </w:rPr>
        <w:t>Ka'an</w:t>
      </w:r>
      <w:proofErr w:type="spellEnd"/>
      <w:r w:rsidRPr="00BA126F">
        <w:rPr>
          <w:rFonts w:ascii="Arial" w:hAnsi="Arial" w:cs="Arial"/>
          <w:sz w:val="20"/>
          <w:szCs w:val="20"/>
          <w:lang w:val="es-MX"/>
        </w:rPr>
        <w:t>, albergan tortugas, cocodrilos, jaguares y monos, y Banco Chinchorro es un popular sitio de buceo, gracias a un gran atolón de coral y varios naufragios. Los buceadores pueden observar rayas, anguilas y, ocasionalmente, tiburones tigre y martillo.</w:t>
      </w:r>
    </w:p>
    <w:p w:rsidR="00BA126F" w:rsidRPr="00BA126F" w:rsidRDefault="00BA126F" w:rsidP="002D5D8F">
      <w:pPr>
        <w:spacing w:after="0" w:line="240" w:lineRule="auto"/>
        <w:jc w:val="both"/>
        <w:rPr>
          <w:rFonts w:ascii="Arial" w:hAnsi="Arial" w:cs="Arial"/>
          <w:sz w:val="20"/>
          <w:szCs w:val="20"/>
          <w:lang w:val="es-MX"/>
        </w:rPr>
      </w:pPr>
    </w:p>
    <w:p w:rsidR="00930C3B" w:rsidRDefault="00930C3B" w:rsidP="002D5D8F">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 xml:space="preserve">DÍA </w:t>
      </w:r>
      <w:r w:rsidR="00AE5048">
        <w:rPr>
          <w:rFonts w:ascii="Arial" w:hAnsi="Arial" w:cs="Arial"/>
          <w:b/>
          <w:bCs/>
          <w:sz w:val="20"/>
          <w:szCs w:val="20"/>
          <w:lang w:val="es-MX"/>
        </w:rPr>
        <w:t>10</w:t>
      </w:r>
      <w:r w:rsidR="002D5D8F">
        <w:rPr>
          <w:rFonts w:ascii="Arial" w:hAnsi="Arial" w:cs="Arial"/>
          <w:b/>
          <w:bCs/>
          <w:sz w:val="20"/>
          <w:szCs w:val="20"/>
          <w:lang w:val="es-MX"/>
        </w:rPr>
        <w:t>.-</w:t>
      </w:r>
      <w:r w:rsidR="00464364">
        <w:rPr>
          <w:rFonts w:ascii="Arial" w:hAnsi="Arial" w:cs="Arial"/>
          <w:b/>
          <w:bCs/>
          <w:sz w:val="20"/>
          <w:szCs w:val="20"/>
          <w:lang w:val="es-MX"/>
        </w:rPr>
        <w:t xml:space="preserve"> NAVEGANDO</w:t>
      </w:r>
    </w:p>
    <w:p w:rsidR="00464364" w:rsidRPr="00464364" w:rsidRDefault="00464364" w:rsidP="002D5D8F">
      <w:pPr>
        <w:spacing w:after="0" w:line="240" w:lineRule="auto"/>
        <w:jc w:val="both"/>
        <w:rPr>
          <w:rFonts w:ascii="Arial" w:hAnsi="Arial" w:cs="Arial"/>
          <w:sz w:val="20"/>
          <w:szCs w:val="20"/>
          <w:lang w:val="es-MX"/>
        </w:rPr>
      </w:pPr>
      <w:r w:rsidRPr="00464364">
        <w:rPr>
          <w:rFonts w:ascii="Arial" w:hAnsi="Arial" w:cs="Arial"/>
          <w:sz w:val="20"/>
          <w:szCs w:val="20"/>
          <w:lang w:val="es-MX"/>
        </w:rPr>
        <w:t xml:space="preserve">Los adolescentes tienen su propio lugar de reunión llamado </w:t>
      </w:r>
      <w:proofErr w:type="spellStart"/>
      <w:r w:rsidRPr="00464364">
        <w:rPr>
          <w:rFonts w:ascii="Arial" w:hAnsi="Arial" w:cs="Arial"/>
          <w:sz w:val="20"/>
          <w:szCs w:val="20"/>
          <w:lang w:val="es-MX"/>
        </w:rPr>
        <w:t>Entourage</w:t>
      </w:r>
      <w:proofErr w:type="spellEnd"/>
      <w:r w:rsidRPr="00464364">
        <w:rPr>
          <w:rFonts w:ascii="Arial" w:hAnsi="Arial" w:cs="Arial"/>
          <w:sz w:val="20"/>
          <w:szCs w:val="20"/>
          <w:lang w:val="es-MX"/>
        </w:rPr>
        <w:t xml:space="preserve">, y los niños más pequeños pueden dirigirse a Splash </w:t>
      </w:r>
      <w:proofErr w:type="spellStart"/>
      <w:r w:rsidRPr="00464364">
        <w:rPr>
          <w:rFonts w:ascii="Arial" w:hAnsi="Arial" w:cs="Arial"/>
          <w:sz w:val="20"/>
          <w:szCs w:val="20"/>
          <w:lang w:val="es-MX"/>
        </w:rPr>
        <w:t>Academy</w:t>
      </w:r>
      <w:proofErr w:type="spellEnd"/>
      <w:r w:rsidRPr="00464364">
        <w:rPr>
          <w:rFonts w:ascii="Arial" w:hAnsi="Arial" w:cs="Arial"/>
          <w:sz w:val="20"/>
          <w:szCs w:val="20"/>
          <w:lang w:val="es-MX"/>
        </w:rPr>
        <w:t xml:space="preserve">, una de las áreas para niños más grandes de la línea noruega. La amplia variedad de bares y restaurantes también satisfará a todos los paladares. Uno de los favoritos de los pasajeros es </w:t>
      </w:r>
      <w:proofErr w:type="spellStart"/>
      <w:r w:rsidRPr="00464364">
        <w:rPr>
          <w:rFonts w:ascii="Arial" w:hAnsi="Arial" w:cs="Arial"/>
          <w:sz w:val="20"/>
          <w:szCs w:val="20"/>
          <w:lang w:val="es-MX"/>
        </w:rPr>
        <w:t>Pour</w:t>
      </w:r>
      <w:proofErr w:type="spellEnd"/>
      <w:r w:rsidRPr="00464364">
        <w:rPr>
          <w:rFonts w:ascii="Arial" w:hAnsi="Arial" w:cs="Arial"/>
          <w:sz w:val="20"/>
          <w:szCs w:val="20"/>
          <w:lang w:val="es-MX"/>
        </w:rPr>
        <w:t xml:space="preserve"> House de </w:t>
      </w:r>
      <w:proofErr w:type="spellStart"/>
      <w:r w:rsidRPr="00464364">
        <w:rPr>
          <w:rFonts w:ascii="Arial" w:hAnsi="Arial" w:cs="Arial"/>
          <w:sz w:val="20"/>
          <w:szCs w:val="20"/>
          <w:lang w:val="es-MX"/>
        </w:rPr>
        <w:t>Syd</w:t>
      </w:r>
      <w:proofErr w:type="spellEnd"/>
      <w:r w:rsidRPr="00464364">
        <w:rPr>
          <w:rFonts w:ascii="Arial" w:hAnsi="Arial" w:cs="Arial"/>
          <w:sz w:val="20"/>
          <w:szCs w:val="20"/>
          <w:lang w:val="es-MX"/>
        </w:rPr>
        <w:t xml:space="preserve"> Norman, que está diseñado como un club de rock de Los Ángeles. Disfrute de bebidas temáticas, interrogue a un camarero experto y disfrute del rock and roll toda la noche. Otras atracciones incluyen salones, entretenimiento en vivo, un gimnasio y un spa. Aquellos que reserven camarotes en la categoría </w:t>
      </w:r>
      <w:proofErr w:type="spellStart"/>
      <w:r w:rsidRPr="00464364">
        <w:rPr>
          <w:rFonts w:ascii="Arial" w:hAnsi="Arial" w:cs="Arial"/>
          <w:sz w:val="20"/>
          <w:szCs w:val="20"/>
          <w:lang w:val="es-MX"/>
        </w:rPr>
        <w:t>The</w:t>
      </w:r>
      <w:proofErr w:type="spellEnd"/>
      <w:r w:rsidRPr="00464364">
        <w:rPr>
          <w:rFonts w:ascii="Arial" w:hAnsi="Arial" w:cs="Arial"/>
          <w:sz w:val="20"/>
          <w:szCs w:val="20"/>
          <w:lang w:val="es-MX"/>
        </w:rPr>
        <w:t xml:space="preserve"> Haven disfrutarán de sus propias áreas privadas y comodidades. Todo el mundo encontrará algo en el </w:t>
      </w:r>
      <w:proofErr w:type="spellStart"/>
      <w:r w:rsidRPr="00464364">
        <w:rPr>
          <w:rFonts w:ascii="Arial" w:hAnsi="Arial" w:cs="Arial"/>
          <w:sz w:val="20"/>
          <w:szCs w:val="20"/>
          <w:lang w:val="es-MX"/>
        </w:rPr>
        <w:t>Norwegian</w:t>
      </w:r>
      <w:proofErr w:type="spellEnd"/>
      <w:r w:rsidRPr="00464364">
        <w:rPr>
          <w:rFonts w:ascii="Arial" w:hAnsi="Arial" w:cs="Arial"/>
          <w:sz w:val="20"/>
          <w:szCs w:val="20"/>
          <w:lang w:val="es-MX"/>
        </w:rPr>
        <w:t xml:space="preserve"> </w:t>
      </w:r>
      <w:r w:rsidR="005336F3" w:rsidRPr="005336F3">
        <w:rPr>
          <w:rFonts w:ascii="Arial" w:hAnsi="Arial" w:cs="Arial"/>
          <w:sz w:val="20"/>
          <w:szCs w:val="20"/>
          <w:lang w:val="es-MX"/>
        </w:rPr>
        <w:t>GETAWAY</w:t>
      </w:r>
      <w:r w:rsidRPr="00464364">
        <w:rPr>
          <w:rFonts w:ascii="Arial" w:hAnsi="Arial" w:cs="Arial"/>
          <w:sz w:val="20"/>
          <w:szCs w:val="20"/>
          <w:lang w:val="es-MX"/>
        </w:rPr>
        <w:t>.</w:t>
      </w:r>
    </w:p>
    <w:p w:rsidR="005E4C66" w:rsidRPr="0030224C" w:rsidRDefault="005E4C66" w:rsidP="005E4C66">
      <w:pPr>
        <w:spacing w:after="0" w:line="240" w:lineRule="auto"/>
        <w:jc w:val="both"/>
        <w:rPr>
          <w:rFonts w:ascii="Arial" w:hAnsi="Arial" w:cs="Arial"/>
          <w:b/>
          <w:bCs/>
          <w:sz w:val="20"/>
          <w:szCs w:val="20"/>
          <w:lang w:val="es-MX"/>
        </w:rPr>
      </w:pPr>
    </w:p>
    <w:p w:rsidR="005E4C66" w:rsidRDefault="0030224C" w:rsidP="005E4C66">
      <w:pPr>
        <w:spacing w:after="0" w:line="240" w:lineRule="auto"/>
        <w:jc w:val="both"/>
        <w:rPr>
          <w:rFonts w:ascii="Arial" w:hAnsi="Arial" w:cs="Arial"/>
          <w:b/>
          <w:bCs/>
          <w:sz w:val="20"/>
          <w:szCs w:val="20"/>
          <w:lang w:val="es-MX"/>
        </w:rPr>
      </w:pPr>
      <w:r w:rsidRPr="0030224C">
        <w:rPr>
          <w:rFonts w:ascii="Arial" w:hAnsi="Arial" w:cs="Arial"/>
          <w:b/>
          <w:bCs/>
          <w:sz w:val="20"/>
          <w:szCs w:val="20"/>
          <w:lang w:val="es-MX"/>
        </w:rPr>
        <w:t>DÍA 11</w:t>
      </w:r>
      <w:r w:rsidR="00464364">
        <w:rPr>
          <w:rFonts w:ascii="Arial" w:hAnsi="Arial" w:cs="Arial"/>
          <w:b/>
          <w:bCs/>
          <w:sz w:val="20"/>
          <w:szCs w:val="20"/>
          <w:lang w:val="es-MX"/>
        </w:rPr>
        <w:t>.- NUEVA ORLEANS</w:t>
      </w:r>
    </w:p>
    <w:p w:rsidR="00464364" w:rsidRDefault="00464364" w:rsidP="005E4C66">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Desembarque </w:t>
      </w:r>
      <w:r w:rsidRPr="00464364">
        <w:rPr>
          <w:rFonts w:ascii="Arial" w:hAnsi="Arial" w:cs="Arial"/>
          <w:sz w:val="20"/>
          <w:szCs w:val="20"/>
          <w:lang w:val="es-MX"/>
        </w:rPr>
        <w:t>y traslado al aeropuerto en servicio compartido.</w:t>
      </w:r>
      <w:r>
        <w:rPr>
          <w:rFonts w:ascii="Arial" w:hAnsi="Arial" w:cs="Arial"/>
          <w:b/>
          <w:bCs/>
          <w:sz w:val="20"/>
          <w:szCs w:val="20"/>
          <w:lang w:val="es-MX"/>
        </w:rPr>
        <w:t xml:space="preserve"> FIN DE LOS SERVICIOS.</w:t>
      </w:r>
    </w:p>
    <w:p w:rsidR="00483B28" w:rsidRDefault="00483B28" w:rsidP="005E4C66">
      <w:pPr>
        <w:spacing w:after="0" w:line="240" w:lineRule="auto"/>
        <w:jc w:val="both"/>
        <w:rPr>
          <w:rFonts w:ascii="Arial" w:hAnsi="Arial" w:cs="Arial"/>
          <w:b/>
          <w:bCs/>
          <w:sz w:val="20"/>
          <w:szCs w:val="20"/>
          <w:lang w:val="es-MX"/>
        </w:rPr>
      </w:pPr>
    </w:p>
    <w:p w:rsidR="00483B28" w:rsidRDefault="00483B28" w:rsidP="005E4C66">
      <w:pPr>
        <w:spacing w:after="0" w:line="240" w:lineRule="auto"/>
        <w:jc w:val="both"/>
        <w:rPr>
          <w:rFonts w:ascii="Arial" w:hAnsi="Arial" w:cs="Arial"/>
          <w:b/>
          <w:bCs/>
          <w:sz w:val="20"/>
          <w:szCs w:val="20"/>
          <w:lang w:val="es-MX"/>
        </w:rPr>
      </w:pPr>
      <w:r>
        <w:rPr>
          <w:rFonts w:ascii="Arial" w:hAnsi="Arial" w:cs="Arial"/>
          <w:b/>
          <w:bCs/>
          <w:sz w:val="20"/>
          <w:szCs w:val="20"/>
          <w:lang w:val="es-MX"/>
        </w:rPr>
        <w:t>NOTA: El itinerario de</w:t>
      </w:r>
      <w:r w:rsidR="0073791C">
        <w:rPr>
          <w:rFonts w:ascii="Arial" w:hAnsi="Arial" w:cs="Arial"/>
          <w:b/>
          <w:bCs/>
          <w:sz w:val="20"/>
          <w:szCs w:val="20"/>
          <w:lang w:val="es-MX"/>
        </w:rPr>
        <w:t xml:space="preserve">l </w:t>
      </w:r>
      <w:r>
        <w:rPr>
          <w:rFonts w:ascii="Arial" w:hAnsi="Arial" w:cs="Arial"/>
          <w:b/>
          <w:bCs/>
          <w:sz w:val="20"/>
          <w:szCs w:val="20"/>
          <w:lang w:val="es-MX"/>
        </w:rPr>
        <w:t>crucero puede cambiar dependiendo la</w:t>
      </w:r>
      <w:r w:rsidR="00464364">
        <w:rPr>
          <w:rFonts w:ascii="Arial" w:hAnsi="Arial" w:cs="Arial"/>
          <w:b/>
          <w:bCs/>
          <w:sz w:val="20"/>
          <w:szCs w:val="20"/>
          <w:lang w:val="es-MX"/>
        </w:rPr>
        <w:t xml:space="preserve"> fecha</w:t>
      </w:r>
      <w:r>
        <w:rPr>
          <w:rFonts w:ascii="Arial" w:hAnsi="Arial" w:cs="Arial"/>
          <w:b/>
          <w:bCs/>
          <w:sz w:val="20"/>
          <w:szCs w:val="20"/>
          <w:lang w:val="es-MX"/>
        </w:rPr>
        <w:t>, consulta fecha de salida.</w:t>
      </w:r>
    </w:p>
    <w:p w:rsidR="00AE5048" w:rsidRDefault="00AE5048" w:rsidP="005E4C66">
      <w:pPr>
        <w:spacing w:after="0" w:line="240" w:lineRule="auto"/>
        <w:jc w:val="both"/>
        <w:rPr>
          <w:rFonts w:ascii="Arial" w:hAnsi="Arial" w:cs="Arial"/>
          <w:b/>
          <w:bCs/>
          <w:sz w:val="20"/>
          <w:szCs w:val="20"/>
          <w:lang w:val="es-MX"/>
        </w:rPr>
      </w:pPr>
    </w:p>
    <w:p w:rsidR="00AA664A" w:rsidRPr="00AA664A" w:rsidRDefault="00B67ED5" w:rsidP="00AA664A">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AA664A" w:rsidRDefault="00AA664A" w:rsidP="00AA664A">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3 noches de alojamiento en Nueva Orleans</w:t>
      </w:r>
    </w:p>
    <w:p w:rsidR="00AA664A" w:rsidRPr="00C92495" w:rsidRDefault="00AA664A" w:rsidP="00AA664A">
      <w:pPr>
        <w:pStyle w:val="Prrafodelista"/>
        <w:numPr>
          <w:ilvl w:val="0"/>
          <w:numId w:val="46"/>
        </w:numPr>
        <w:spacing w:after="0" w:line="240" w:lineRule="auto"/>
        <w:jc w:val="both"/>
        <w:rPr>
          <w:rFonts w:ascii="Arial" w:hAnsi="Arial" w:cs="Arial"/>
          <w:bCs/>
          <w:sz w:val="20"/>
          <w:szCs w:val="20"/>
          <w:lang w:val="en-AU"/>
        </w:rPr>
      </w:pPr>
      <w:r w:rsidRPr="00C92495">
        <w:rPr>
          <w:rFonts w:ascii="Arial" w:hAnsi="Arial" w:cs="Arial"/>
          <w:bCs/>
          <w:sz w:val="20"/>
          <w:szCs w:val="20"/>
          <w:lang w:val="en-AU"/>
        </w:rPr>
        <w:t>Go City: New Orleans All-Inclusive Pass de 1 día</w:t>
      </w:r>
    </w:p>
    <w:p w:rsidR="00AA664A" w:rsidRPr="00DE022E" w:rsidRDefault="00AA664A" w:rsidP="00AA664A">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Transporte y tours en servicios compartidos abordo de vehículos con capacidad controlada y previamente sanitizados</w:t>
      </w:r>
    </w:p>
    <w:p w:rsidR="00D94A72" w:rsidRPr="00A27F33" w:rsidRDefault="00AA664A" w:rsidP="005E4C66">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Impuestos y permisos para realizar </w:t>
      </w:r>
      <w:proofErr w:type="gramStart"/>
      <w:r w:rsidRPr="00DE022E">
        <w:rPr>
          <w:rFonts w:ascii="Arial" w:hAnsi="Arial" w:cs="Arial"/>
          <w:bCs/>
          <w:sz w:val="20"/>
          <w:szCs w:val="20"/>
          <w:lang w:val="es-MX"/>
        </w:rPr>
        <w:t>las visita</w:t>
      </w:r>
      <w:proofErr w:type="gramEnd"/>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Traslado compartido de llegada aeropuerto- hotel</w:t>
      </w:r>
    </w:p>
    <w:p w:rsidR="00D94A72" w:rsidRPr="00A27F33" w:rsidRDefault="00D94A72" w:rsidP="00A27F33">
      <w:pPr>
        <w:pStyle w:val="Prrafodelista"/>
        <w:numPr>
          <w:ilvl w:val="0"/>
          <w:numId w:val="43"/>
        </w:numPr>
        <w:spacing w:after="0" w:line="240" w:lineRule="auto"/>
        <w:jc w:val="both"/>
        <w:rPr>
          <w:rFonts w:ascii="Arial" w:eastAsia="Arial" w:hAnsi="Arial" w:cs="Arial"/>
          <w:bCs/>
          <w:sz w:val="20"/>
          <w:szCs w:val="20"/>
          <w:lang w:val="es-MX"/>
        </w:rPr>
      </w:pPr>
      <w:r w:rsidRPr="00A27F33">
        <w:rPr>
          <w:rFonts w:ascii="Arial" w:eastAsia="Arial" w:hAnsi="Arial" w:cs="Arial"/>
          <w:bCs/>
          <w:sz w:val="20"/>
          <w:szCs w:val="20"/>
          <w:lang w:val="es-MX"/>
        </w:rPr>
        <w:t>7 noches de alojamiento en la categoría de cabina seleccionada del crucero.</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La mayor parte de las comidas a bordo del crucero (desayuno, comida y cena) en restaurante principal.</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Acceso a las áreas públicas del barco (albercas, casino, canchas deportivas, tiendas, biblioteca, teatro, cine, disco y bares)</w:t>
      </w:r>
    </w:p>
    <w:p w:rsidR="00741FA0" w:rsidRDefault="00741FA0"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Seguro de asistencia médica básica </w:t>
      </w:r>
    </w:p>
    <w:p w:rsidR="009205C7" w:rsidRPr="00B42A39" w:rsidRDefault="009205C7"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Impuestos y propinas en crucero</w:t>
      </w:r>
    </w:p>
    <w:p w:rsidR="00F96760" w:rsidRDefault="00F96760" w:rsidP="005E4C66">
      <w:pPr>
        <w:spacing w:after="0" w:line="240" w:lineRule="auto"/>
        <w:jc w:val="both"/>
        <w:rPr>
          <w:rFonts w:ascii="Arial" w:eastAsia="Arial" w:hAnsi="Arial" w:cs="Arial"/>
          <w:b/>
          <w:sz w:val="20"/>
          <w:szCs w:val="20"/>
          <w:lang w:val="es-MX"/>
        </w:rPr>
      </w:pPr>
    </w:p>
    <w:p w:rsidR="00621B99"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836519" w:rsidRDefault="00836519" w:rsidP="00621B99">
      <w:pPr>
        <w:pStyle w:val="Prrafodelista"/>
        <w:numPr>
          <w:ilvl w:val="0"/>
          <w:numId w:val="45"/>
        </w:numPr>
        <w:spacing w:after="0" w:line="240" w:lineRule="auto"/>
        <w:rPr>
          <w:rFonts w:ascii="Arial" w:eastAsia="Arial" w:hAnsi="Arial" w:cs="Arial"/>
          <w:bCs/>
          <w:sz w:val="20"/>
          <w:szCs w:val="20"/>
          <w:lang w:val="es-MX"/>
        </w:rPr>
      </w:pPr>
      <w:r w:rsidRPr="00621B99">
        <w:rPr>
          <w:rFonts w:ascii="Arial" w:eastAsia="Arial" w:hAnsi="Arial" w:cs="Arial"/>
          <w:bCs/>
          <w:sz w:val="20"/>
          <w:szCs w:val="20"/>
          <w:lang w:val="es-MX"/>
        </w:rPr>
        <w:t xml:space="preserve">Vuelos internacionales </w:t>
      </w:r>
    </w:p>
    <w:p w:rsidR="00A27F33" w:rsidRPr="00414EAB" w:rsidRDefault="00A27F33" w:rsidP="00A27F33">
      <w:pPr>
        <w:pStyle w:val="Prrafodelista"/>
        <w:numPr>
          <w:ilvl w:val="0"/>
          <w:numId w:val="45"/>
        </w:numPr>
        <w:spacing w:after="0" w:line="240" w:lineRule="auto"/>
        <w:jc w:val="both"/>
        <w:rPr>
          <w:rFonts w:ascii="Arial" w:hAnsi="Arial" w:cs="Arial"/>
          <w:b/>
          <w:bCs/>
          <w:color w:val="FF0000"/>
          <w:sz w:val="20"/>
          <w:szCs w:val="20"/>
          <w:lang w:val="es-MX"/>
        </w:rPr>
      </w:pPr>
      <w:r w:rsidRPr="00414EAB">
        <w:rPr>
          <w:rFonts w:ascii="Arial" w:hAnsi="Arial" w:cs="Arial"/>
          <w:b/>
          <w:bCs/>
          <w:color w:val="FF0000"/>
          <w:sz w:val="20"/>
          <w:szCs w:val="20"/>
          <w:lang w:val="es-MX"/>
        </w:rPr>
        <w:t>Resort fee pagadero en destino</w:t>
      </w:r>
      <w:r w:rsidR="0010602A">
        <w:rPr>
          <w:rFonts w:ascii="Arial" w:hAnsi="Arial" w:cs="Arial"/>
          <w:b/>
          <w:bCs/>
          <w:color w:val="FF0000"/>
          <w:sz w:val="20"/>
          <w:szCs w:val="20"/>
          <w:lang w:val="es-MX"/>
        </w:rPr>
        <w:t xml:space="preserve"> aproximadamente $20 USD por habitación por noche</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 xml:space="preserve">Alimentos no especificados </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Todo servicio no descrito en el precio incluye</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Propinas y gastos personales</w:t>
      </w:r>
    </w:p>
    <w:p w:rsidR="00621B99" w:rsidRPr="00A27F33"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Visa de Ingreso a USA</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WIFI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bebidas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Gastos personales como llamadas telefónicas, lavandería, internet, spa, etc.</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Restaurantes de especialidades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Tours opcionales en tierra</w:t>
      </w:r>
    </w:p>
    <w:p w:rsidR="007B3115" w:rsidRPr="009205C7" w:rsidRDefault="00836519" w:rsidP="009205C7">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Propinas a mucamas, botones, guías, chóferes.</w:t>
      </w:r>
      <w:r w:rsidR="00885D9C" w:rsidRPr="009205C7">
        <w:rPr>
          <w:rFonts w:ascii="Arial" w:eastAsia="Arial" w:hAnsi="Arial" w:cs="Arial"/>
          <w:sz w:val="20"/>
          <w:szCs w:val="20"/>
          <w:lang w:val="es-MX"/>
        </w:rPr>
        <w:tab/>
      </w:r>
    </w:p>
    <w:p w:rsidR="00A27F33" w:rsidRDefault="00A27F33"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8636" w:type="dxa"/>
        <w:jc w:val="center"/>
        <w:tblCellMar>
          <w:left w:w="70" w:type="dxa"/>
          <w:right w:w="70" w:type="dxa"/>
        </w:tblCellMar>
        <w:tblLook w:val="04A0" w:firstRow="1" w:lastRow="0" w:firstColumn="1" w:lastColumn="0" w:noHBand="0" w:noVBand="1"/>
      </w:tblPr>
      <w:tblGrid>
        <w:gridCol w:w="1925"/>
        <w:gridCol w:w="6197"/>
        <w:gridCol w:w="558"/>
      </w:tblGrid>
      <w:tr w:rsidR="00E84AFD" w:rsidRPr="00E07DF6" w:rsidTr="00E84AFD">
        <w:trPr>
          <w:trHeight w:val="405"/>
          <w:jc w:val="center"/>
        </w:trPr>
        <w:tc>
          <w:tcPr>
            <w:tcW w:w="8636" w:type="dxa"/>
            <w:gridSpan w:val="3"/>
            <w:tcBorders>
              <w:top w:val="nil"/>
              <w:left w:val="nil"/>
              <w:bottom w:val="nil"/>
              <w:right w:val="nil"/>
            </w:tcBorders>
            <w:shd w:val="clear" w:color="2F5496" w:fill="2F5496"/>
            <w:noWrap/>
            <w:vAlign w:val="center"/>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HOTELES Y CRUCERO PREVISTOS O SIMILARES</w:t>
            </w:r>
          </w:p>
        </w:tc>
      </w:tr>
      <w:tr w:rsidR="00E84AFD" w:rsidRPr="00E84AFD" w:rsidTr="00E84AFD">
        <w:trPr>
          <w:trHeight w:val="360"/>
          <w:jc w:val="center"/>
        </w:trPr>
        <w:tc>
          <w:tcPr>
            <w:tcW w:w="1925"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CIUDAD</w:t>
            </w:r>
          </w:p>
        </w:tc>
        <w:tc>
          <w:tcPr>
            <w:tcW w:w="6197"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HOTEL CRUCERO PREVISTO O SIMILARES</w:t>
            </w:r>
          </w:p>
        </w:tc>
        <w:tc>
          <w:tcPr>
            <w:tcW w:w="514"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CAT.</w:t>
            </w:r>
          </w:p>
        </w:tc>
      </w:tr>
      <w:tr w:rsidR="00E84AFD" w:rsidRPr="00E84AFD" w:rsidTr="00E84AFD">
        <w:trPr>
          <w:trHeight w:val="360"/>
          <w:jc w:val="center"/>
        </w:trPr>
        <w:tc>
          <w:tcPr>
            <w:tcW w:w="1925"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A BORDO</w:t>
            </w:r>
          </w:p>
        </w:tc>
        <w:tc>
          <w:tcPr>
            <w:tcW w:w="619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NORWEGIAN GETAWAY</w:t>
            </w:r>
          </w:p>
        </w:tc>
        <w:tc>
          <w:tcPr>
            <w:tcW w:w="514"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p>
        </w:tc>
      </w:tr>
      <w:tr w:rsidR="00E84AFD" w:rsidRPr="00E84AFD" w:rsidTr="00E84AFD">
        <w:trPr>
          <w:trHeight w:val="300"/>
          <w:jc w:val="center"/>
        </w:trPr>
        <w:tc>
          <w:tcPr>
            <w:tcW w:w="1925"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NUEVA ORLEANS</w:t>
            </w:r>
          </w:p>
        </w:tc>
        <w:tc>
          <w:tcPr>
            <w:tcW w:w="619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eastAsia="es-MX" w:bidi="ar-SA"/>
              </w:rPr>
            </w:pPr>
            <w:r w:rsidRPr="00E84AFD">
              <w:rPr>
                <w:rFonts w:ascii="Calibri" w:hAnsi="Calibri" w:cs="Calibri"/>
                <w:color w:val="000000"/>
                <w:lang w:eastAsia="es-MX" w:bidi="ar-SA"/>
              </w:rPr>
              <w:t xml:space="preserve">HOLIDAY INN NEW ORLEANS DOWNTOWN SUPERDOME </w:t>
            </w:r>
          </w:p>
        </w:tc>
        <w:tc>
          <w:tcPr>
            <w:tcW w:w="514"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T</w:t>
            </w:r>
          </w:p>
        </w:tc>
      </w:tr>
      <w:tr w:rsidR="00E84AFD" w:rsidRPr="00E84AFD" w:rsidTr="00E84AFD">
        <w:trPr>
          <w:trHeight w:val="300"/>
          <w:jc w:val="center"/>
        </w:trPr>
        <w:tc>
          <w:tcPr>
            <w:tcW w:w="1925"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 </w:t>
            </w:r>
          </w:p>
        </w:tc>
        <w:tc>
          <w:tcPr>
            <w:tcW w:w="6197"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 </w:t>
            </w:r>
          </w:p>
        </w:tc>
        <w:tc>
          <w:tcPr>
            <w:tcW w:w="514"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 </w:t>
            </w:r>
          </w:p>
        </w:tc>
      </w:tr>
      <w:tr w:rsidR="00E84AFD" w:rsidRPr="00E84AFD" w:rsidTr="00E84AFD">
        <w:trPr>
          <w:trHeight w:val="360"/>
          <w:jc w:val="center"/>
        </w:trPr>
        <w:tc>
          <w:tcPr>
            <w:tcW w:w="8636" w:type="dxa"/>
            <w:gridSpan w:val="3"/>
            <w:tcBorders>
              <w:top w:val="nil"/>
              <w:left w:val="nil"/>
              <w:bottom w:val="nil"/>
              <w:right w:val="nil"/>
            </w:tcBorders>
            <w:shd w:val="clear" w:color="C00000" w:fill="C00000"/>
            <w:noWrap/>
            <w:vAlign w:val="bottom"/>
            <w:hideMark/>
          </w:tcPr>
          <w:p w:rsidR="00E84AFD" w:rsidRPr="00E84AFD" w:rsidRDefault="00E84AFD" w:rsidP="00E84AFD">
            <w:pPr>
              <w:spacing w:after="0" w:line="240" w:lineRule="auto"/>
              <w:jc w:val="center"/>
              <w:rPr>
                <w:rFonts w:ascii="Calibri" w:hAnsi="Calibri" w:cs="Calibri"/>
                <w:color w:val="FFFFFF"/>
                <w:lang w:eastAsia="es-MX" w:bidi="ar-SA"/>
              </w:rPr>
            </w:pPr>
            <w:r w:rsidRPr="00E84AFD">
              <w:rPr>
                <w:rFonts w:ascii="Calibri" w:hAnsi="Calibri" w:cs="Calibri"/>
                <w:color w:val="FFFFFF"/>
                <w:lang w:eastAsia="es-MX" w:bidi="ar-SA"/>
              </w:rPr>
              <w:t>CHECK IN - 15:00 HRS // CHECK OUT- 11:00 HRS</w:t>
            </w:r>
          </w:p>
        </w:tc>
      </w:tr>
      <w:tr w:rsidR="00E84AFD" w:rsidRPr="00E07DF6" w:rsidTr="00E84AFD">
        <w:trPr>
          <w:trHeight w:val="330"/>
          <w:jc w:val="center"/>
        </w:trPr>
        <w:tc>
          <w:tcPr>
            <w:tcW w:w="8636" w:type="dxa"/>
            <w:gridSpan w:val="3"/>
            <w:tcBorders>
              <w:top w:val="nil"/>
              <w:left w:val="nil"/>
              <w:bottom w:val="nil"/>
              <w:right w:val="nil"/>
            </w:tcBorders>
            <w:shd w:val="clear" w:color="E36C0A" w:fill="E36C0A"/>
            <w:noWrap/>
            <w:hideMark/>
          </w:tcPr>
          <w:p w:rsidR="00E84AFD" w:rsidRPr="00E84AFD" w:rsidRDefault="00E84AFD" w:rsidP="00E84AFD">
            <w:pPr>
              <w:spacing w:after="0" w:line="240" w:lineRule="auto"/>
              <w:jc w:val="center"/>
              <w:rPr>
                <w:rFonts w:ascii="Calibri" w:hAnsi="Calibri" w:cs="Calibri"/>
                <w:color w:val="FFFFFF"/>
                <w:lang w:val="es-MX" w:eastAsia="es-MX" w:bidi="ar-SA"/>
              </w:rPr>
            </w:pPr>
            <w:r w:rsidRPr="00E84AFD">
              <w:rPr>
                <w:rFonts w:ascii="Calibri" w:hAnsi="Calibri" w:cs="Calibri"/>
                <w:color w:val="FFFFFF"/>
                <w:lang w:val="es-MX" w:eastAsia="es-MX" w:bidi="ar-SA"/>
              </w:rPr>
              <w:t>Hora de salida crucero: 4:30 pm. // Hora de llegada 06:00 a. m</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2780" w:type="dxa"/>
        <w:jc w:val="center"/>
        <w:tblCellMar>
          <w:left w:w="70" w:type="dxa"/>
          <w:right w:w="70" w:type="dxa"/>
        </w:tblCellMar>
        <w:tblLook w:val="04A0" w:firstRow="1" w:lastRow="0" w:firstColumn="1" w:lastColumn="0" w:noHBand="0" w:noVBand="1"/>
      </w:tblPr>
      <w:tblGrid>
        <w:gridCol w:w="2780"/>
      </w:tblGrid>
      <w:tr w:rsidR="00E07DF6" w:rsidRPr="00E07DF6" w:rsidTr="00E07DF6">
        <w:trPr>
          <w:trHeight w:val="720"/>
          <w:jc w:val="center"/>
        </w:trPr>
        <w:tc>
          <w:tcPr>
            <w:tcW w:w="2780" w:type="dxa"/>
            <w:tcBorders>
              <w:top w:val="single" w:sz="4" w:space="0" w:color="4A86E8"/>
              <w:left w:val="single" w:sz="4" w:space="0" w:color="4A86E8"/>
              <w:bottom w:val="nil"/>
              <w:right w:val="single" w:sz="4" w:space="0" w:color="4A86E8"/>
            </w:tcBorders>
            <w:shd w:val="clear" w:color="2F5496" w:fill="2F5496"/>
            <w:vAlign w:val="center"/>
            <w:hideMark/>
          </w:tcPr>
          <w:p w:rsidR="00E07DF6" w:rsidRPr="00E07DF6" w:rsidRDefault="00E07DF6" w:rsidP="00E07DF6">
            <w:pPr>
              <w:spacing w:after="0" w:line="240" w:lineRule="auto"/>
              <w:jc w:val="center"/>
              <w:rPr>
                <w:rFonts w:ascii="Calibri" w:hAnsi="Calibri" w:cs="Calibri"/>
                <w:b/>
                <w:bCs/>
                <w:color w:val="FFFFFF"/>
                <w:sz w:val="20"/>
                <w:szCs w:val="20"/>
                <w:lang w:val="es-MX" w:eastAsia="es-MX" w:bidi="ar-SA"/>
              </w:rPr>
            </w:pPr>
            <w:r w:rsidRPr="00E07DF6">
              <w:rPr>
                <w:rFonts w:ascii="Calibri" w:hAnsi="Calibri" w:cs="Calibri"/>
                <w:b/>
                <w:bCs/>
                <w:color w:val="FFFFFF"/>
                <w:sz w:val="20"/>
                <w:szCs w:val="20"/>
                <w:lang w:val="es-MX" w:eastAsia="es-MX" w:bidi="ar-SA"/>
              </w:rPr>
              <w:t>LLEGADAS DEL PROGRAMA SERVICOS TERRESTRES</w:t>
            </w:r>
            <w:r w:rsidRPr="00E07DF6">
              <w:rPr>
                <w:rFonts w:ascii="Calibri" w:hAnsi="Calibri" w:cs="Calibri"/>
                <w:b/>
                <w:bCs/>
                <w:color w:val="FFFFFF"/>
                <w:sz w:val="20"/>
                <w:szCs w:val="20"/>
                <w:lang w:val="es-MX" w:eastAsia="es-MX" w:bidi="ar-SA"/>
              </w:rPr>
              <w:br/>
            </w:r>
            <w:proofErr w:type="gramStart"/>
            <w:r w:rsidRPr="00E07DF6">
              <w:rPr>
                <w:rFonts w:ascii="Calibri" w:hAnsi="Calibri" w:cs="Calibri"/>
                <w:b/>
                <w:bCs/>
                <w:color w:val="FFFFFF"/>
                <w:sz w:val="20"/>
                <w:szCs w:val="20"/>
                <w:lang w:val="es-MX" w:eastAsia="es-MX" w:bidi="ar-SA"/>
              </w:rPr>
              <w:t>Jueves</w:t>
            </w:r>
            <w:proofErr w:type="gramEnd"/>
          </w:p>
        </w:tc>
      </w:tr>
      <w:tr w:rsidR="00E07DF6" w:rsidRPr="00E07DF6" w:rsidTr="00E07DF6">
        <w:trPr>
          <w:trHeight w:val="390"/>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FEBRERO: 6, 13, 20, 27</w:t>
            </w:r>
          </w:p>
        </w:tc>
      </w:tr>
      <w:tr w:rsidR="00E07DF6" w:rsidRPr="00E07DF6" w:rsidTr="00E07DF6">
        <w:trPr>
          <w:trHeight w:val="540"/>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MARZO: 6, 13, 20, 27</w:t>
            </w:r>
          </w:p>
        </w:tc>
      </w:tr>
      <w:tr w:rsidR="00E07DF6" w:rsidRPr="00E07DF6" w:rsidTr="00E07DF6">
        <w:trPr>
          <w:trHeight w:val="570"/>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ABRIL: 3, 10</w:t>
            </w:r>
          </w:p>
        </w:tc>
      </w:tr>
      <w:tr w:rsidR="00E07DF6" w:rsidRPr="00E07DF6" w:rsidTr="00E07DF6">
        <w:trPr>
          <w:trHeight w:val="495"/>
          <w:jc w:val="center"/>
        </w:trPr>
        <w:tc>
          <w:tcPr>
            <w:tcW w:w="2780" w:type="dxa"/>
            <w:tcBorders>
              <w:top w:val="nil"/>
              <w:left w:val="single" w:sz="4" w:space="0" w:color="4A86E8"/>
              <w:bottom w:val="single" w:sz="4" w:space="0" w:color="4A86E8"/>
              <w:right w:val="single" w:sz="4" w:space="0" w:color="4A86E8"/>
            </w:tcBorders>
            <w:shd w:val="clear" w:color="2F5496" w:fill="2F5496"/>
            <w:noWrap/>
            <w:vAlign w:val="center"/>
            <w:hideMark/>
          </w:tcPr>
          <w:p w:rsidR="00E07DF6" w:rsidRPr="00E07DF6" w:rsidRDefault="00E07DF6" w:rsidP="00E07DF6">
            <w:pPr>
              <w:spacing w:after="0" w:line="240" w:lineRule="auto"/>
              <w:jc w:val="center"/>
              <w:rPr>
                <w:rFonts w:ascii="Calibri" w:hAnsi="Calibri" w:cs="Calibri"/>
                <w:b/>
                <w:bCs/>
                <w:color w:val="FFFFFF"/>
                <w:lang w:val="es-MX" w:eastAsia="es-MX" w:bidi="ar-SA"/>
              </w:rPr>
            </w:pPr>
            <w:r w:rsidRPr="00E07DF6">
              <w:rPr>
                <w:rFonts w:ascii="Calibri" w:hAnsi="Calibri" w:cs="Calibri"/>
                <w:b/>
                <w:bCs/>
                <w:color w:val="FFFFFF"/>
                <w:lang w:val="es-MX" w:eastAsia="es-MX" w:bidi="ar-SA"/>
              </w:rPr>
              <w:t>Salidas sujetas a cambios</w:t>
            </w:r>
          </w:p>
        </w:tc>
      </w:tr>
      <w:tr w:rsidR="00E07DF6" w:rsidRPr="00E07DF6" w:rsidTr="00E07DF6">
        <w:trPr>
          <w:trHeight w:val="315"/>
          <w:jc w:val="center"/>
        </w:trPr>
        <w:tc>
          <w:tcPr>
            <w:tcW w:w="2780" w:type="dxa"/>
            <w:tcBorders>
              <w:top w:val="nil"/>
              <w:left w:val="nil"/>
              <w:bottom w:val="nil"/>
              <w:right w:val="nil"/>
            </w:tcBorders>
            <w:shd w:val="clear" w:color="auto" w:fill="auto"/>
            <w:noWrap/>
            <w:vAlign w:val="bottom"/>
            <w:hideMark/>
          </w:tcPr>
          <w:p w:rsidR="00E07DF6" w:rsidRPr="00E07DF6" w:rsidRDefault="00E07DF6" w:rsidP="00E07DF6">
            <w:pPr>
              <w:spacing w:after="0" w:line="240" w:lineRule="auto"/>
              <w:jc w:val="center"/>
              <w:rPr>
                <w:rFonts w:ascii="Calibri" w:hAnsi="Calibri" w:cs="Calibri"/>
                <w:b/>
                <w:bCs/>
                <w:color w:val="FFFFFF"/>
                <w:lang w:val="es-MX" w:eastAsia="es-MX" w:bidi="ar-SA"/>
              </w:rPr>
            </w:pPr>
          </w:p>
        </w:tc>
      </w:tr>
      <w:tr w:rsidR="00E07DF6" w:rsidRPr="00E07DF6" w:rsidTr="00E07DF6">
        <w:trPr>
          <w:trHeight w:val="540"/>
          <w:jc w:val="center"/>
        </w:trPr>
        <w:tc>
          <w:tcPr>
            <w:tcW w:w="2780" w:type="dxa"/>
            <w:tcBorders>
              <w:top w:val="single" w:sz="4" w:space="0" w:color="4A86E8"/>
              <w:left w:val="single" w:sz="4" w:space="0" w:color="4A86E8"/>
              <w:bottom w:val="nil"/>
              <w:right w:val="single" w:sz="4" w:space="0" w:color="4A86E8"/>
            </w:tcBorders>
            <w:shd w:val="clear" w:color="2F5496" w:fill="2F5496"/>
            <w:vAlign w:val="center"/>
            <w:hideMark/>
          </w:tcPr>
          <w:p w:rsidR="00E07DF6" w:rsidRPr="00E07DF6" w:rsidRDefault="00E07DF6" w:rsidP="00E07DF6">
            <w:pPr>
              <w:spacing w:after="0" w:line="240" w:lineRule="auto"/>
              <w:jc w:val="center"/>
              <w:rPr>
                <w:rFonts w:ascii="Calibri" w:hAnsi="Calibri" w:cs="Calibri"/>
                <w:b/>
                <w:bCs/>
                <w:color w:val="FFFFFF"/>
                <w:sz w:val="20"/>
                <w:szCs w:val="20"/>
                <w:lang w:val="es-MX" w:eastAsia="es-MX" w:bidi="ar-SA"/>
              </w:rPr>
            </w:pPr>
            <w:r w:rsidRPr="00E07DF6">
              <w:rPr>
                <w:rFonts w:ascii="Calibri" w:hAnsi="Calibri" w:cs="Calibri"/>
                <w:b/>
                <w:bCs/>
                <w:color w:val="FFFFFF"/>
                <w:sz w:val="20"/>
                <w:szCs w:val="20"/>
                <w:lang w:val="es-MX" w:eastAsia="es-MX" w:bidi="ar-SA"/>
              </w:rPr>
              <w:t xml:space="preserve">SALIDAS DEL CRUCERO </w:t>
            </w:r>
            <w:r w:rsidRPr="00E07DF6">
              <w:rPr>
                <w:rFonts w:ascii="Calibri" w:hAnsi="Calibri" w:cs="Calibri"/>
                <w:b/>
                <w:bCs/>
                <w:color w:val="FFFFFF"/>
                <w:sz w:val="20"/>
                <w:szCs w:val="20"/>
                <w:lang w:val="es-MX" w:eastAsia="es-MX" w:bidi="ar-SA"/>
              </w:rPr>
              <w:br/>
              <w:t>Domingo</w:t>
            </w:r>
          </w:p>
        </w:tc>
      </w:tr>
      <w:tr w:rsidR="00E07DF6" w:rsidRPr="00E07DF6" w:rsidTr="00E07DF6">
        <w:trPr>
          <w:trHeight w:val="465"/>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FEBRERO: 9, 16 Y 23</w:t>
            </w:r>
          </w:p>
        </w:tc>
      </w:tr>
      <w:tr w:rsidR="00E07DF6" w:rsidRPr="00E07DF6" w:rsidTr="00E07DF6">
        <w:trPr>
          <w:trHeight w:val="390"/>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MARZO: 2, 9, 16, 23 Y 30</w:t>
            </w:r>
          </w:p>
        </w:tc>
      </w:tr>
      <w:tr w:rsidR="00E07DF6" w:rsidRPr="00E07DF6" w:rsidTr="00E07DF6">
        <w:trPr>
          <w:trHeight w:val="375"/>
          <w:jc w:val="center"/>
        </w:trPr>
        <w:tc>
          <w:tcPr>
            <w:tcW w:w="2780" w:type="dxa"/>
            <w:tcBorders>
              <w:top w:val="nil"/>
              <w:left w:val="single" w:sz="4" w:space="0" w:color="4A86E8"/>
              <w:bottom w:val="nil"/>
              <w:right w:val="single" w:sz="4" w:space="0" w:color="4A86E8"/>
            </w:tcBorders>
            <w:shd w:val="clear" w:color="auto" w:fill="auto"/>
            <w:noWrap/>
            <w:vAlign w:val="center"/>
            <w:hideMark/>
          </w:tcPr>
          <w:p w:rsidR="00E07DF6" w:rsidRPr="00E07DF6" w:rsidRDefault="00E07DF6" w:rsidP="00E07DF6">
            <w:pPr>
              <w:spacing w:after="0" w:line="240" w:lineRule="auto"/>
              <w:rPr>
                <w:rFonts w:ascii="Calibri" w:hAnsi="Calibri" w:cs="Calibri"/>
                <w:b/>
                <w:bCs/>
                <w:color w:val="000000"/>
                <w:lang w:val="es-MX" w:eastAsia="es-MX" w:bidi="ar-SA"/>
              </w:rPr>
            </w:pPr>
            <w:r w:rsidRPr="00E07DF6">
              <w:rPr>
                <w:rFonts w:ascii="Calibri" w:hAnsi="Calibri" w:cs="Calibri"/>
                <w:b/>
                <w:bCs/>
                <w:color w:val="000000"/>
                <w:lang w:val="es-MX" w:eastAsia="es-MX" w:bidi="ar-SA"/>
              </w:rPr>
              <w:t>ABRIL: 6 Y 13</w:t>
            </w:r>
          </w:p>
        </w:tc>
      </w:tr>
      <w:tr w:rsidR="00E07DF6" w:rsidRPr="00E07DF6" w:rsidTr="00E07DF6">
        <w:trPr>
          <w:trHeight w:val="420"/>
          <w:jc w:val="center"/>
        </w:trPr>
        <w:tc>
          <w:tcPr>
            <w:tcW w:w="2780" w:type="dxa"/>
            <w:tcBorders>
              <w:top w:val="nil"/>
              <w:left w:val="single" w:sz="4" w:space="0" w:color="4A86E8"/>
              <w:bottom w:val="single" w:sz="4" w:space="0" w:color="4A86E8"/>
              <w:right w:val="single" w:sz="4" w:space="0" w:color="4A86E8"/>
            </w:tcBorders>
            <w:shd w:val="clear" w:color="2F5496" w:fill="2F5496"/>
            <w:noWrap/>
            <w:vAlign w:val="center"/>
            <w:hideMark/>
          </w:tcPr>
          <w:p w:rsidR="00E07DF6" w:rsidRPr="00E07DF6" w:rsidRDefault="00E07DF6" w:rsidP="00E07DF6">
            <w:pPr>
              <w:spacing w:after="0" w:line="240" w:lineRule="auto"/>
              <w:jc w:val="center"/>
              <w:rPr>
                <w:rFonts w:ascii="Calibri" w:hAnsi="Calibri" w:cs="Calibri"/>
                <w:b/>
                <w:bCs/>
                <w:color w:val="FFFFFF"/>
                <w:lang w:val="es-MX" w:eastAsia="es-MX" w:bidi="ar-SA"/>
              </w:rPr>
            </w:pPr>
            <w:r w:rsidRPr="00E07DF6">
              <w:rPr>
                <w:rFonts w:ascii="Calibri" w:hAnsi="Calibri" w:cs="Calibri"/>
                <w:b/>
                <w:bCs/>
                <w:color w:val="FFFFFF"/>
                <w:lang w:val="es-MX" w:eastAsia="es-MX" w:bidi="ar-SA"/>
              </w:rPr>
              <w:t>Salidas sujetas a cambios</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10213" w:type="dxa"/>
        <w:jc w:val="center"/>
        <w:tblCellMar>
          <w:left w:w="70" w:type="dxa"/>
          <w:right w:w="70" w:type="dxa"/>
        </w:tblCellMar>
        <w:tblLook w:val="04A0" w:firstRow="1" w:lastRow="0" w:firstColumn="1" w:lastColumn="0" w:noHBand="0" w:noVBand="1"/>
      </w:tblPr>
      <w:tblGrid>
        <w:gridCol w:w="3151"/>
        <w:gridCol w:w="1300"/>
        <w:gridCol w:w="1651"/>
        <w:gridCol w:w="1501"/>
        <w:gridCol w:w="1300"/>
        <w:gridCol w:w="1310"/>
      </w:tblGrid>
      <w:tr w:rsidR="00E84AFD" w:rsidRPr="00E07DF6" w:rsidTr="00E84AFD">
        <w:trPr>
          <w:trHeight w:val="387"/>
          <w:jc w:val="center"/>
        </w:trPr>
        <w:tc>
          <w:tcPr>
            <w:tcW w:w="10213"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TARIFA POR PERSONA EN MXN</w:t>
            </w:r>
          </w:p>
        </w:tc>
      </w:tr>
      <w:tr w:rsidR="00E84AFD" w:rsidRPr="00E84AFD" w:rsidTr="00E84AFD">
        <w:trPr>
          <w:trHeight w:val="344"/>
          <w:jc w:val="center"/>
        </w:trPr>
        <w:tc>
          <w:tcPr>
            <w:tcW w:w="10213" w:type="dxa"/>
            <w:gridSpan w:val="6"/>
            <w:tcBorders>
              <w:top w:val="nil"/>
              <w:left w:val="single" w:sz="4" w:space="0" w:color="FFFFFF"/>
              <w:bottom w:val="nil"/>
              <w:right w:val="single" w:sz="4" w:space="0" w:color="FFFFFF"/>
            </w:tcBorders>
            <w:shd w:val="clear" w:color="2F5496" w:fill="2F5496"/>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SERVICIOS TERRESTRES + CRUCERO NORWEGIAN</w:t>
            </w:r>
          </w:p>
        </w:tc>
      </w:tr>
      <w:tr w:rsidR="00E84AFD" w:rsidRPr="00E84AFD" w:rsidTr="00E84AFD">
        <w:trPr>
          <w:trHeight w:val="344"/>
          <w:jc w:val="center"/>
        </w:trPr>
        <w:tc>
          <w:tcPr>
            <w:tcW w:w="3151" w:type="dxa"/>
            <w:tcBorders>
              <w:top w:val="nil"/>
              <w:left w:val="single" w:sz="4" w:space="0" w:color="FFFFFF"/>
              <w:bottom w:val="nil"/>
              <w:right w:val="nil"/>
            </w:tcBorders>
            <w:shd w:val="clear" w:color="CC3300" w:fill="CC3300"/>
            <w:noWrap/>
            <w:vAlign w:val="center"/>
            <w:hideMark/>
          </w:tcPr>
          <w:p w:rsidR="00E84AFD" w:rsidRPr="00E84AFD" w:rsidRDefault="00E84AFD" w:rsidP="00E84AFD">
            <w:pPr>
              <w:spacing w:after="0" w:line="240" w:lineRule="auto"/>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300"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651"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501"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300"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307" w:type="dxa"/>
            <w:tcBorders>
              <w:top w:val="nil"/>
              <w:left w:val="nil"/>
              <w:bottom w:val="nil"/>
              <w:right w:val="single" w:sz="4" w:space="0" w:color="FFFFFF"/>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r>
      <w:tr w:rsidR="00E84AFD" w:rsidRPr="00E84AFD" w:rsidTr="00E84AFD">
        <w:trPr>
          <w:trHeight w:val="287"/>
          <w:jc w:val="center"/>
        </w:trPr>
        <w:tc>
          <w:tcPr>
            <w:tcW w:w="3151" w:type="dxa"/>
            <w:tcBorders>
              <w:top w:val="nil"/>
              <w:left w:val="single" w:sz="4" w:space="0" w:color="FFFFFF"/>
              <w:bottom w:val="nil"/>
              <w:right w:val="nil"/>
            </w:tcBorders>
            <w:shd w:val="clear" w:color="CC3300" w:fill="CC3300"/>
            <w:noWrap/>
            <w:vAlign w:val="center"/>
            <w:hideMark/>
          </w:tcPr>
          <w:p w:rsidR="00E84AFD" w:rsidRPr="00E84AFD" w:rsidRDefault="00E84AFD" w:rsidP="00E84AFD">
            <w:pPr>
              <w:spacing w:after="0" w:line="240" w:lineRule="auto"/>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w:t>
            </w:r>
          </w:p>
        </w:tc>
        <w:tc>
          <w:tcPr>
            <w:tcW w:w="1300"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DBL</w:t>
            </w:r>
          </w:p>
        </w:tc>
        <w:tc>
          <w:tcPr>
            <w:tcW w:w="1651"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TPL</w:t>
            </w:r>
          </w:p>
        </w:tc>
        <w:tc>
          <w:tcPr>
            <w:tcW w:w="1501"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CPL</w:t>
            </w:r>
          </w:p>
        </w:tc>
        <w:tc>
          <w:tcPr>
            <w:tcW w:w="1300" w:type="dxa"/>
            <w:tcBorders>
              <w:top w:val="nil"/>
              <w:left w:val="nil"/>
              <w:bottom w:val="nil"/>
              <w:right w:val="nil"/>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SGL</w:t>
            </w:r>
          </w:p>
        </w:tc>
        <w:tc>
          <w:tcPr>
            <w:tcW w:w="1307" w:type="dxa"/>
            <w:tcBorders>
              <w:top w:val="nil"/>
              <w:left w:val="nil"/>
              <w:bottom w:val="nil"/>
              <w:right w:val="single" w:sz="4" w:space="0" w:color="FFFFFF"/>
            </w:tcBorders>
            <w:shd w:val="clear" w:color="CC3300" w:fill="CC3300"/>
            <w:noWrap/>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MNR</w:t>
            </w:r>
          </w:p>
        </w:tc>
      </w:tr>
      <w:tr w:rsidR="00E84AFD" w:rsidRPr="00E84AFD" w:rsidTr="00E84AFD">
        <w:trPr>
          <w:trHeight w:val="287"/>
          <w:jc w:val="center"/>
        </w:trPr>
        <w:tc>
          <w:tcPr>
            <w:tcW w:w="315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TA CABINA INTERIOR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49,130.00 </w:t>
            </w:r>
          </w:p>
        </w:tc>
        <w:tc>
          <w:tcPr>
            <w:tcW w:w="1651" w:type="dxa"/>
            <w:tcBorders>
              <w:top w:val="nil"/>
              <w:left w:val="nil"/>
              <w:bottom w:val="nil"/>
              <w:right w:val="nil"/>
            </w:tcBorders>
            <w:shd w:val="clear" w:color="auto" w:fill="auto"/>
            <w:noWrap/>
            <w:vAlign w:val="center"/>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46,030.00 </w:t>
            </w:r>
          </w:p>
        </w:tc>
        <w:tc>
          <w:tcPr>
            <w:tcW w:w="150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44,710.00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87,260.00 </w:t>
            </w:r>
          </w:p>
        </w:tc>
        <w:tc>
          <w:tcPr>
            <w:tcW w:w="130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39,480.00 </w:t>
            </w:r>
          </w:p>
        </w:tc>
      </w:tr>
      <w:tr w:rsidR="00E84AFD" w:rsidRPr="00E84AFD" w:rsidTr="00E84AFD">
        <w:trPr>
          <w:trHeight w:val="344"/>
          <w:jc w:val="center"/>
        </w:trPr>
        <w:tc>
          <w:tcPr>
            <w:tcW w:w="315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TA CABINA EXTERIOR CON BALCON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51,330.00 </w:t>
            </w:r>
          </w:p>
        </w:tc>
        <w:tc>
          <w:tcPr>
            <w:tcW w:w="1651" w:type="dxa"/>
            <w:tcBorders>
              <w:top w:val="nil"/>
              <w:left w:val="nil"/>
              <w:bottom w:val="nil"/>
              <w:right w:val="nil"/>
            </w:tcBorders>
            <w:shd w:val="clear" w:color="auto" w:fill="auto"/>
            <w:noWrap/>
            <w:vAlign w:val="center"/>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64,350.00 </w:t>
            </w:r>
          </w:p>
        </w:tc>
        <w:tc>
          <w:tcPr>
            <w:tcW w:w="150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47,860.00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91,730.00 </w:t>
            </w:r>
          </w:p>
        </w:tc>
        <w:tc>
          <w:tcPr>
            <w:tcW w:w="130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41,680.00 </w:t>
            </w:r>
          </w:p>
        </w:tc>
      </w:tr>
      <w:tr w:rsidR="00E84AFD" w:rsidRPr="00E84AFD" w:rsidTr="00E84AFD">
        <w:trPr>
          <w:trHeight w:val="315"/>
          <w:jc w:val="center"/>
        </w:trPr>
        <w:tc>
          <w:tcPr>
            <w:tcW w:w="315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rPr>
                <w:rFonts w:ascii="Calibri" w:hAnsi="Calibri" w:cs="Calibri"/>
                <w:color w:val="000000"/>
                <w:sz w:val="18"/>
                <w:szCs w:val="18"/>
                <w:lang w:val="es-MX" w:eastAsia="es-MX" w:bidi="ar-SA"/>
              </w:rPr>
            </w:pPr>
            <w:proofErr w:type="gramStart"/>
            <w:r w:rsidRPr="00E84AFD">
              <w:rPr>
                <w:rFonts w:ascii="Calibri" w:hAnsi="Calibri" w:cs="Calibri"/>
                <w:color w:val="000000"/>
                <w:sz w:val="18"/>
                <w:szCs w:val="18"/>
                <w:lang w:val="es-MX" w:eastAsia="es-MX" w:bidi="ar-SA"/>
              </w:rPr>
              <w:t>TA  CABINA</w:t>
            </w:r>
            <w:proofErr w:type="gramEnd"/>
            <w:r w:rsidRPr="00E84AFD">
              <w:rPr>
                <w:rFonts w:ascii="Calibri" w:hAnsi="Calibri" w:cs="Calibri"/>
                <w:color w:val="000000"/>
                <w:sz w:val="18"/>
                <w:szCs w:val="18"/>
                <w:lang w:val="es-MX" w:eastAsia="es-MX" w:bidi="ar-SA"/>
              </w:rPr>
              <w:t xml:space="preserve"> DE LUJO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55,530.00 </w:t>
            </w:r>
          </w:p>
        </w:tc>
        <w:tc>
          <w:tcPr>
            <w:tcW w:w="1651" w:type="dxa"/>
            <w:tcBorders>
              <w:top w:val="nil"/>
              <w:left w:val="nil"/>
              <w:bottom w:val="nil"/>
              <w:right w:val="nil"/>
            </w:tcBorders>
            <w:shd w:val="clear" w:color="auto" w:fill="auto"/>
            <w:noWrap/>
            <w:vAlign w:val="center"/>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64,350.00 </w:t>
            </w:r>
          </w:p>
        </w:tc>
        <w:tc>
          <w:tcPr>
            <w:tcW w:w="1501"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47,860.00 </w:t>
            </w:r>
          </w:p>
        </w:tc>
        <w:tc>
          <w:tcPr>
            <w:tcW w:w="1300"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w:t>
            </w:r>
            <w:proofErr w:type="gramStart"/>
            <w:r w:rsidRPr="00E84AFD">
              <w:rPr>
                <w:rFonts w:ascii="Calibri" w:hAnsi="Calibri" w:cs="Calibri"/>
                <w:color w:val="000000"/>
                <w:sz w:val="18"/>
                <w:szCs w:val="18"/>
                <w:lang w:val="es-MX" w:eastAsia="es-MX" w:bidi="ar-SA"/>
              </w:rPr>
              <w:t>$  100,230.00</w:t>
            </w:r>
            <w:proofErr w:type="gramEnd"/>
            <w:r w:rsidRPr="00E84AFD">
              <w:rPr>
                <w:rFonts w:ascii="Calibri" w:hAnsi="Calibri" w:cs="Calibri"/>
                <w:color w:val="000000"/>
                <w:sz w:val="18"/>
                <w:szCs w:val="18"/>
                <w:lang w:val="es-MX" w:eastAsia="es-MX" w:bidi="ar-SA"/>
              </w:rPr>
              <w:t xml:space="preserve"> </w:t>
            </w:r>
          </w:p>
        </w:tc>
        <w:tc>
          <w:tcPr>
            <w:tcW w:w="130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sz w:val="18"/>
                <w:szCs w:val="18"/>
                <w:lang w:val="es-MX" w:eastAsia="es-MX" w:bidi="ar-SA"/>
              </w:rPr>
            </w:pPr>
            <w:r w:rsidRPr="00E84AFD">
              <w:rPr>
                <w:rFonts w:ascii="Calibri" w:hAnsi="Calibri" w:cs="Calibri"/>
                <w:color w:val="000000"/>
                <w:sz w:val="18"/>
                <w:szCs w:val="18"/>
                <w:lang w:val="es-MX" w:eastAsia="es-MX" w:bidi="ar-SA"/>
              </w:rPr>
              <w:t xml:space="preserve"> $     45,880.00 </w:t>
            </w:r>
          </w:p>
        </w:tc>
      </w:tr>
      <w:tr w:rsidR="00E84AFD" w:rsidRPr="00E07DF6" w:rsidTr="00E84AFD">
        <w:trPr>
          <w:trHeight w:val="559"/>
          <w:jc w:val="center"/>
        </w:trPr>
        <w:tc>
          <w:tcPr>
            <w:tcW w:w="10213" w:type="dxa"/>
            <w:gridSpan w:val="6"/>
            <w:tcBorders>
              <w:top w:val="single" w:sz="8" w:space="0" w:color="1E4E79"/>
              <w:left w:val="single" w:sz="8" w:space="0" w:color="1E4E79"/>
              <w:bottom w:val="nil"/>
              <w:right w:val="single" w:sz="8" w:space="0" w:color="1E4E79"/>
            </w:tcBorders>
            <w:shd w:val="clear" w:color="2F5496" w:fill="2F5496"/>
            <w:vAlign w:val="center"/>
            <w:hideMark/>
          </w:tcPr>
          <w:p w:rsidR="00E84AFD" w:rsidRPr="00E84AFD" w:rsidRDefault="00E84AFD" w:rsidP="00E84AFD">
            <w:pPr>
              <w:spacing w:after="0" w:line="240" w:lineRule="auto"/>
              <w:jc w:val="center"/>
              <w:rPr>
                <w:rFonts w:ascii="Calibri" w:hAnsi="Calibri" w:cs="Calibri"/>
                <w:b/>
                <w:bCs/>
                <w:color w:val="FFFFFF"/>
                <w:sz w:val="18"/>
                <w:szCs w:val="18"/>
                <w:lang w:val="es-MX" w:eastAsia="es-MX" w:bidi="ar-SA"/>
              </w:rPr>
            </w:pPr>
            <w:r w:rsidRPr="00E84AFD">
              <w:rPr>
                <w:rFonts w:ascii="Calibri" w:hAnsi="Calibri" w:cs="Calibri"/>
                <w:b/>
                <w:bCs/>
                <w:color w:val="FFFFFF"/>
                <w:sz w:val="18"/>
                <w:szCs w:val="18"/>
                <w:lang w:val="es-MX" w:eastAsia="es-MX" w:bidi="ar-SA"/>
              </w:rPr>
              <w:t xml:space="preserve">TARIFAS SUJETAS A CAMBIOS Y DISPONIBILIDAD SIN PREVIO AVISO </w:t>
            </w:r>
            <w:r w:rsidRPr="00E84AFD">
              <w:rPr>
                <w:rFonts w:ascii="Calibri" w:hAnsi="Calibri" w:cs="Calibri"/>
                <w:b/>
                <w:bCs/>
                <w:color w:val="FFFFFF"/>
                <w:sz w:val="18"/>
                <w:szCs w:val="18"/>
                <w:lang w:val="es-MX" w:eastAsia="es-MX" w:bidi="ar-SA"/>
              </w:rPr>
              <w:br/>
              <w:t xml:space="preserve">VIGENCIA: HASTA </w:t>
            </w:r>
            <w:r w:rsidR="00FA53FB">
              <w:rPr>
                <w:rFonts w:ascii="Calibri" w:hAnsi="Calibri" w:cs="Calibri"/>
                <w:b/>
                <w:bCs/>
                <w:color w:val="FFFFFF"/>
                <w:sz w:val="18"/>
                <w:szCs w:val="18"/>
                <w:lang w:val="es-MX" w:eastAsia="es-MX" w:bidi="ar-SA"/>
              </w:rPr>
              <w:t>ABRIL</w:t>
            </w:r>
            <w:r w:rsidRPr="00E84AFD">
              <w:rPr>
                <w:rFonts w:ascii="Calibri" w:hAnsi="Calibri" w:cs="Calibri"/>
                <w:b/>
                <w:bCs/>
                <w:color w:val="FFFFFF"/>
                <w:sz w:val="18"/>
                <w:szCs w:val="18"/>
                <w:lang w:val="es-MX" w:eastAsia="es-MX" w:bidi="ar-SA"/>
              </w:rPr>
              <w:t xml:space="preserve"> 2025</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A27F33" w:rsidRPr="00A27F33" w:rsidRDefault="00A27F33" w:rsidP="00A27F33">
      <w:pPr>
        <w:pBdr>
          <w:top w:val="nil"/>
          <w:left w:val="nil"/>
          <w:bottom w:val="nil"/>
          <w:right w:val="nil"/>
          <w:between w:val="nil"/>
        </w:pBdr>
        <w:spacing w:after="0" w:line="240" w:lineRule="auto"/>
        <w:rPr>
          <w:rFonts w:ascii="Arial" w:eastAsia="Arial" w:hAnsi="Arial" w:cs="Arial"/>
          <w:sz w:val="20"/>
          <w:szCs w:val="20"/>
          <w:lang w:val="es-MX"/>
        </w:rPr>
      </w:pPr>
    </w:p>
    <w:p w:rsidR="00B67ED5" w:rsidRPr="00F7777E" w:rsidRDefault="00AE5048" w:rsidP="005E4C66">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Es responsabilidad del pasajero contar con documentos requeri</w:t>
      </w:r>
      <w:r w:rsidR="0010602A">
        <w:rPr>
          <w:rFonts w:ascii="Arial" w:eastAsia="Arial" w:hAnsi="Arial" w:cs="Arial"/>
          <w:color w:val="000000"/>
          <w:sz w:val="20"/>
          <w:szCs w:val="20"/>
          <w:lang w:val="es-MX"/>
        </w:rPr>
        <w:t>do</w:t>
      </w:r>
      <w:r w:rsidRPr="00F7777E">
        <w:rPr>
          <w:rFonts w:ascii="Arial" w:eastAsia="Arial" w:hAnsi="Arial" w:cs="Arial"/>
          <w:color w:val="000000"/>
          <w:sz w:val="20"/>
          <w:szCs w:val="20"/>
          <w:lang w:val="es-MX"/>
        </w:rPr>
        <w:t>s antes de su viaje.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AA4677" w:rsidRPr="002E5C5F"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w:t>
      </w:r>
      <w:r w:rsidR="00E22466">
        <w:rPr>
          <w:rFonts w:ascii="Arial" w:eastAsia="Arial" w:hAnsi="Arial" w:cs="Arial"/>
          <w:color w:val="000000"/>
          <w:sz w:val="20"/>
          <w:szCs w:val="20"/>
          <w:lang w:val="es-MX"/>
        </w:rPr>
        <w:t>s.</w:t>
      </w:r>
    </w:p>
    <w:sectPr w:rsidR="00AA4677" w:rsidRPr="002E5C5F" w:rsidSect="00C16911">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4060" w:rsidRDefault="00FD4060" w:rsidP="00450C15">
      <w:pPr>
        <w:spacing w:after="0" w:line="240" w:lineRule="auto"/>
      </w:pPr>
      <w:r>
        <w:separator/>
      </w:r>
    </w:p>
  </w:endnote>
  <w:endnote w:type="continuationSeparator" w:id="0">
    <w:p w:rsidR="00FD4060" w:rsidRDefault="00FD406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59E388" wp14:editId="457AAEC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A312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4060" w:rsidRDefault="00FD4060" w:rsidP="00450C15">
      <w:pPr>
        <w:spacing w:after="0" w:line="240" w:lineRule="auto"/>
      </w:pPr>
      <w:r>
        <w:separator/>
      </w:r>
    </w:p>
  </w:footnote>
  <w:footnote w:type="continuationSeparator" w:id="0">
    <w:p w:rsidR="00FD4060" w:rsidRDefault="00FD406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769670F" wp14:editId="2673E7B3">
              <wp:simplePos x="0" y="0"/>
              <wp:positionH relativeFrom="margin">
                <wp:align>left</wp:align>
              </wp:positionH>
              <wp:positionV relativeFrom="paragraph">
                <wp:posOffset>-288290</wp:posOffset>
              </wp:positionV>
              <wp:extent cx="4829175" cy="99631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29175" cy="996315"/>
                      </a:xfrm>
                      <a:prstGeom prst="rect">
                        <a:avLst/>
                      </a:prstGeom>
                      <a:noFill/>
                      <a:ln>
                        <a:noFill/>
                      </a:ln>
                    </wps:spPr>
                    <wps:txbx>
                      <w:txbxContent>
                        <w:p w:rsidR="00A34BEE" w:rsidRPr="00AA664A" w:rsidRDefault="00AA664A" w:rsidP="00867E8B">
                          <w:pPr>
                            <w:rPr>
                              <w:rFonts w:asciiTheme="minorHAnsi" w:eastAsia="Merriweather" w:hAnsiTheme="minorHAnsi" w:cs="Merriweather"/>
                              <w:b/>
                              <w:color w:val="FFFFFF" w:themeColor="background1"/>
                              <w:sz w:val="48"/>
                              <w:szCs w:val="32"/>
                              <w:lang w:val="es-MX"/>
                            </w:rPr>
                          </w:pPr>
                          <w:r w:rsidRPr="00AA664A">
                            <w:rPr>
                              <w:rFonts w:asciiTheme="minorHAnsi" w:eastAsia="Merriweather" w:hAnsiTheme="minorHAnsi" w:cs="Merriweather"/>
                              <w:b/>
                              <w:color w:val="FFFFFF" w:themeColor="background1"/>
                              <w:sz w:val="48"/>
                              <w:szCs w:val="32"/>
                              <w:lang w:val="es-MX"/>
                            </w:rPr>
                            <w:t>NUEVA ORLEANS MÁS NAVEGACIÓN POR EL CARIBE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9670F" id="_x0000_t202" coordsize="21600,21600" o:spt="202" path="m,l,21600r21600,l21600,xe">
              <v:stroke joinstyle="miter"/>
              <v:path gradientshapeok="t" o:connecttype="rect"/>
            </v:shapetype>
            <v:shape id="Cuadro de texto 1" o:spid="_x0000_s1026" type="#_x0000_t202" style="position:absolute;left:0;text-align:left;margin-left:0;margin-top:-22.7pt;width:380.25pt;height:78.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KZEAIAACMEAAAOAAAAZHJzL2Uyb0RvYy54bWysU01v2zAMvQ/YfxB0XxxnSdsYcYqsRYYB&#10;QVsgHXpWZCk2IImapMTOfv0oOV/rdhp2kSmSfiQfn2b3nVZkL5xvwJQ0HwwpEYZD1ZhtSb+/Lj/d&#10;UeIDMxVTYERJD8LT+/nHD7PWFmIENahKOIIgxhetLWkdgi2yzPNaaOYHYIXBoASnWcCr22aVYy2i&#10;a5WNhsObrAVXWQdceI/exz5I5wlfSsHDs5ReBKJKir2FdLp0buKZzWes2Dpm64Yf22D/0IVmjcGi&#10;Z6hHFhjZueYPKN1wBx5kGHDQGUjZcJFmwGny4btp1jWzIs2C5Hh7psn/P1j+tF/bF0dC9wU6XGAk&#10;pLW+8OiM83TS6fjFTgnGkcLDmTbRBcLROb4bTfPbCSUcY9Ppzed8EmGyy9/W+fBVgCbRKKnDtSS2&#10;2H7lQ596SonFDCwbpdJqlPnNgZjRk11ajFboNt2x7w1UBxzHQb9pb/mywZor5sMLc7hanADlGp7x&#10;kAraksLRoqQG9/Nv/piPjGOUkhalUlL/Y8ecoER9M7iLaT4eR22ly3hyO8KLu45sriNmpx8A1Zjj&#10;w7A8mTE/qJMpHeg3VPUiVsUQMxxrlzSczIfQCxhfBReLRUpCNVkWVmZteYSOpEVGX7s35uyR9oAL&#10;e4KTqFjxjv0+t6d7sQsgm7SaSHDP6pF3VGJa7vHVRKlf31PW5W3PfwEAAP//AwBQSwMEFAAGAAgA&#10;AAAhAFCmnJTdAAAACAEAAA8AAABkcnMvZG93bnJldi54bWxMj8FOwzAQRO+V+AdrkXpr7aCklBCn&#10;QqBeQS1QiZsbb5OIeB3FbhP+nuVEj6MZzbwpNpPrxAWH0HrSkCwVCKTK25ZqDR/v28UaRIiGrOk8&#10;oYYfDLApb2aFya0faYeXfawFl1DIjYYmxj6XMlQNOhOWvkdi7+QHZyLLoZZ2MCOXu07eKbWSzrTE&#10;C43p8bnB6nt/dho+X09fh1S91S8u60c/KUnuQWo9v52eHkFEnOJ/GP7wGR1KZjr6M9kgOg18JGpY&#10;pFkKgu37lcpAHDmXJBnIspDXB8pfAAAA//8DAFBLAQItABQABgAIAAAAIQC2gziS/gAAAOEBAAAT&#10;AAAAAAAAAAAAAAAAAAAAAABbQ29udGVudF9UeXBlc10ueG1sUEsBAi0AFAAGAAgAAAAhADj9If/W&#10;AAAAlAEAAAsAAAAAAAAAAAAAAAAALwEAAF9yZWxzLy5yZWxzUEsBAi0AFAAGAAgAAAAhANvuspkQ&#10;AgAAIwQAAA4AAAAAAAAAAAAAAAAALgIAAGRycy9lMm9Eb2MueG1sUEsBAi0AFAAGAAgAAAAhAFCm&#10;nJTdAAAACAEAAA8AAAAAAAAAAAAAAAAAagQAAGRycy9kb3ducmV2LnhtbFBLBQYAAAAABAAEAPMA&#10;AAB0BQAAAAA=&#10;" filled="f" stroked="f">
              <v:textbox>
                <w:txbxContent>
                  <w:p w:rsidR="00A34BEE" w:rsidRPr="00AA664A" w:rsidRDefault="00AA664A" w:rsidP="00867E8B">
                    <w:pPr>
                      <w:rPr>
                        <w:rFonts w:asciiTheme="minorHAnsi" w:eastAsia="Merriweather" w:hAnsiTheme="minorHAnsi" w:cs="Merriweather"/>
                        <w:b/>
                        <w:color w:val="FFFFFF" w:themeColor="background1"/>
                        <w:sz w:val="48"/>
                        <w:szCs w:val="32"/>
                        <w:lang w:val="es-MX"/>
                      </w:rPr>
                    </w:pPr>
                    <w:r w:rsidRPr="00AA664A">
                      <w:rPr>
                        <w:rFonts w:asciiTheme="minorHAnsi" w:eastAsia="Merriweather" w:hAnsiTheme="minorHAnsi" w:cs="Merriweather"/>
                        <w:b/>
                        <w:color w:val="FFFFFF" w:themeColor="background1"/>
                        <w:sz w:val="48"/>
                        <w:szCs w:val="32"/>
                        <w:lang w:val="es-MX"/>
                      </w:rPr>
                      <w:t>NUEVA ORLEANS MÁS NAVEGACIÓN POR EL CARIBE</w:t>
                    </w:r>
                  </w:p>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1B0DE613" wp14:editId="7F402F94">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5C6E484F" wp14:editId="0DD8EF2C">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65C10BF" wp14:editId="24FB5E3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6F75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0.25pt;height:410.25pt" o:bullet="t">
        <v:imagedata r:id="rId1" o:title="advertencia"/>
      </v:shape>
    </w:pict>
  </w:numPicBullet>
  <w:abstractNum w:abstractNumId="0" w15:restartNumberingAfterBreak="0">
    <w:nsid w:val="00377580"/>
    <w:multiLevelType w:val="hybridMultilevel"/>
    <w:tmpl w:val="250E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0121C6"/>
    <w:multiLevelType w:val="hybridMultilevel"/>
    <w:tmpl w:val="9E42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C2316B6"/>
    <w:multiLevelType w:val="hybridMultilevel"/>
    <w:tmpl w:val="E3748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4D093C"/>
    <w:multiLevelType w:val="multilevel"/>
    <w:tmpl w:val="FF9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80456C2"/>
    <w:multiLevelType w:val="hybridMultilevel"/>
    <w:tmpl w:val="A5E0F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46FF0"/>
    <w:multiLevelType w:val="hybridMultilevel"/>
    <w:tmpl w:val="50DC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A155FC"/>
    <w:multiLevelType w:val="hybridMultilevel"/>
    <w:tmpl w:val="07E2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5804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990235">
    <w:abstractNumId w:val="13"/>
  </w:num>
  <w:num w:numId="3" w16cid:durableId="1750423284">
    <w:abstractNumId w:val="32"/>
  </w:num>
  <w:num w:numId="4" w16cid:durableId="595794065">
    <w:abstractNumId w:val="39"/>
  </w:num>
  <w:num w:numId="5" w16cid:durableId="2091272680">
    <w:abstractNumId w:val="19"/>
  </w:num>
  <w:num w:numId="6" w16cid:durableId="1677923273">
    <w:abstractNumId w:val="18"/>
  </w:num>
  <w:num w:numId="7" w16cid:durableId="867186385">
    <w:abstractNumId w:val="17"/>
  </w:num>
  <w:num w:numId="8" w16cid:durableId="1941915096">
    <w:abstractNumId w:val="28"/>
  </w:num>
  <w:num w:numId="9" w16cid:durableId="113256476">
    <w:abstractNumId w:val="15"/>
  </w:num>
  <w:num w:numId="10" w16cid:durableId="516771349">
    <w:abstractNumId w:val="7"/>
  </w:num>
  <w:num w:numId="11" w16cid:durableId="539250173">
    <w:abstractNumId w:val="1"/>
  </w:num>
  <w:num w:numId="12" w16cid:durableId="1282108158">
    <w:abstractNumId w:val="3"/>
  </w:num>
  <w:num w:numId="13" w16cid:durableId="1595243660">
    <w:abstractNumId w:val="37"/>
  </w:num>
  <w:num w:numId="14" w16cid:durableId="230241905">
    <w:abstractNumId w:val="44"/>
  </w:num>
  <w:num w:numId="15" w16cid:durableId="1196230672">
    <w:abstractNumId w:val="34"/>
  </w:num>
  <w:num w:numId="16" w16cid:durableId="611478231">
    <w:abstractNumId w:val="36"/>
  </w:num>
  <w:num w:numId="17" w16cid:durableId="1360278328">
    <w:abstractNumId w:val="5"/>
  </w:num>
  <w:num w:numId="18" w16cid:durableId="1541816158">
    <w:abstractNumId w:val="23"/>
  </w:num>
  <w:num w:numId="19" w16cid:durableId="172843229">
    <w:abstractNumId w:val="20"/>
  </w:num>
  <w:num w:numId="20" w16cid:durableId="1531258970">
    <w:abstractNumId w:val="12"/>
  </w:num>
  <w:num w:numId="21" w16cid:durableId="888951750">
    <w:abstractNumId w:val="24"/>
  </w:num>
  <w:num w:numId="22" w16cid:durableId="494495846">
    <w:abstractNumId w:val="11"/>
  </w:num>
  <w:num w:numId="23" w16cid:durableId="1726250976">
    <w:abstractNumId w:val="9"/>
  </w:num>
  <w:num w:numId="24" w16cid:durableId="1817187568">
    <w:abstractNumId w:val="4"/>
  </w:num>
  <w:num w:numId="25" w16cid:durableId="1384059113">
    <w:abstractNumId w:val="26"/>
  </w:num>
  <w:num w:numId="26" w16cid:durableId="1537157203">
    <w:abstractNumId w:val="14"/>
  </w:num>
  <w:num w:numId="27" w16cid:durableId="1369332886">
    <w:abstractNumId w:val="30"/>
  </w:num>
  <w:num w:numId="28" w16cid:durableId="379939150">
    <w:abstractNumId w:val="35"/>
  </w:num>
  <w:num w:numId="29" w16cid:durableId="1752120487">
    <w:abstractNumId w:val="6"/>
  </w:num>
  <w:num w:numId="30" w16cid:durableId="212233421">
    <w:abstractNumId w:val="29"/>
  </w:num>
  <w:num w:numId="31" w16cid:durableId="2047483015">
    <w:abstractNumId w:val="25"/>
  </w:num>
  <w:num w:numId="32" w16cid:durableId="1583106984">
    <w:abstractNumId w:val="41"/>
  </w:num>
  <w:num w:numId="33" w16cid:durableId="1446195003">
    <w:abstractNumId w:val="31"/>
  </w:num>
  <w:num w:numId="34" w16cid:durableId="664791">
    <w:abstractNumId w:val="21"/>
  </w:num>
  <w:num w:numId="35" w16cid:durableId="1183130460">
    <w:abstractNumId w:val="38"/>
  </w:num>
  <w:num w:numId="36" w16cid:durableId="1853446778">
    <w:abstractNumId w:val="8"/>
  </w:num>
  <w:num w:numId="37" w16cid:durableId="202525357">
    <w:abstractNumId w:val="40"/>
  </w:num>
  <w:num w:numId="38" w16cid:durableId="1047100306">
    <w:abstractNumId w:val="16"/>
  </w:num>
  <w:num w:numId="39" w16cid:durableId="2080201106">
    <w:abstractNumId w:val="27"/>
  </w:num>
  <w:num w:numId="40" w16cid:durableId="96341181">
    <w:abstractNumId w:val="2"/>
  </w:num>
  <w:num w:numId="41" w16cid:durableId="486289479">
    <w:abstractNumId w:val="43"/>
  </w:num>
  <w:num w:numId="42" w16cid:durableId="1700886826">
    <w:abstractNumId w:val="10"/>
  </w:num>
  <w:num w:numId="43" w16cid:durableId="992369513">
    <w:abstractNumId w:val="33"/>
  </w:num>
  <w:num w:numId="44" w16cid:durableId="574508560">
    <w:abstractNumId w:val="42"/>
  </w:num>
  <w:num w:numId="45" w16cid:durableId="2062288824">
    <w:abstractNumId w:val="0"/>
  </w:num>
  <w:num w:numId="46" w16cid:durableId="1110318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A19"/>
    <w:rsid w:val="00006885"/>
    <w:rsid w:val="000110B5"/>
    <w:rsid w:val="0001469C"/>
    <w:rsid w:val="000150E5"/>
    <w:rsid w:val="000206F0"/>
    <w:rsid w:val="00030797"/>
    <w:rsid w:val="0003323C"/>
    <w:rsid w:val="000334A1"/>
    <w:rsid w:val="00037BFA"/>
    <w:rsid w:val="000513B7"/>
    <w:rsid w:val="0005391C"/>
    <w:rsid w:val="00054654"/>
    <w:rsid w:val="00054A4A"/>
    <w:rsid w:val="00055DEA"/>
    <w:rsid w:val="0005772F"/>
    <w:rsid w:val="0006120B"/>
    <w:rsid w:val="00063EE3"/>
    <w:rsid w:val="00065AE1"/>
    <w:rsid w:val="00065DB7"/>
    <w:rsid w:val="0007087D"/>
    <w:rsid w:val="00074095"/>
    <w:rsid w:val="00075841"/>
    <w:rsid w:val="0007698D"/>
    <w:rsid w:val="0008068C"/>
    <w:rsid w:val="000901BB"/>
    <w:rsid w:val="00090851"/>
    <w:rsid w:val="00093D58"/>
    <w:rsid w:val="000953A8"/>
    <w:rsid w:val="000A18A6"/>
    <w:rsid w:val="000A2A28"/>
    <w:rsid w:val="000A2A9B"/>
    <w:rsid w:val="000B2BAA"/>
    <w:rsid w:val="000C0057"/>
    <w:rsid w:val="000C0BF6"/>
    <w:rsid w:val="000E0E9F"/>
    <w:rsid w:val="000E23B7"/>
    <w:rsid w:val="000E5C95"/>
    <w:rsid w:val="000E6BB4"/>
    <w:rsid w:val="000F116C"/>
    <w:rsid w:val="000F18F2"/>
    <w:rsid w:val="000F5AEE"/>
    <w:rsid w:val="000F6819"/>
    <w:rsid w:val="0010465A"/>
    <w:rsid w:val="001056F5"/>
    <w:rsid w:val="0010602A"/>
    <w:rsid w:val="00115DF1"/>
    <w:rsid w:val="00123BDB"/>
    <w:rsid w:val="00123E12"/>
    <w:rsid w:val="00124BD4"/>
    <w:rsid w:val="00124C0C"/>
    <w:rsid w:val="00124E1A"/>
    <w:rsid w:val="0013619B"/>
    <w:rsid w:val="00154883"/>
    <w:rsid w:val="00155B6D"/>
    <w:rsid w:val="00156E7E"/>
    <w:rsid w:val="001574E4"/>
    <w:rsid w:val="00164FB6"/>
    <w:rsid w:val="00165E63"/>
    <w:rsid w:val="00171B63"/>
    <w:rsid w:val="0017497A"/>
    <w:rsid w:val="00183FBB"/>
    <w:rsid w:val="001845BF"/>
    <w:rsid w:val="001867F9"/>
    <w:rsid w:val="00193984"/>
    <w:rsid w:val="00193F70"/>
    <w:rsid w:val="00195460"/>
    <w:rsid w:val="00195527"/>
    <w:rsid w:val="0019778A"/>
    <w:rsid w:val="001B4A71"/>
    <w:rsid w:val="001B4BF6"/>
    <w:rsid w:val="001B5EDA"/>
    <w:rsid w:val="001C2110"/>
    <w:rsid w:val="001C4B35"/>
    <w:rsid w:val="001C50DD"/>
    <w:rsid w:val="001C5E8B"/>
    <w:rsid w:val="001D3EA5"/>
    <w:rsid w:val="001D59AE"/>
    <w:rsid w:val="001E0BFB"/>
    <w:rsid w:val="001E49A4"/>
    <w:rsid w:val="001E74B3"/>
    <w:rsid w:val="001F034C"/>
    <w:rsid w:val="001F761A"/>
    <w:rsid w:val="00202047"/>
    <w:rsid w:val="00204E54"/>
    <w:rsid w:val="0020512D"/>
    <w:rsid w:val="0020723C"/>
    <w:rsid w:val="0022037F"/>
    <w:rsid w:val="002223C2"/>
    <w:rsid w:val="00223CBB"/>
    <w:rsid w:val="00236D1C"/>
    <w:rsid w:val="0023708F"/>
    <w:rsid w:val="0025027B"/>
    <w:rsid w:val="00253171"/>
    <w:rsid w:val="002543EB"/>
    <w:rsid w:val="00255BE1"/>
    <w:rsid w:val="00255CEE"/>
    <w:rsid w:val="00264C19"/>
    <w:rsid w:val="00265C4D"/>
    <w:rsid w:val="002677E8"/>
    <w:rsid w:val="00267E48"/>
    <w:rsid w:val="002730EF"/>
    <w:rsid w:val="00275A58"/>
    <w:rsid w:val="00277E96"/>
    <w:rsid w:val="00277F08"/>
    <w:rsid w:val="0028306F"/>
    <w:rsid w:val="00287DDE"/>
    <w:rsid w:val="002915DA"/>
    <w:rsid w:val="00291967"/>
    <w:rsid w:val="00291C01"/>
    <w:rsid w:val="00294CCD"/>
    <w:rsid w:val="002959E3"/>
    <w:rsid w:val="002978CB"/>
    <w:rsid w:val="002A0ABF"/>
    <w:rsid w:val="002A2937"/>
    <w:rsid w:val="002A477B"/>
    <w:rsid w:val="002A5142"/>
    <w:rsid w:val="002A6F1A"/>
    <w:rsid w:val="002B2398"/>
    <w:rsid w:val="002C1601"/>
    <w:rsid w:val="002C5C8F"/>
    <w:rsid w:val="002C7FC0"/>
    <w:rsid w:val="002D5D8F"/>
    <w:rsid w:val="002E0C41"/>
    <w:rsid w:val="002E2BDA"/>
    <w:rsid w:val="002E4FC2"/>
    <w:rsid w:val="002E5C5F"/>
    <w:rsid w:val="002F25DA"/>
    <w:rsid w:val="002F2887"/>
    <w:rsid w:val="002F2E2C"/>
    <w:rsid w:val="002F36BE"/>
    <w:rsid w:val="002F3AD3"/>
    <w:rsid w:val="002F5A06"/>
    <w:rsid w:val="003018CC"/>
    <w:rsid w:val="003019FA"/>
    <w:rsid w:val="0030224C"/>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8FE"/>
    <w:rsid w:val="003805A5"/>
    <w:rsid w:val="00393D12"/>
    <w:rsid w:val="00395697"/>
    <w:rsid w:val="0039677E"/>
    <w:rsid w:val="003A0481"/>
    <w:rsid w:val="003A1A1A"/>
    <w:rsid w:val="003B0643"/>
    <w:rsid w:val="003B34D3"/>
    <w:rsid w:val="003B37AE"/>
    <w:rsid w:val="003B4020"/>
    <w:rsid w:val="003C0CD8"/>
    <w:rsid w:val="003C1428"/>
    <w:rsid w:val="003C1A32"/>
    <w:rsid w:val="003D0819"/>
    <w:rsid w:val="003D0B3A"/>
    <w:rsid w:val="003D54A2"/>
    <w:rsid w:val="003E37A2"/>
    <w:rsid w:val="003F51C4"/>
    <w:rsid w:val="003F719B"/>
    <w:rsid w:val="003F745C"/>
    <w:rsid w:val="003F79E3"/>
    <w:rsid w:val="003F7D5A"/>
    <w:rsid w:val="0040003A"/>
    <w:rsid w:val="00400064"/>
    <w:rsid w:val="00401202"/>
    <w:rsid w:val="004026F3"/>
    <w:rsid w:val="00403880"/>
    <w:rsid w:val="00405362"/>
    <w:rsid w:val="00407A99"/>
    <w:rsid w:val="00413977"/>
    <w:rsid w:val="0041595F"/>
    <w:rsid w:val="00416D41"/>
    <w:rsid w:val="00422078"/>
    <w:rsid w:val="00434CC7"/>
    <w:rsid w:val="00440A54"/>
    <w:rsid w:val="004416D0"/>
    <w:rsid w:val="00445117"/>
    <w:rsid w:val="004456E9"/>
    <w:rsid w:val="004502ED"/>
    <w:rsid w:val="00450C15"/>
    <w:rsid w:val="00450D64"/>
    <w:rsid w:val="00451014"/>
    <w:rsid w:val="00452A9C"/>
    <w:rsid w:val="00454683"/>
    <w:rsid w:val="00456569"/>
    <w:rsid w:val="0046034C"/>
    <w:rsid w:val="00460E20"/>
    <w:rsid w:val="004624F4"/>
    <w:rsid w:val="00463B16"/>
    <w:rsid w:val="00464364"/>
    <w:rsid w:val="00464C83"/>
    <w:rsid w:val="004652C1"/>
    <w:rsid w:val="004704F6"/>
    <w:rsid w:val="0047057D"/>
    <w:rsid w:val="004748BB"/>
    <w:rsid w:val="00475192"/>
    <w:rsid w:val="004753DC"/>
    <w:rsid w:val="00475469"/>
    <w:rsid w:val="004757D3"/>
    <w:rsid w:val="00482F30"/>
    <w:rsid w:val="00483B28"/>
    <w:rsid w:val="0048791B"/>
    <w:rsid w:val="004923EA"/>
    <w:rsid w:val="00492695"/>
    <w:rsid w:val="00493D75"/>
    <w:rsid w:val="004977E8"/>
    <w:rsid w:val="004A1A24"/>
    <w:rsid w:val="004A4AA0"/>
    <w:rsid w:val="004A68D9"/>
    <w:rsid w:val="004B1FA1"/>
    <w:rsid w:val="004B208F"/>
    <w:rsid w:val="004B372F"/>
    <w:rsid w:val="004B7900"/>
    <w:rsid w:val="004C2571"/>
    <w:rsid w:val="004C6B95"/>
    <w:rsid w:val="004C77E6"/>
    <w:rsid w:val="004C7B35"/>
    <w:rsid w:val="004C7CC6"/>
    <w:rsid w:val="004D2BA5"/>
    <w:rsid w:val="004D2C2F"/>
    <w:rsid w:val="004D4708"/>
    <w:rsid w:val="004D6EF5"/>
    <w:rsid w:val="004E5101"/>
    <w:rsid w:val="004E6FF6"/>
    <w:rsid w:val="004F1DC8"/>
    <w:rsid w:val="004F35BD"/>
    <w:rsid w:val="005019A7"/>
    <w:rsid w:val="00503A6A"/>
    <w:rsid w:val="005130A5"/>
    <w:rsid w:val="00513C9F"/>
    <w:rsid w:val="005234DE"/>
    <w:rsid w:val="00532CF1"/>
    <w:rsid w:val="005336F3"/>
    <w:rsid w:val="005361BE"/>
    <w:rsid w:val="00536752"/>
    <w:rsid w:val="005369DB"/>
    <w:rsid w:val="00546F49"/>
    <w:rsid w:val="00547A1E"/>
    <w:rsid w:val="0055787C"/>
    <w:rsid w:val="0056081A"/>
    <w:rsid w:val="00561085"/>
    <w:rsid w:val="00564D1B"/>
    <w:rsid w:val="00566A7F"/>
    <w:rsid w:val="0056794E"/>
    <w:rsid w:val="00577A93"/>
    <w:rsid w:val="005845C3"/>
    <w:rsid w:val="0058739B"/>
    <w:rsid w:val="00587D2C"/>
    <w:rsid w:val="00587E49"/>
    <w:rsid w:val="005A2D7D"/>
    <w:rsid w:val="005A68F5"/>
    <w:rsid w:val="005B0F31"/>
    <w:rsid w:val="005B44CF"/>
    <w:rsid w:val="005B5F1E"/>
    <w:rsid w:val="005C5C4F"/>
    <w:rsid w:val="005D0596"/>
    <w:rsid w:val="005D7DC7"/>
    <w:rsid w:val="005E02AE"/>
    <w:rsid w:val="005E1B85"/>
    <w:rsid w:val="005E4C66"/>
    <w:rsid w:val="005E7E01"/>
    <w:rsid w:val="005F1513"/>
    <w:rsid w:val="005F5D69"/>
    <w:rsid w:val="005F7B0E"/>
    <w:rsid w:val="00603C29"/>
    <w:rsid w:val="006053CD"/>
    <w:rsid w:val="00606337"/>
    <w:rsid w:val="00610CC5"/>
    <w:rsid w:val="00611031"/>
    <w:rsid w:val="00615736"/>
    <w:rsid w:val="006174E9"/>
    <w:rsid w:val="00621B99"/>
    <w:rsid w:val="00630B01"/>
    <w:rsid w:val="00633039"/>
    <w:rsid w:val="006365E9"/>
    <w:rsid w:val="00646A27"/>
    <w:rsid w:val="006476D6"/>
    <w:rsid w:val="00656E9B"/>
    <w:rsid w:val="00664AC8"/>
    <w:rsid w:val="00665146"/>
    <w:rsid w:val="00665C22"/>
    <w:rsid w:val="006673DB"/>
    <w:rsid w:val="006679E7"/>
    <w:rsid w:val="00672C41"/>
    <w:rsid w:val="0067328E"/>
    <w:rsid w:val="006900C5"/>
    <w:rsid w:val="0069269F"/>
    <w:rsid w:val="0069337E"/>
    <w:rsid w:val="00694785"/>
    <w:rsid w:val="006963E7"/>
    <w:rsid w:val="006971B8"/>
    <w:rsid w:val="006A270F"/>
    <w:rsid w:val="006B1779"/>
    <w:rsid w:val="006B19F7"/>
    <w:rsid w:val="006B60F8"/>
    <w:rsid w:val="006B78CF"/>
    <w:rsid w:val="006C1BF7"/>
    <w:rsid w:val="006C3C0C"/>
    <w:rsid w:val="006C568C"/>
    <w:rsid w:val="006D3C96"/>
    <w:rsid w:val="006D64BE"/>
    <w:rsid w:val="006E0F61"/>
    <w:rsid w:val="006E4BC5"/>
    <w:rsid w:val="006E6DE0"/>
    <w:rsid w:val="006F087F"/>
    <w:rsid w:val="006F6343"/>
    <w:rsid w:val="00707441"/>
    <w:rsid w:val="00711CCF"/>
    <w:rsid w:val="00715212"/>
    <w:rsid w:val="00715CF7"/>
    <w:rsid w:val="0071665A"/>
    <w:rsid w:val="00717A73"/>
    <w:rsid w:val="00723B2F"/>
    <w:rsid w:val="00724BED"/>
    <w:rsid w:val="00727503"/>
    <w:rsid w:val="00730CB1"/>
    <w:rsid w:val="0073297E"/>
    <w:rsid w:val="00735ACA"/>
    <w:rsid w:val="00737260"/>
    <w:rsid w:val="0073791C"/>
    <w:rsid w:val="00740373"/>
    <w:rsid w:val="00741FA0"/>
    <w:rsid w:val="00745F7E"/>
    <w:rsid w:val="00751306"/>
    <w:rsid w:val="007537BF"/>
    <w:rsid w:val="00753F0C"/>
    <w:rsid w:val="007654F1"/>
    <w:rsid w:val="00773D80"/>
    <w:rsid w:val="007752A7"/>
    <w:rsid w:val="00777171"/>
    <w:rsid w:val="007778BB"/>
    <w:rsid w:val="00780537"/>
    <w:rsid w:val="007911F3"/>
    <w:rsid w:val="00792A3C"/>
    <w:rsid w:val="0079464D"/>
    <w:rsid w:val="00794701"/>
    <w:rsid w:val="0079619F"/>
    <w:rsid w:val="007A00AE"/>
    <w:rsid w:val="007B003F"/>
    <w:rsid w:val="007B22A3"/>
    <w:rsid w:val="007B3115"/>
    <w:rsid w:val="007B4221"/>
    <w:rsid w:val="007B7DC0"/>
    <w:rsid w:val="007C3794"/>
    <w:rsid w:val="007D4CD4"/>
    <w:rsid w:val="007E6397"/>
    <w:rsid w:val="007F2B44"/>
    <w:rsid w:val="007F32A1"/>
    <w:rsid w:val="007F5375"/>
    <w:rsid w:val="008018B0"/>
    <w:rsid w:val="0080303D"/>
    <w:rsid w:val="00803699"/>
    <w:rsid w:val="0080563D"/>
    <w:rsid w:val="008120C8"/>
    <w:rsid w:val="00814545"/>
    <w:rsid w:val="00816BAD"/>
    <w:rsid w:val="008214C1"/>
    <w:rsid w:val="0082197E"/>
    <w:rsid w:val="008251B3"/>
    <w:rsid w:val="008262BA"/>
    <w:rsid w:val="00831B42"/>
    <w:rsid w:val="00833414"/>
    <w:rsid w:val="00836519"/>
    <w:rsid w:val="008401C4"/>
    <w:rsid w:val="00845B4A"/>
    <w:rsid w:val="008576DA"/>
    <w:rsid w:val="00862260"/>
    <w:rsid w:val="00863271"/>
    <w:rsid w:val="00866F40"/>
    <w:rsid w:val="00867E8B"/>
    <w:rsid w:val="00872FB0"/>
    <w:rsid w:val="0087764F"/>
    <w:rsid w:val="00882CAD"/>
    <w:rsid w:val="0088375E"/>
    <w:rsid w:val="00885D9C"/>
    <w:rsid w:val="0088799F"/>
    <w:rsid w:val="0089063C"/>
    <w:rsid w:val="00891A2A"/>
    <w:rsid w:val="00892904"/>
    <w:rsid w:val="00893630"/>
    <w:rsid w:val="00894F82"/>
    <w:rsid w:val="008A081B"/>
    <w:rsid w:val="008A2EF5"/>
    <w:rsid w:val="008A56EF"/>
    <w:rsid w:val="008B0315"/>
    <w:rsid w:val="008B406F"/>
    <w:rsid w:val="008B5065"/>
    <w:rsid w:val="008B643A"/>
    <w:rsid w:val="008B64C3"/>
    <w:rsid w:val="008B7201"/>
    <w:rsid w:val="008C3C8E"/>
    <w:rsid w:val="008C7224"/>
    <w:rsid w:val="008E0DD4"/>
    <w:rsid w:val="008E14E4"/>
    <w:rsid w:val="008E30AC"/>
    <w:rsid w:val="008E6B4B"/>
    <w:rsid w:val="008F0CE2"/>
    <w:rsid w:val="008F69CB"/>
    <w:rsid w:val="009028E2"/>
    <w:rsid w:val="00902CE2"/>
    <w:rsid w:val="00905938"/>
    <w:rsid w:val="00911AF5"/>
    <w:rsid w:val="0091707F"/>
    <w:rsid w:val="009205C7"/>
    <w:rsid w:val="00927647"/>
    <w:rsid w:val="00930C3B"/>
    <w:rsid w:val="009334D3"/>
    <w:rsid w:val="00934DAC"/>
    <w:rsid w:val="00937A3F"/>
    <w:rsid w:val="0094071C"/>
    <w:rsid w:val="00941FC5"/>
    <w:rsid w:val="00942CE2"/>
    <w:rsid w:val="0094397F"/>
    <w:rsid w:val="009462D4"/>
    <w:rsid w:val="0096208B"/>
    <w:rsid w:val="00963754"/>
    <w:rsid w:val="0096382E"/>
    <w:rsid w:val="00964218"/>
    <w:rsid w:val="009643A3"/>
    <w:rsid w:val="00967999"/>
    <w:rsid w:val="00967B1C"/>
    <w:rsid w:val="00971724"/>
    <w:rsid w:val="00976A6A"/>
    <w:rsid w:val="00984EDB"/>
    <w:rsid w:val="00985C59"/>
    <w:rsid w:val="00985C8F"/>
    <w:rsid w:val="00985F23"/>
    <w:rsid w:val="00990352"/>
    <w:rsid w:val="00990DBC"/>
    <w:rsid w:val="009932B2"/>
    <w:rsid w:val="00993412"/>
    <w:rsid w:val="009979DE"/>
    <w:rsid w:val="009A0EE3"/>
    <w:rsid w:val="009A1776"/>
    <w:rsid w:val="009A4A2A"/>
    <w:rsid w:val="009A4D34"/>
    <w:rsid w:val="009A63A2"/>
    <w:rsid w:val="009A668A"/>
    <w:rsid w:val="009B2DB6"/>
    <w:rsid w:val="009B53AA"/>
    <w:rsid w:val="009B5D60"/>
    <w:rsid w:val="009B651B"/>
    <w:rsid w:val="009B7A00"/>
    <w:rsid w:val="009B7FB7"/>
    <w:rsid w:val="009C3370"/>
    <w:rsid w:val="009C4BED"/>
    <w:rsid w:val="009D13C2"/>
    <w:rsid w:val="009D2242"/>
    <w:rsid w:val="009D7173"/>
    <w:rsid w:val="009E6BE9"/>
    <w:rsid w:val="009E7B13"/>
    <w:rsid w:val="009F38B6"/>
    <w:rsid w:val="009F3A89"/>
    <w:rsid w:val="009F5457"/>
    <w:rsid w:val="00A0170D"/>
    <w:rsid w:val="00A0218C"/>
    <w:rsid w:val="00A0300A"/>
    <w:rsid w:val="00A03E05"/>
    <w:rsid w:val="00A13996"/>
    <w:rsid w:val="00A16340"/>
    <w:rsid w:val="00A25BB7"/>
    <w:rsid w:val="00A25CD2"/>
    <w:rsid w:val="00A261C5"/>
    <w:rsid w:val="00A27D6B"/>
    <w:rsid w:val="00A27F33"/>
    <w:rsid w:val="00A3027B"/>
    <w:rsid w:val="00A316F2"/>
    <w:rsid w:val="00A34BEE"/>
    <w:rsid w:val="00A35D3A"/>
    <w:rsid w:val="00A35F5C"/>
    <w:rsid w:val="00A36310"/>
    <w:rsid w:val="00A36CEB"/>
    <w:rsid w:val="00A403E1"/>
    <w:rsid w:val="00A4233B"/>
    <w:rsid w:val="00A42F4B"/>
    <w:rsid w:val="00A4307C"/>
    <w:rsid w:val="00A51216"/>
    <w:rsid w:val="00A533A5"/>
    <w:rsid w:val="00A62DB6"/>
    <w:rsid w:val="00A64472"/>
    <w:rsid w:val="00A66E3F"/>
    <w:rsid w:val="00A67AC4"/>
    <w:rsid w:val="00A76398"/>
    <w:rsid w:val="00A773E7"/>
    <w:rsid w:val="00A80C61"/>
    <w:rsid w:val="00A8101C"/>
    <w:rsid w:val="00A8172E"/>
    <w:rsid w:val="00A8764E"/>
    <w:rsid w:val="00A93060"/>
    <w:rsid w:val="00A97DA1"/>
    <w:rsid w:val="00AA094D"/>
    <w:rsid w:val="00AA3A44"/>
    <w:rsid w:val="00AA4677"/>
    <w:rsid w:val="00AA664A"/>
    <w:rsid w:val="00AA7B15"/>
    <w:rsid w:val="00AB56C7"/>
    <w:rsid w:val="00AC4EDB"/>
    <w:rsid w:val="00AC5033"/>
    <w:rsid w:val="00AC7DE9"/>
    <w:rsid w:val="00AE3E65"/>
    <w:rsid w:val="00AE5048"/>
    <w:rsid w:val="00AF78D4"/>
    <w:rsid w:val="00B0056D"/>
    <w:rsid w:val="00B02DB2"/>
    <w:rsid w:val="00B05912"/>
    <w:rsid w:val="00B06932"/>
    <w:rsid w:val="00B123BA"/>
    <w:rsid w:val="00B14C0E"/>
    <w:rsid w:val="00B20852"/>
    <w:rsid w:val="00B22D3B"/>
    <w:rsid w:val="00B2573E"/>
    <w:rsid w:val="00B30488"/>
    <w:rsid w:val="00B30F18"/>
    <w:rsid w:val="00B329D1"/>
    <w:rsid w:val="00B36A64"/>
    <w:rsid w:val="00B42A39"/>
    <w:rsid w:val="00B4786E"/>
    <w:rsid w:val="00B52210"/>
    <w:rsid w:val="00B533AC"/>
    <w:rsid w:val="00B67ED5"/>
    <w:rsid w:val="00B707A0"/>
    <w:rsid w:val="00B72518"/>
    <w:rsid w:val="00B76A37"/>
    <w:rsid w:val="00B770D6"/>
    <w:rsid w:val="00B77F4F"/>
    <w:rsid w:val="00B83097"/>
    <w:rsid w:val="00B9155A"/>
    <w:rsid w:val="00BA0F5D"/>
    <w:rsid w:val="00BA126F"/>
    <w:rsid w:val="00BA1375"/>
    <w:rsid w:val="00BA2814"/>
    <w:rsid w:val="00BA352F"/>
    <w:rsid w:val="00BA3C8F"/>
    <w:rsid w:val="00BB1EA2"/>
    <w:rsid w:val="00BC66CC"/>
    <w:rsid w:val="00BD30BE"/>
    <w:rsid w:val="00BD3BD5"/>
    <w:rsid w:val="00BE19B9"/>
    <w:rsid w:val="00BE6D62"/>
    <w:rsid w:val="00BF296E"/>
    <w:rsid w:val="00BF6967"/>
    <w:rsid w:val="00C00D8F"/>
    <w:rsid w:val="00C03BE2"/>
    <w:rsid w:val="00C1061E"/>
    <w:rsid w:val="00C14852"/>
    <w:rsid w:val="00C148A1"/>
    <w:rsid w:val="00C16911"/>
    <w:rsid w:val="00C17D65"/>
    <w:rsid w:val="00C22DBD"/>
    <w:rsid w:val="00C32B63"/>
    <w:rsid w:val="00C40A8B"/>
    <w:rsid w:val="00C42A46"/>
    <w:rsid w:val="00C42E39"/>
    <w:rsid w:val="00C43AD1"/>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2D94"/>
    <w:rsid w:val="00C732D5"/>
    <w:rsid w:val="00C739D6"/>
    <w:rsid w:val="00C76237"/>
    <w:rsid w:val="00C77409"/>
    <w:rsid w:val="00C8740F"/>
    <w:rsid w:val="00CA4537"/>
    <w:rsid w:val="00CA575F"/>
    <w:rsid w:val="00CB3DCD"/>
    <w:rsid w:val="00CB5847"/>
    <w:rsid w:val="00CC0922"/>
    <w:rsid w:val="00CC165B"/>
    <w:rsid w:val="00CC18B7"/>
    <w:rsid w:val="00CD266D"/>
    <w:rsid w:val="00CD3641"/>
    <w:rsid w:val="00CD5634"/>
    <w:rsid w:val="00CD5B3A"/>
    <w:rsid w:val="00CE1D89"/>
    <w:rsid w:val="00CE7934"/>
    <w:rsid w:val="00CF0D00"/>
    <w:rsid w:val="00D0628B"/>
    <w:rsid w:val="00D0750E"/>
    <w:rsid w:val="00D11DD1"/>
    <w:rsid w:val="00D1356A"/>
    <w:rsid w:val="00D13C4E"/>
    <w:rsid w:val="00D15AB5"/>
    <w:rsid w:val="00D2599D"/>
    <w:rsid w:val="00D27721"/>
    <w:rsid w:val="00D45AD5"/>
    <w:rsid w:val="00D52145"/>
    <w:rsid w:val="00D52CDE"/>
    <w:rsid w:val="00D53372"/>
    <w:rsid w:val="00D55A8F"/>
    <w:rsid w:val="00D61504"/>
    <w:rsid w:val="00D67F86"/>
    <w:rsid w:val="00D732E0"/>
    <w:rsid w:val="00D76FCA"/>
    <w:rsid w:val="00D7738B"/>
    <w:rsid w:val="00D90EDE"/>
    <w:rsid w:val="00D91B99"/>
    <w:rsid w:val="00D94A72"/>
    <w:rsid w:val="00D97B6B"/>
    <w:rsid w:val="00DA20F2"/>
    <w:rsid w:val="00DA46D1"/>
    <w:rsid w:val="00DA4FC2"/>
    <w:rsid w:val="00DA7F47"/>
    <w:rsid w:val="00DA7FC4"/>
    <w:rsid w:val="00DB201D"/>
    <w:rsid w:val="00DB56E7"/>
    <w:rsid w:val="00DB7760"/>
    <w:rsid w:val="00DC03BB"/>
    <w:rsid w:val="00DC0439"/>
    <w:rsid w:val="00DD6A94"/>
    <w:rsid w:val="00DE176C"/>
    <w:rsid w:val="00DF0C0D"/>
    <w:rsid w:val="00DF0EAA"/>
    <w:rsid w:val="00DF119C"/>
    <w:rsid w:val="00DF15D6"/>
    <w:rsid w:val="00DF331C"/>
    <w:rsid w:val="00E0087F"/>
    <w:rsid w:val="00E07DF6"/>
    <w:rsid w:val="00E1297E"/>
    <w:rsid w:val="00E145B8"/>
    <w:rsid w:val="00E156A9"/>
    <w:rsid w:val="00E22466"/>
    <w:rsid w:val="00E266B3"/>
    <w:rsid w:val="00E346BA"/>
    <w:rsid w:val="00E35D75"/>
    <w:rsid w:val="00E45E20"/>
    <w:rsid w:val="00E55085"/>
    <w:rsid w:val="00E57B3D"/>
    <w:rsid w:val="00E6042D"/>
    <w:rsid w:val="00E64CBF"/>
    <w:rsid w:val="00E6563A"/>
    <w:rsid w:val="00E663D4"/>
    <w:rsid w:val="00E752B0"/>
    <w:rsid w:val="00E76A7F"/>
    <w:rsid w:val="00E770C1"/>
    <w:rsid w:val="00E82839"/>
    <w:rsid w:val="00E846AA"/>
    <w:rsid w:val="00E84AFD"/>
    <w:rsid w:val="00E85244"/>
    <w:rsid w:val="00E855C6"/>
    <w:rsid w:val="00E90FAD"/>
    <w:rsid w:val="00EA17D1"/>
    <w:rsid w:val="00EA211A"/>
    <w:rsid w:val="00EA2E5D"/>
    <w:rsid w:val="00EB094D"/>
    <w:rsid w:val="00EB0F56"/>
    <w:rsid w:val="00EB2567"/>
    <w:rsid w:val="00EB5638"/>
    <w:rsid w:val="00EC2B9E"/>
    <w:rsid w:val="00EC4A17"/>
    <w:rsid w:val="00EC7F50"/>
    <w:rsid w:val="00ED1BC7"/>
    <w:rsid w:val="00ED2EE5"/>
    <w:rsid w:val="00ED3D33"/>
    <w:rsid w:val="00ED4A62"/>
    <w:rsid w:val="00ED511C"/>
    <w:rsid w:val="00EE00F6"/>
    <w:rsid w:val="00EE1E4B"/>
    <w:rsid w:val="00EE2331"/>
    <w:rsid w:val="00EE3145"/>
    <w:rsid w:val="00EE569B"/>
    <w:rsid w:val="00EE5C97"/>
    <w:rsid w:val="00EE68F3"/>
    <w:rsid w:val="00EF313D"/>
    <w:rsid w:val="00F0067B"/>
    <w:rsid w:val="00F02358"/>
    <w:rsid w:val="00F11662"/>
    <w:rsid w:val="00F1758A"/>
    <w:rsid w:val="00F22FDC"/>
    <w:rsid w:val="00F24455"/>
    <w:rsid w:val="00F27F71"/>
    <w:rsid w:val="00F30167"/>
    <w:rsid w:val="00F43021"/>
    <w:rsid w:val="00F52F47"/>
    <w:rsid w:val="00F55C1A"/>
    <w:rsid w:val="00F57CEB"/>
    <w:rsid w:val="00F601FC"/>
    <w:rsid w:val="00F61762"/>
    <w:rsid w:val="00F643A3"/>
    <w:rsid w:val="00F70159"/>
    <w:rsid w:val="00F7538A"/>
    <w:rsid w:val="00F764D5"/>
    <w:rsid w:val="00F767F3"/>
    <w:rsid w:val="00F80E7F"/>
    <w:rsid w:val="00F81F76"/>
    <w:rsid w:val="00F83B76"/>
    <w:rsid w:val="00F850D5"/>
    <w:rsid w:val="00F86A8F"/>
    <w:rsid w:val="00F936FB"/>
    <w:rsid w:val="00F96760"/>
    <w:rsid w:val="00F96F4D"/>
    <w:rsid w:val="00FA1BB0"/>
    <w:rsid w:val="00FA25FC"/>
    <w:rsid w:val="00FA265D"/>
    <w:rsid w:val="00FA29CF"/>
    <w:rsid w:val="00FA53FB"/>
    <w:rsid w:val="00FB0749"/>
    <w:rsid w:val="00FB36F2"/>
    <w:rsid w:val="00FB4653"/>
    <w:rsid w:val="00FC4094"/>
    <w:rsid w:val="00FC4A4F"/>
    <w:rsid w:val="00FC5EB8"/>
    <w:rsid w:val="00FD1C3E"/>
    <w:rsid w:val="00FD4038"/>
    <w:rsid w:val="00FD4060"/>
    <w:rsid w:val="00FD7132"/>
    <w:rsid w:val="00FE0E30"/>
    <w:rsid w:val="00FE1A3C"/>
    <w:rsid w:val="00FE23CA"/>
    <w:rsid w:val="00FE4414"/>
    <w:rsid w:val="00FE4489"/>
    <w:rsid w:val="00FE5FF7"/>
    <w:rsid w:val="00FF004D"/>
    <w:rsid w:val="00FF07A6"/>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2B3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styleId="Textoennegrita">
    <w:name w:val="Strong"/>
    <w:basedOn w:val="Fuentedeprrafopredeter"/>
    <w:uiPriority w:val="22"/>
    <w:qFormat/>
    <w:rsid w:val="00CB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477539">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17455789">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96525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16419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2027673">
      <w:bodyDiv w:val="1"/>
      <w:marLeft w:val="0"/>
      <w:marRight w:val="0"/>
      <w:marTop w:val="0"/>
      <w:marBottom w:val="0"/>
      <w:divBdr>
        <w:top w:val="none" w:sz="0" w:space="0" w:color="auto"/>
        <w:left w:val="none" w:sz="0" w:space="0" w:color="auto"/>
        <w:bottom w:val="none" w:sz="0" w:space="0" w:color="auto"/>
        <w:right w:val="none" w:sz="0" w:space="0" w:color="auto"/>
      </w:divBdr>
    </w:div>
    <w:div w:id="3435546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511800">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193216">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49589100">
      <w:bodyDiv w:val="1"/>
      <w:marLeft w:val="0"/>
      <w:marRight w:val="0"/>
      <w:marTop w:val="0"/>
      <w:marBottom w:val="0"/>
      <w:divBdr>
        <w:top w:val="none" w:sz="0" w:space="0" w:color="auto"/>
        <w:left w:val="none" w:sz="0" w:space="0" w:color="auto"/>
        <w:bottom w:val="none" w:sz="0" w:space="0" w:color="auto"/>
        <w:right w:val="none" w:sz="0" w:space="0" w:color="auto"/>
      </w:divBdr>
    </w:div>
    <w:div w:id="452597890">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7887791">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334">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140066">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69407714">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1648357">
      <w:bodyDiv w:val="1"/>
      <w:marLeft w:val="0"/>
      <w:marRight w:val="0"/>
      <w:marTop w:val="0"/>
      <w:marBottom w:val="0"/>
      <w:divBdr>
        <w:top w:val="none" w:sz="0" w:space="0" w:color="auto"/>
        <w:left w:val="none" w:sz="0" w:space="0" w:color="auto"/>
        <w:bottom w:val="none" w:sz="0" w:space="0" w:color="auto"/>
        <w:right w:val="none" w:sz="0" w:space="0" w:color="auto"/>
      </w:divBdr>
    </w:div>
    <w:div w:id="881014334">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2910647">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06439249">
      <w:bodyDiv w:val="1"/>
      <w:marLeft w:val="0"/>
      <w:marRight w:val="0"/>
      <w:marTop w:val="0"/>
      <w:marBottom w:val="0"/>
      <w:divBdr>
        <w:top w:val="none" w:sz="0" w:space="0" w:color="auto"/>
        <w:left w:val="none" w:sz="0" w:space="0" w:color="auto"/>
        <w:bottom w:val="none" w:sz="0" w:space="0" w:color="auto"/>
        <w:right w:val="none" w:sz="0" w:space="0" w:color="auto"/>
      </w:divBdr>
    </w:div>
    <w:div w:id="1009716259">
      <w:bodyDiv w:val="1"/>
      <w:marLeft w:val="0"/>
      <w:marRight w:val="0"/>
      <w:marTop w:val="0"/>
      <w:marBottom w:val="0"/>
      <w:divBdr>
        <w:top w:val="none" w:sz="0" w:space="0" w:color="auto"/>
        <w:left w:val="none" w:sz="0" w:space="0" w:color="auto"/>
        <w:bottom w:val="none" w:sz="0" w:space="0" w:color="auto"/>
        <w:right w:val="none" w:sz="0" w:space="0" w:color="auto"/>
      </w:divBdr>
    </w:div>
    <w:div w:id="102432785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08096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49915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80204">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74820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27691989">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97224964">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6027927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0309475">
      <w:bodyDiv w:val="1"/>
      <w:marLeft w:val="0"/>
      <w:marRight w:val="0"/>
      <w:marTop w:val="0"/>
      <w:marBottom w:val="0"/>
      <w:divBdr>
        <w:top w:val="none" w:sz="0" w:space="0" w:color="auto"/>
        <w:left w:val="none" w:sz="0" w:space="0" w:color="auto"/>
        <w:bottom w:val="none" w:sz="0" w:space="0" w:color="auto"/>
        <w:right w:val="none" w:sz="0" w:space="0" w:color="auto"/>
      </w:divBdr>
    </w:div>
    <w:div w:id="168690710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31934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8890714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582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383036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198365761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496610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817280">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E17A-6224-41FC-B584-83DF366B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1882</Words>
  <Characters>10355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2025-01-15T17:25:00Z</dcterms:created>
  <dcterms:modified xsi:type="dcterms:W3CDTF">2025-01-15T17:25:00Z</dcterms:modified>
</cp:coreProperties>
</file>