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EBF" w14:textId="28B33AB5" w:rsidR="00386E61" w:rsidRPr="00267BB1" w:rsidRDefault="00386E61" w:rsidP="00267BB1">
      <w:pPr>
        <w:jc w:val="center"/>
        <w:outlineLvl w:val="1"/>
        <w:rPr>
          <w:rFonts w:ascii="Arial" w:eastAsia="Arial Unicode MS" w:hAnsi="Arial" w:cs="Arial"/>
          <w:b/>
          <w:color w:val="000000"/>
        </w:rPr>
      </w:pPr>
      <w:r w:rsidRPr="00267BB1">
        <w:rPr>
          <w:rFonts w:ascii="Arial" w:eastAsia="Arial Unicode MS" w:hAnsi="Arial" w:cs="Arial"/>
          <w:b/>
          <w:color w:val="000000"/>
          <w:lang w:val="es-MX"/>
        </w:rPr>
        <w:t xml:space="preserve">Estambul,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Ankara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Lago Salado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,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 Capadocia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Pamukkale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Éfeso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Izmir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 o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Kusadasi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Pergamo</w:t>
      </w:r>
      <w:r w:rsidR="00267BB1" w:rsidRPr="00267BB1">
        <w:rPr>
          <w:rFonts w:ascii="Arial" w:eastAsia="Arial Unicode MS" w:hAnsi="Arial" w:cs="Arial"/>
          <w:b/>
          <w:color w:val="000000"/>
          <w:lang w:val="es-MX"/>
        </w:rPr>
        <w:t>, T</w:t>
      </w:r>
      <w:r w:rsidR="00267BB1" w:rsidRPr="00267BB1">
        <w:rPr>
          <w:rFonts w:ascii="Arial" w:eastAsia="Arial Unicode MS" w:hAnsi="Arial" w:cs="Arial"/>
          <w:b/>
          <w:color w:val="000000"/>
        </w:rPr>
        <w:t>roya</w:t>
      </w:r>
      <w:r w:rsidR="00267BB1" w:rsidRPr="00267BB1">
        <w:rPr>
          <w:rFonts w:ascii="Arial" w:eastAsia="Arial Unicode MS" w:hAnsi="Arial" w:cs="Arial"/>
          <w:b/>
          <w:color w:val="000000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</w:rPr>
        <w:t>Canakkale</w:t>
      </w:r>
      <w:r w:rsidR="00267BB1" w:rsidRPr="00267BB1">
        <w:rPr>
          <w:rFonts w:ascii="Arial" w:eastAsia="Arial Unicode MS" w:hAnsi="Arial" w:cs="Arial"/>
          <w:b/>
          <w:color w:val="000000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</w:rPr>
        <w:t>Bursa</w:t>
      </w:r>
      <w:r w:rsidR="00267BB1" w:rsidRPr="00267BB1">
        <w:rPr>
          <w:rFonts w:ascii="Arial" w:eastAsia="Arial Unicode MS" w:hAnsi="Arial" w:cs="Arial"/>
          <w:b/>
          <w:color w:val="000000"/>
        </w:rPr>
        <w:t xml:space="preserve">, </w:t>
      </w:r>
      <w:r w:rsidR="00267BB1" w:rsidRPr="00267BB1">
        <w:rPr>
          <w:rFonts w:ascii="Arial" w:eastAsia="Arial Unicode MS" w:hAnsi="Arial" w:cs="Arial"/>
          <w:b/>
          <w:color w:val="000000"/>
        </w:rPr>
        <w:t>Estambul</w:t>
      </w:r>
    </w:p>
    <w:p w14:paraId="115FE05C" w14:textId="683C74CF" w:rsidR="00355FC6" w:rsidRPr="00147676" w:rsidRDefault="00355FC6" w:rsidP="00386E61">
      <w:pPr>
        <w:jc w:val="center"/>
        <w:outlineLvl w:val="1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147676">
        <w:rPr>
          <w:rFonts w:ascii="Arial" w:eastAsia="Arial Unicode MS" w:hAnsi="Arial" w:cs="Arial"/>
          <w:b/>
          <w:color w:val="FF0000"/>
          <w:sz w:val="28"/>
          <w:szCs w:val="28"/>
          <w:lang w:val="es-MX"/>
        </w:rPr>
        <w:t>Promoción 2x1</w:t>
      </w:r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2F1042EA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765394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6B1A2811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>de abril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En las llegadas al aeropuerto de Estambul (IST) el encuentro con el asistente será fuera de la terminal, en la salida de la puerta No. 8 (a reconfirmar en el momento de la reserva).  Si el aeropuerto es el de Sabiha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0EEC32DB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 (actividad incluida si se contrata Travel Shop Pack)</w:t>
      </w:r>
      <w:r w:rsidRPr="00A73AAF">
        <w:rPr>
          <w:rFonts w:ascii="Arial" w:hAnsi="Arial" w:cs="Arial"/>
          <w:color w:val="333333"/>
          <w:sz w:val="20"/>
          <w:szCs w:val="20"/>
        </w:rPr>
        <w:t>, se visita Santa Sofía, el Palacio de Topkapi,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1667A705" w:rsidR="00B35530" w:rsidRDefault="00A73AAF" w:rsidP="004A4EA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217F2BC8" w14:textId="77777777" w:rsidR="00400B66" w:rsidRPr="00A73AAF" w:rsidRDefault="00400B66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181F14" w14:textId="46515E3C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3. </w:t>
      </w:r>
      <w:r w:rsidR="00765394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 (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OPCIONAL PASEO EN BARCO POR EL BÓSFORO Y PARTE ASIÁTICA)</w:t>
      </w:r>
    </w:p>
    <w:p w14:paraId="28F5DC89" w14:textId="3A98FBFD" w:rsidR="00475EE2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6503F2CD" w14:textId="0387ECE0" w:rsidR="007D6D18" w:rsidRPr="007D6D18" w:rsidRDefault="007D6D18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7D6D18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Actividad opciona</w:t>
      </w:r>
      <w:r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 incluida contratando Travel Shop Pack</w:t>
      </w:r>
    </w:p>
    <w:p w14:paraId="49C063DC" w14:textId="19342BBE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“Beylerbey”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Camlica Situada en el infravalorado distrito de Üsküdar, en la parte asiática, una de las siete colinas de Estambul y el punto más alto de toda la ciudad. A 268 metros sobre el nivel del mar, la colina de Camlica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Mausoleo Anitk</w:t>
      </w:r>
      <w:r w:rsidRPr="00D22F28">
        <w:rPr>
          <w:rFonts w:ascii="Arial" w:hAnsi="Arial" w:cs="Arial"/>
          <w:color w:val="333333"/>
          <w:sz w:val="20"/>
          <w:szCs w:val="20"/>
        </w:rPr>
        <w:t>abir.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Safari en Jeep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(actividad incluida contratando Travel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77777777" w:rsidR="009340D9" w:rsidRPr="009340D9" w:rsidRDefault="009340D9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lastRenderedPageBreak/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0E78B540" w:rsidR="003F7DBB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Visita de esta fascinante región y de original paisaje, formado por la lava arrojada por los volcanes Erciyes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Göreme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increíble complejo monástico 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Avcilar y de Gόvercinlik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 alfombras y piedras de Onix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47CE1504" w14:textId="18280925" w:rsidR="00907F0B" w:rsidRPr="00D22F28" w:rsidRDefault="00EB166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algod</w:t>
      </w:r>
      <w:r w:rsidRPr="005A3D5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ón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>, lugar donde pasó los últimos años de su vida. A continuación, iremos hacia Kusadasi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Nota: Durante los meses de Verano de Mayo a octubre el alojamiento podría ser Izmir y sus alrededores en lugar de Kusadasi.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5FC4DEF7" w:rsidR="00B35530" w:rsidRDefault="00B35530" w:rsidP="00D22F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IZMIR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PERGAMO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TROYA </w:t>
      </w:r>
      <w:r w:rsidR="00EB1660">
        <w:rPr>
          <w:rFonts w:ascii="Arial" w:hAnsi="Arial" w:cs="Arial"/>
          <w:b/>
          <w:bCs/>
          <w:sz w:val="20"/>
          <w:szCs w:val="20"/>
        </w:rPr>
        <w:t>-</w:t>
      </w:r>
      <w:r w:rsidR="00EB1660" w:rsidRPr="00EB1660">
        <w:rPr>
          <w:rFonts w:ascii="Arial" w:hAnsi="Arial" w:cs="Arial"/>
          <w:b/>
          <w:bCs/>
          <w:sz w:val="20"/>
          <w:szCs w:val="20"/>
        </w:rPr>
        <w:t xml:space="preserve"> CANAKKALE</w:t>
      </w:r>
    </w:p>
    <w:p w14:paraId="5E0CB425" w14:textId="0A8D414F" w:rsidR="00EB1660" w:rsidRPr="00EB1660" w:rsidRDefault="00EB1660" w:rsidP="00EB1660">
      <w:pPr>
        <w:jc w:val="both"/>
        <w:rPr>
          <w:rFonts w:ascii="Arial" w:hAnsi="Arial" w:cs="Arial"/>
          <w:sz w:val="20"/>
          <w:szCs w:val="20"/>
        </w:rPr>
      </w:pPr>
      <w:r w:rsidRPr="00EB1660">
        <w:rPr>
          <w:rFonts w:ascii="Arial" w:hAnsi="Arial" w:cs="Arial"/>
          <w:b/>
          <w:bCs/>
          <w:sz w:val="20"/>
          <w:szCs w:val="20"/>
        </w:rPr>
        <w:t>Desayuno en hotel</w:t>
      </w:r>
      <w:r w:rsidRPr="00EB1660">
        <w:rPr>
          <w:rFonts w:ascii="Arial" w:hAnsi="Arial" w:cs="Arial"/>
          <w:sz w:val="20"/>
          <w:szCs w:val="20"/>
        </w:rPr>
        <w:t>. Salida hacia la antigua ciudad de Pergamo, uno de los más importantes centros culturales,</w:t>
      </w:r>
    </w:p>
    <w:p w14:paraId="48DBB8FE" w14:textId="4E3111F5" w:rsidR="00EB1660" w:rsidRPr="00EB1660" w:rsidRDefault="00EB1660" w:rsidP="00EB1660">
      <w:pPr>
        <w:jc w:val="both"/>
        <w:rPr>
          <w:rFonts w:ascii="Arial" w:hAnsi="Arial" w:cs="Arial"/>
          <w:sz w:val="20"/>
          <w:szCs w:val="20"/>
        </w:rPr>
      </w:pPr>
      <w:r w:rsidRPr="00EB1660">
        <w:rPr>
          <w:rFonts w:ascii="Arial" w:hAnsi="Arial" w:cs="Arial"/>
          <w:sz w:val="20"/>
          <w:szCs w:val="20"/>
        </w:rPr>
        <w:t>comerciales y médicos del pasado. Realizaremos la visita del</w:t>
      </w:r>
      <w:r w:rsidRPr="00EB1660">
        <w:rPr>
          <w:rFonts w:ascii="Arial" w:hAnsi="Arial" w:cs="Arial"/>
          <w:b/>
          <w:bCs/>
          <w:sz w:val="20"/>
          <w:szCs w:val="20"/>
        </w:rPr>
        <w:t xml:space="preserve"> Asclepion</w:t>
      </w:r>
      <w:r w:rsidRPr="00EB1660">
        <w:rPr>
          <w:rFonts w:ascii="Arial" w:hAnsi="Arial" w:cs="Arial"/>
          <w:sz w:val="20"/>
          <w:szCs w:val="20"/>
        </w:rPr>
        <w:t>, el famoso hospital del mundo antiguo</w:t>
      </w:r>
      <w:r>
        <w:rPr>
          <w:rFonts w:ascii="Arial" w:hAnsi="Arial" w:cs="Arial"/>
          <w:sz w:val="20"/>
          <w:szCs w:val="20"/>
        </w:rPr>
        <w:t xml:space="preserve">. </w:t>
      </w:r>
      <w:r w:rsidRPr="00EB1660">
        <w:rPr>
          <w:rFonts w:ascii="Arial" w:hAnsi="Arial" w:cs="Arial"/>
          <w:sz w:val="20"/>
          <w:szCs w:val="20"/>
        </w:rPr>
        <w:t>Los túneles de dormición, el pequeño teatro para los</w:t>
      </w:r>
      <w:r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>pacientes, las piscinas, la larga calle antigua y el patio con las columnas jónicas son los monumentos que nos han llegado</w:t>
      </w:r>
      <w:r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 xml:space="preserve">de aquellas épocas esplendidas. </w:t>
      </w:r>
      <w:r>
        <w:rPr>
          <w:rFonts w:ascii="Arial" w:hAnsi="Arial" w:cs="Arial"/>
          <w:sz w:val="20"/>
          <w:szCs w:val="20"/>
        </w:rPr>
        <w:t xml:space="preserve">Seguimos hacia </w:t>
      </w:r>
      <w:r w:rsidRPr="00EB1660">
        <w:rPr>
          <w:rFonts w:ascii="Arial" w:hAnsi="Arial" w:cs="Arial"/>
          <w:b/>
          <w:bCs/>
          <w:sz w:val="20"/>
          <w:szCs w:val="20"/>
        </w:rPr>
        <w:t>Troya</w:t>
      </w:r>
      <w:r w:rsidRPr="00EB1660">
        <w:rPr>
          <w:rFonts w:ascii="Arial" w:hAnsi="Arial" w:cs="Arial"/>
          <w:b/>
          <w:bCs/>
          <w:sz w:val="20"/>
          <w:szCs w:val="20"/>
        </w:rPr>
        <w:t>,</w:t>
      </w:r>
      <w:r w:rsidRPr="00EB1660">
        <w:rPr>
          <w:rFonts w:ascii="Arial" w:hAnsi="Arial" w:cs="Arial"/>
          <w:sz w:val="20"/>
          <w:szCs w:val="20"/>
        </w:rPr>
        <w:t xml:space="preserve"> la famosa y antigua ciudad de 9 niveles. Llegada a Canakkale ciudad situada a ambos lados del famoso estrecho de los</w:t>
      </w:r>
      <w:r w:rsidR="00C32D35">
        <w:rPr>
          <w:rFonts w:ascii="Arial" w:hAnsi="Arial" w:cs="Arial"/>
          <w:sz w:val="20"/>
          <w:szCs w:val="20"/>
        </w:rPr>
        <w:t xml:space="preserve"> </w:t>
      </w:r>
      <w:r w:rsidRPr="00EB1660">
        <w:rPr>
          <w:rFonts w:ascii="Arial" w:hAnsi="Arial" w:cs="Arial"/>
          <w:sz w:val="20"/>
          <w:szCs w:val="20"/>
        </w:rPr>
        <w:t xml:space="preserve">Dardanelos. </w:t>
      </w:r>
      <w:r w:rsidRPr="00C32D35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F11FF6C" w14:textId="3080AC99" w:rsidR="00EB1660" w:rsidRDefault="00EB1660" w:rsidP="00D22F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B5C26E" w14:textId="4C9E2E34" w:rsidR="00EB1660" w:rsidRPr="00D22F28" w:rsidRDefault="00C32D35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9</w:t>
      </w: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CANNAKALE –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. Visita de la Mezquita de Ulucamii</w:t>
      </w:r>
      <w:r w:rsidRPr="00D22F28">
        <w:rPr>
          <w:rFonts w:ascii="Arial" w:hAnsi="Arial" w:cs="Arial"/>
          <w:color w:val="333333"/>
          <w:sz w:val="20"/>
          <w:szCs w:val="20"/>
        </w:rPr>
        <w:t>, el Bazar de Seda de Kozahan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ADCAD5B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</w:t>
      </w:r>
      <w:r w:rsidR="005A3D5A">
        <w:rPr>
          <w:rFonts w:ascii="Arial" w:eastAsia="Calibri" w:hAnsi="Arial" w:cs="Arial"/>
          <w:b/>
          <w:bCs/>
          <w:sz w:val="20"/>
          <w:szCs w:val="20"/>
          <w:lang w:val="es-MX"/>
        </w:rPr>
        <w:t>10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0929530B" w:rsidR="00BA2024" w:rsidRPr="00BA2024" w:rsidRDefault="004A7EAE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noches de alojamiento con desayuno</w:t>
      </w:r>
    </w:p>
    <w:p w14:paraId="3D74AFCB" w14:textId="335DFB72" w:rsidR="00BA2024" w:rsidRPr="00BA2024" w:rsidRDefault="004A7EAE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cenas.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Aplica suplemento por traslados desde y hacia el Aeropuerto Internacional Sabiha Gökçen.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Entradas incluidas durante las visitas: Museo de Göreme – Pamukkale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lastRenderedPageBreak/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782B37DB" w14:textId="2BC83008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357A7D45" w14:textId="77777777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CB1604D" w14:textId="77777777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fechas de temporada alta el alojamiento podrá ser en la ciudad de Izmir o Kusadasi.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Es importante que su vuelo llegue al Aeropuerto Internacional Estambul, en caso de su vuelo llegue al Aeropuerto Internacional Sabiha Gökçen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77777777" w:rsidR="000F57E3" w:rsidRDefault="00BA2024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7C1F300D" w14:textId="02710C45" w:rsidR="00C47172" w:rsidRPr="000F57E3" w:rsidRDefault="00C47172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PROMOCIÓN VÁLIDA HASTA EL 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  <w:t>31 DE</w:t>
      </w:r>
      <w:r w:rsidRPr="000F57E3">
        <w:rPr>
          <w:rStyle w:val="Textoennegrita"/>
          <w:rFonts w:ascii="Arial" w:hAnsi="Arial" w:cs="Arial"/>
          <w:color w:val="FF0000"/>
          <w:sz w:val="20"/>
          <w:szCs w:val="20"/>
          <w:u w:val="single"/>
          <w14:textFill>
            <w14:solidFill>
              <w14:srgbClr w14:val="FF0000">
                <w14:lumMod w14:val="95000"/>
                <w14:lumOff w14:val="5000"/>
              </w14:srgbClr>
            </w14:solidFill>
          </w14:textFill>
        </w:rPr>
        <w:t xml:space="preserve"> ENERO 2025</w:t>
      </w:r>
    </w:p>
    <w:p w14:paraId="4E407B3C" w14:textId="1AC483DE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tbl>
      <w:tblPr>
        <w:tblW w:w="65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197"/>
        <w:gridCol w:w="4066"/>
        <w:gridCol w:w="458"/>
        <w:gridCol w:w="6"/>
      </w:tblGrid>
      <w:tr w:rsidR="00500472" w14:paraId="67476B7C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0"/>
          <w:p w14:paraId="49980011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500472" w14:paraId="69416AE0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34FAF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4CC08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4387B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9DE7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00472" w14:paraId="1AC64FEE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09EA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171E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6D42F" w14:textId="77777777" w:rsidR="00500472" w:rsidRP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0047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D35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2057BA9E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50E17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A5DC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C5177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RAMADA BY WYNDHAM / MUSTAFA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2895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6785BFCC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EF4BF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029D0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0F60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COLOSSAE / LYCUS RIVER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ACF0B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 </w:t>
            </w:r>
          </w:p>
        </w:tc>
      </w:tr>
      <w:tr w:rsidR="00500472" w14:paraId="3409C3E2" w14:textId="77777777" w:rsidTr="005004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BD70B" w14:textId="77777777" w:rsidR="00500472" w:rsidRDefault="00500472" w:rsidP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83F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KUSADASI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1CDB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RAMADA PLAZA / RAMADA ENCOURE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  <w:t>LE BLU 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0F452" w14:textId="77777777" w:rsidR="00500472" w:rsidRDefault="00500472" w:rsidP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00472" w14:paraId="1D276936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83A0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78BF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3FAE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DFA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C2399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472" w14:paraId="3141F77A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07EC" w14:textId="77777777" w:rsidR="00500472" w:rsidRDefault="0050047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B14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50F3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4C8D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881A2" w14:textId="77777777" w:rsidR="00500472" w:rsidRDefault="00500472">
            <w:pPr>
              <w:rPr>
                <w:sz w:val="20"/>
                <w:szCs w:val="20"/>
              </w:rPr>
            </w:pPr>
          </w:p>
        </w:tc>
      </w:tr>
      <w:tr w:rsidR="00500472" w14:paraId="5D446DDB" w14:textId="77777777" w:rsidTr="00500472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FC2B6" w14:textId="77777777" w:rsidR="00500472" w:rsidRDefault="005004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D8D38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CANAKKALE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F73A9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REMIDA / ARMIDA CITY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4FDD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6CA62FD" w14:textId="77777777" w:rsidR="00500472" w:rsidRDefault="00500472">
            <w:pPr>
              <w:rPr>
                <w:sz w:val="20"/>
                <w:szCs w:val="20"/>
              </w:rPr>
            </w:pPr>
          </w:p>
        </w:tc>
      </w:tr>
    </w:tbl>
    <w:p w14:paraId="209C53C8" w14:textId="77837C27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A3EE247" w14:textId="297B65E2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E004964" w14:textId="6C0C8DAB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A3BB34" w14:textId="7C518AE2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256362A" w14:textId="2068DEBF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2361808" w14:textId="2044D229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34"/>
        <w:gridCol w:w="731"/>
        <w:gridCol w:w="975"/>
        <w:gridCol w:w="6"/>
      </w:tblGrid>
      <w:tr w:rsidR="00500472" w14:paraId="66AF5671" w14:textId="77777777" w:rsidTr="0050047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A4D2B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POR HABITACION</w:t>
            </w:r>
          </w:p>
        </w:tc>
      </w:tr>
      <w:tr w:rsidR="00500472" w14:paraId="1F09B149" w14:textId="77777777" w:rsidTr="0050047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41580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500472" w14:paraId="62C42A26" w14:textId="77777777" w:rsidTr="0050047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F2A5" w14:textId="77777777" w:rsidR="00500472" w:rsidRDefault="005004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37578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21AE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F0D0B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00472" w14:paraId="6FEA8175" w14:textId="77777777" w:rsidTr="0050047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1D4C4" w14:textId="77777777" w:rsidR="00500472" w:rsidRDefault="005004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C1853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E2009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FEB16" w14:textId="77777777" w:rsidR="00500472" w:rsidRDefault="005004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1505</w:t>
            </w:r>
          </w:p>
        </w:tc>
      </w:tr>
      <w:tr w:rsidR="00500472" w14:paraId="3A927C1C" w14:textId="77777777" w:rsidTr="0050047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556E0" w14:textId="77777777" w:rsidR="00500472" w:rsidRDefault="00500472" w:rsidP="00500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500472" w14:paraId="5A1DE79C" w14:textId="77777777" w:rsidTr="0050047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0282" w14:textId="77777777" w:rsidR="00500472" w:rsidRDefault="005004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5D01E1" w14:textId="77777777" w:rsidR="00500472" w:rsidRDefault="005004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00472" w14:paraId="5C6961A2" w14:textId="77777777" w:rsidTr="0050047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2177" w14:textId="77777777" w:rsidR="00500472" w:rsidRDefault="005004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4FAB40" w14:textId="77777777" w:rsidR="00500472" w:rsidRDefault="00500472">
            <w:pPr>
              <w:rPr>
                <w:sz w:val="20"/>
                <w:szCs w:val="20"/>
              </w:rPr>
            </w:pPr>
          </w:p>
        </w:tc>
      </w:tr>
      <w:tr w:rsidR="00500472" w14:paraId="76F1C655" w14:textId="77777777" w:rsidTr="0050047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6435" w14:textId="77777777" w:rsidR="00500472" w:rsidRDefault="005004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835B9" w14:textId="77777777" w:rsidR="00500472" w:rsidRDefault="00500472">
            <w:pPr>
              <w:rPr>
                <w:sz w:val="20"/>
                <w:szCs w:val="20"/>
              </w:rPr>
            </w:pPr>
          </w:p>
        </w:tc>
      </w:tr>
    </w:tbl>
    <w:p w14:paraId="0B3F2E10" w14:textId="77777777" w:rsidR="00500472" w:rsidRDefault="00500472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2458"/>
      </w:tblGrid>
      <w:tr w:rsidR="003754C1" w14:paraId="1FB67372" w14:textId="77777777" w:rsidTr="003754C1">
        <w:trPr>
          <w:trHeight w:val="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3754C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754C1" w14:paraId="4CD35B5B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010DEB90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día Completo a la parte Histórica de Estambul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3754C1" w14:paraId="5410E7F6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3B43DA2E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 Asiática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665817A2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Safari 4x4 por Capadocia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3754C1" w14:paraId="35EFA5F2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AC087E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AC087E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C82D" w14:textId="77777777" w:rsidR="00104CCE" w:rsidRDefault="00104CCE" w:rsidP="000D4B74">
      <w:r>
        <w:separator/>
      </w:r>
    </w:p>
  </w:endnote>
  <w:endnote w:type="continuationSeparator" w:id="0">
    <w:p w14:paraId="0B1C01D2" w14:textId="77777777" w:rsidR="00104CCE" w:rsidRDefault="00104CC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9DC6" w14:textId="77777777" w:rsidR="00104CCE" w:rsidRDefault="00104CCE" w:rsidP="000D4B74">
      <w:r>
        <w:separator/>
      </w:r>
    </w:p>
  </w:footnote>
  <w:footnote w:type="continuationSeparator" w:id="0">
    <w:p w14:paraId="1A07309A" w14:textId="77777777" w:rsidR="00104CCE" w:rsidRDefault="00104CC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3F220B78" w:rsidR="00AA28FE" w:rsidRDefault="00D33E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DE ESTAMBUL A TROYA</w:t>
                          </w:r>
                        </w:p>
                        <w:p w14:paraId="1ADA4FAF" w14:textId="45D8B5F6" w:rsidR="00F704D1" w:rsidRPr="0032537C" w:rsidRDefault="00F0078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</w:t>
                          </w:r>
                          <w:r w:rsidR="00D33E2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936</w:t>
                          </w:r>
                          <w:r w:rsidR="0030660D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</w:t>
                          </w:r>
                          <w:r w:rsidR="007B190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A</w:t>
                          </w:r>
                          <w:r w:rsidR="003754C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3F220B78" w:rsidR="00AA28FE" w:rsidRDefault="00D33E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DE ESTAMBUL A TROYA</w:t>
                    </w:r>
                  </w:p>
                  <w:p w14:paraId="1ADA4FAF" w14:textId="45D8B5F6" w:rsidR="00F704D1" w:rsidRPr="0032537C" w:rsidRDefault="00F0078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</w:t>
                    </w:r>
                    <w:r w:rsidR="00D33E2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936</w:t>
                    </w:r>
                    <w:r w:rsidR="0030660D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-</w:t>
                    </w:r>
                    <w:r w:rsidR="007B190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A</w:t>
                    </w:r>
                    <w:r w:rsidR="003754C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2pt;height:12pt" o:bullet="t">
        <v:imagedata r:id="rId1" o:title="mso88"/>
      </v:shape>
    </w:pict>
  </w:numPicBullet>
  <w:numPicBullet w:numPicBulletId="1">
    <w:pict>
      <v:shape id="_x0000_i1127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6693">
    <w:abstractNumId w:val="8"/>
  </w:num>
  <w:num w:numId="2" w16cid:durableId="627592036">
    <w:abstractNumId w:val="3"/>
  </w:num>
  <w:num w:numId="3" w16cid:durableId="484668074">
    <w:abstractNumId w:val="12"/>
  </w:num>
  <w:num w:numId="4" w16cid:durableId="143548166">
    <w:abstractNumId w:val="11"/>
  </w:num>
  <w:num w:numId="5" w16cid:durableId="759836915">
    <w:abstractNumId w:val="6"/>
  </w:num>
  <w:num w:numId="6" w16cid:durableId="830368744">
    <w:abstractNumId w:val="20"/>
  </w:num>
  <w:num w:numId="7" w16cid:durableId="1163856200">
    <w:abstractNumId w:val="2"/>
  </w:num>
  <w:num w:numId="8" w16cid:durableId="1962880091">
    <w:abstractNumId w:val="14"/>
  </w:num>
  <w:num w:numId="9" w16cid:durableId="40132849">
    <w:abstractNumId w:val="15"/>
  </w:num>
  <w:num w:numId="10" w16cid:durableId="1520124851">
    <w:abstractNumId w:val="5"/>
  </w:num>
  <w:num w:numId="11" w16cid:durableId="1461068865">
    <w:abstractNumId w:val="4"/>
  </w:num>
  <w:num w:numId="12" w16cid:durableId="1830510985">
    <w:abstractNumId w:val="22"/>
  </w:num>
  <w:num w:numId="13" w16cid:durableId="1417358185">
    <w:abstractNumId w:val="13"/>
  </w:num>
  <w:num w:numId="14" w16cid:durableId="1317757066">
    <w:abstractNumId w:val="17"/>
  </w:num>
  <w:num w:numId="15" w16cid:durableId="2073961948">
    <w:abstractNumId w:val="9"/>
  </w:num>
  <w:num w:numId="16" w16cid:durableId="1271275057">
    <w:abstractNumId w:val="10"/>
  </w:num>
  <w:num w:numId="17" w16cid:durableId="1325622629">
    <w:abstractNumId w:val="18"/>
  </w:num>
  <w:num w:numId="18" w16cid:durableId="1515724581">
    <w:abstractNumId w:val="21"/>
  </w:num>
  <w:num w:numId="19" w16cid:durableId="147865422">
    <w:abstractNumId w:val="7"/>
  </w:num>
  <w:num w:numId="20" w16cid:durableId="1613785749">
    <w:abstractNumId w:val="0"/>
  </w:num>
  <w:num w:numId="21" w16cid:durableId="433786104">
    <w:abstractNumId w:val="1"/>
  </w:num>
  <w:num w:numId="22" w16cid:durableId="1385642841">
    <w:abstractNumId w:val="23"/>
  </w:num>
  <w:num w:numId="23" w16cid:durableId="16469374">
    <w:abstractNumId w:val="16"/>
  </w:num>
  <w:num w:numId="24" w16cid:durableId="1786659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04CCE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67BB1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7DBB"/>
    <w:rsid w:val="00400B66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A7EAE"/>
    <w:rsid w:val="004B0F54"/>
    <w:rsid w:val="004B1D3E"/>
    <w:rsid w:val="004C00B6"/>
    <w:rsid w:val="004C35FF"/>
    <w:rsid w:val="004E7E6E"/>
    <w:rsid w:val="00500472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3D5A"/>
    <w:rsid w:val="005A4824"/>
    <w:rsid w:val="005C5C0A"/>
    <w:rsid w:val="005C6821"/>
    <w:rsid w:val="005C69DA"/>
    <w:rsid w:val="005C6BFB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394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B1908"/>
    <w:rsid w:val="007D43AF"/>
    <w:rsid w:val="007D6D18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07F0B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73AAF"/>
    <w:rsid w:val="00A80B5F"/>
    <w:rsid w:val="00A860C1"/>
    <w:rsid w:val="00A96737"/>
    <w:rsid w:val="00AA28FE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2D35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33E23"/>
    <w:rsid w:val="00D433F2"/>
    <w:rsid w:val="00D5176E"/>
    <w:rsid w:val="00D52FD6"/>
    <w:rsid w:val="00D53AA5"/>
    <w:rsid w:val="00D54049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660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3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16</cp:revision>
  <dcterms:created xsi:type="dcterms:W3CDTF">2024-12-30T19:28:00Z</dcterms:created>
  <dcterms:modified xsi:type="dcterms:W3CDTF">2024-12-30T19:47:00Z</dcterms:modified>
</cp:coreProperties>
</file>