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03029D3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BE0DA0">
        <w:rPr>
          <w:rFonts w:ascii="Arial" w:hAnsi="Arial" w:cs="Arial"/>
          <w:b/>
          <w:sz w:val="20"/>
          <w:szCs w:val="20"/>
        </w:rPr>
        <w:t>3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BE0DA0">
        <w:rPr>
          <w:rFonts w:ascii="Arial" w:hAnsi="Arial" w:cs="Arial"/>
          <w:b/>
          <w:sz w:val="20"/>
          <w:szCs w:val="20"/>
        </w:rPr>
        <w:t>4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4BB0F3AE" w:rsidR="00EF5F6A" w:rsidRDefault="00BE0DA0" w:rsidP="005640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A0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</w:t>
      </w:r>
      <w:proofErr w:type="spellStart"/>
      <w:r w:rsidRPr="00BE0DA0">
        <w:rPr>
          <w:rFonts w:ascii="Arial" w:hAnsi="Arial" w:cs="Arial"/>
          <w:sz w:val="20"/>
          <w:szCs w:val="20"/>
        </w:rPr>
        <w:t>Gameros</w:t>
      </w:r>
      <w:proofErr w:type="spellEnd"/>
      <w:r w:rsidRPr="00BE0DA0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Pr="00BE0DA0">
        <w:rPr>
          <w:rFonts w:ascii="Arial" w:hAnsi="Arial" w:cs="Arial"/>
          <w:b/>
          <w:bCs/>
          <w:sz w:val="20"/>
          <w:szCs w:val="20"/>
        </w:rPr>
        <w:t>(no incluye admisiones).</w:t>
      </w:r>
      <w:r w:rsidRPr="00BE0DA0">
        <w:rPr>
          <w:rFonts w:ascii="Arial" w:hAnsi="Arial" w:cs="Arial"/>
          <w:sz w:val="20"/>
          <w:szCs w:val="20"/>
        </w:rPr>
        <w:t xml:space="preserve"> Sugerimos realizar una cata maridaje de vinos y sotol de Chihuahua con una especial selección de nuestra </w:t>
      </w:r>
      <w:proofErr w:type="spellStart"/>
      <w:r w:rsidRPr="00BE0DA0">
        <w:rPr>
          <w:rFonts w:ascii="Arial" w:hAnsi="Arial" w:cs="Arial"/>
          <w:sz w:val="20"/>
          <w:szCs w:val="20"/>
        </w:rPr>
        <w:t>sommelier</w:t>
      </w:r>
      <w:proofErr w:type="spellEnd"/>
      <w:r w:rsidRPr="00BE0D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424D3B7C" w:rsidR="00EF5F6A" w:rsidRPr="00BE0DA0" w:rsidRDefault="00EF5F6A" w:rsidP="00D473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BE0DA0" w:rsidRPr="00BE0DA0">
        <w:rPr>
          <w:rFonts w:ascii="Arial" w:hAnsi="Arial" w:cs="Arial"/>
          <w:sz w:val="20"/>
          <w:szCs w:val="20"/>
        </w:rPr>
        <w:t>Por la mañana salida en servicio terrestre con rumbo al pueblo maderero de Creel, llegando antes a Cd Cuauhtémoc para conocer el museo menonita, y una casa tradicional, aquí haremos un ligero almuerzo con los productos que ellos elaboran como el famoso queso y salchichón menonita, conservas, chorizo, mermeladas, mantequilla, pan y galletas. Tarde libre para pasear por el pueblo, sugerimos visitar el museo de arte tarahumara y probar la cerveza artesanal de Creel. Por la tarde haremos una agradable fogata para asar malvaviscos con un rico chocolate caliente.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4D8FA3C4" w:rsidR="00590C9B" w:rsidRPr="00BB53EB" w:rsidRDefault="00A72494" w:rsidP="00D4735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 y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out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>.</w:t>
      </w:r>
      <w:r w:rsidR="00BE0DA0">
        <w:rPr>
          <w:rFonts w:ascii="Arial" w:hAnsi="Arial" w:cs="Arial"/>
          <w:b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Empezamos temprano con un paseo por los alrededores, Valle de los hongos y de las ranas,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la Misión de San Ignacio y lago de Arareco. Traslado a la famosa Barranca del Cobre.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in y comida.  Por la tarde haremos una degustación de los vinos artesanales de la región de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Cerocahui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426A305A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5E15704C" w:rsidR="00590C9B" w:rsidRDefault="00E62BEB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Visita al parque Aventuras, en donde opcionalmente podrá disfrutar del espectacular recorrido en el teleférico con un trayecto escénico de 2.8 km a un costado del mirador de piedra volada, la Vía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Divisadero. Tarde libre para disfrutar de las actividades disponibles en el destino o relajarse con las bellas vistas de la imponente naturaleza</w:t>
      </w:r>
      <w:r w:rsidR="00A72494" w:rsidRPr="00A72494">
        <w:rPr>
          <w:rFonts w:ascii="Arial" w:hAnsi="Arial" w:cs="Arial"/>
          <w:bCs/>
          <w:sz w:val="20"/>
          <w:szCs w:val="20"/>
        </w:rPr>
        <w:t xml:space="preserve">. </w:t>
      </w:r>
      <w:r w:rsidR="00A72494" w:rsidRPr="00A72494">
        <w:rPr>
          <w:rFonts w:ascii="Arial" w:hAnsi="Arial" w:cs="Arial"/>
          <w:b/>
          <w:sz w:val="20"/>
          <w:szCs w:val="20"/>
        </w:rPr>
        <w:t>Cena.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752CED" w14:textId="43961D8E" w:rsidR="001D3DD3" w:rsidRPr="00BE0DA0" w:rsidRDefault="00BE0DA0" w:rsidP="00BE0DA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FF0000"/>
        </w:rPr>
      </w:pPr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Caminata al atardecer de </w:t>
      </w:r>
      <w:proofErr w:type="spellStart"/>
      <w:r w:rsidRPr="00BE0DA0">
        <w:rPr>
          <w:rFonts w:asciiTheme="minorHAnsi" w:hAnsiTheme="minorHAnsi" w:cs="Arial"/>
          <w:b/>
          <w:bCs/>
          <w:i/>
          <w:iCs/>
          <w:color w:val="FF0000"/>
        </w:rPr>
        <w:t>aprox</w:t>
      </w:r>
      <w:proofErr w:type="spellEnd"/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 8 km opcional a la cueva 21 $800 por persona (mínimo 4 personas)</w:t>
      </w: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362251B9" w:rsidR="00E62BEB" w:rsidRPr="00A72494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BE0DA0" w:rsidRPr="00BE0DA0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BE0DA0" w:rsidRPr="00BE0DA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en clase turista con rumbo a El Fuerte. Llegada aproximada 15:35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hrs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mínimo).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0887EA05" w14:textId="5DA5E7C5" w:rsidR="00C9696E" w:rsidRDefault="00C9696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lastRenderedPageBreak/>
        <w:t xml:space="preserve">INCLUYE: </w:t>
      </w:r>
    </w:p>
    <w:p w14:paraId="520D9C1B" w14:textId="73338972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2D50FDC8" w14:textId="6F68225E" w:rsidR="005A43A4" w:rsidRPr="005A43A4" w:rsidRDefault="005A43A4" w:rsidP="005A43A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bookmarkStart w:id="1" w:name="_Hlk167447073"/>
      <w:r w:rsidRPr="005A43A4">
        <w:rPr>
          <w:rFonts w:ascii="Arial" w:hAnsi="Arial" w:cs="Arial"/>
          <w:sz w:val="20"/>
          <w:szCs w:val="20"/>
        </w:rPr>
        <w:t>Boleto de avión redondo</w:t>
      </w:r>
      <w:r w:rsidR="003E1015">
        <w:rPr>
          <w:rFonts w:ascii="Arial" w:hAnsi="Arial" w:cs="Arial"/>
          <w:sz w:val="20"/>
          <w:szCs w:val="20"/>
        </w:rPr>
        <w:t xml:space="preserve"> con </w:t>
      </w:r>
      <w:r w:rsidRPr="005A43A4">
        <w:rPr>
          <w:rFonts w:ascii="Arial" w:hAnsi="Arial" w:cs="Arial"/>
          <w:sz w:val="20"/>
          <w:szCs w:val="20"/>
        </w:rPr>
        <w:t>la ruta MEX-CU</w:t>
      </w:r>
      <w:r>
        <w:rPr>
          <w:rFonts w:ascii="Arial" w:hAnsi="Arial" w:cs="Arial"/>
          <w:sz w:val="20"/>
          <w:szCs w:val="20"/>
        </w:rPr>
        <w:t xml:space="preserve">U –LMM </w:t>
      </w:r>
      <w:r w:rsidRPr="005A43A4">
        <w:rPr>
          <w:rFonts w:ascii="Arial" w:hAnsi="Arial" w:cs="Arial"/>
          <w:sz w:val="20"/>
          <w:szCs w:val="20"/>
        </w:rPr>
        <w:t>-MEX.</w:t>
      </w:r>
      <w:r w:rsidR="00EE6FBB" w:rsidRPr="00EE6FBB">
        <w:rPr>
          <w:rFonts w:ascii="Arial" w:hAnsi="Arial" w:cs="Arial"/>
          <w:b/>
          <w:bCs/>
          <w:sz w:val="20"/>
          <w:szCs w:val="20"/>
        </w:rPr>
        <w:t xml:space="preserve">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</w:t>
      </w:r>
      <w:r w:rsidR="00EE6FBB">
        <w:rPr>
          <w:rFonts w:ascii="Arial" w:hAnsi="Arial" w:cs="Arial"/>
          <w:b/>
          <w:bCs/>
          <w:sz w:val="20"/>
          <w:szCs w:val="20"/>
        </w:rPr>
        <w:t>Terrestre y aéreo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>)</w:t>
      </w:r>
    </w:p>
    <w:p w14:paraId="1B2CC50A" w14:textId="20621EA1" w:rsidR="005A43A4" w:rsidRPr="00EE6FBB" w:rsidRDefault="005A43A4" w:rsidP="00EE6FBB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A43A4">
        <w:rPr>
          <w:rFonts w:ascii="Arial" w:hAnsi="Arial" w:cs="Arial"/>
          <w:sz w:val="20"/>
          <w:szCs w:val="20"/>
        </w:rPr>
        <w:t>1 maleta de equipaje documentado de 15 kg + 1 maleta de mano de 10 kg (Solo con ruta aérea propuesta)</w:t>
      </w:r>
      <w:r w:rsidR="00EE6FBB">
        <w:rPr>
          <w:rFonts w:ascii="Arial" w:hAnsi="Arial" w:cs="Arial"/>
          <w:sz w:val="20"/>
          <w:szCs w:val="20"/>
        </w:rPr>
        <w:t>-</w:t>
      </w:r>
      <w:r w:rsidR="00EE6FBB" w:rsidRPr="00EE6FBB">
        <w:rPr>
          <w:rFonts w:ascii="Arial" w:hAnsi="Arial" w:cs="Arial"/>
          <w:b/>
          <w:bCs/>
          <w:sz w:val="20"/>
          <w:szCs w:val="20"/>
        </w:rPr>
        <w:t xml:space="preserve">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</w:t>
      </w:r>
      <w:r w:rsidR="00EE6FBB">
        <w:rPr>
          <w:rFonts w:ascii="Arial" w:hAnsi="Arial" w:cs="Arial"/>
          <w:b/>
          <w:bCs/>
          <w:sz w:val="20"/>
          <w:szCs w:val="20"/>
        </w:rPr>
        <w:t>Terrestre y aéreo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>)</w:t>
      </w:r>
    </w:p>
    <w:bookmarkEnd w:id="1"/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0C5A253C" w14:textId="7C345028" w:rsidR="00E31EF4" w:rsidRPr="00EC0515" w:rsidRDefault="00795D26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7DF40417" w14:textId="5819FCEE" w:rsidR="00EC0515" w:rsidRPr="00EC0515" w:rsidRDefault="00EC0515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C0515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</w:t>
      </w:r>
      <w:r w:rsidRPr="00EC0515">
        <w:rPr>
          <w:rFonts w:ascii="Arial" w:hAnsi="Arial" w:cs="Arial"/>
          <w:sz w:val="20"/>
          <w:szCs w:val="20"/>
        </w:rPr>
        <w:t>omida</w:t>
      </w:r>
      <w:r>
        <w:rPr>
          <w:rFonts w:ascii="Arial" w:hAnsi="Arial" w:cs="Arial"/>
          <w:sz w:val="20"/>
          <w:szCs w:val="20"/>
        </w:rPr>
        <w:t xml:space="preserve"> y 1 Cena</w:t>
      </w:r>
      <w:r w:rsidRPr="00EC0515">
        <w:rPr>
          <w:rFonts w:ascii="Arial" w:hAnsi="Arial" w:cs="Arial"/>
          <w:sz w:val="20"/>
          <w:szCs w:val="20"/>
        </w:rPr>
        <w:t xml:space="preserve"> en Barrancas del Cobre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1767464A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924"/>
        <w:gridCol w:w="923"/>
        <w:gridCol w:w="923"/>
        <w:gridCol w:w="923"/>
        <w:gridCol w:w="947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CON AÉREO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C87D5A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749456ED" w:rsidR="00C87D5A" w:rsidRPr="00A73116" w:rsidRDefault="00C87D5A" w:rsidP="00C87D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499F26C5" w:rsidR="00C87D5A" w:rsidRPr="00A73116" w:rsidRDefault="00C87D5A" w:rsidP="00C87D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6C108FC5" w:rsidR="00C87D5A" w:rsidRPr="00A73116" w:rsidRDefault="00C87D5A" w:rsidP="00C87D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07F1A8BD" w:rsidR="00C87D5A" w:rsidRPr="00A73116" w:rsidRDefault="00C87D5A" w:rsidP="00C87D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0CDBCF50" w:rsidR="00C87D5A" w:rsidRPr="00A73116" w:rsidRDefault="00C87D5A" w:rsidP="00C87D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70EF3C4A" w:rsidR="00C87D5A" w:rsidRPr="00A73116" w:rsidRDefault="00C87D5A" w:rsidP="00C87D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20980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2094641F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697BD63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52AF9063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B7DF87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4AB12945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3F7DD" w14:textId="57C05B5D" w:rsidR="00EE6FBB" w:rsidRPr="003C364C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3C364C"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 xml:space="preserve">RUTA AÉREA PROPUESTA </w:t>
            </w:r>
            <w:r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MEX- CUU – LMM - CDMX</w:t>
            </w:r>
            <w:r w:rsidRPr="003C364C">
              <w:rPr>
                <w:rFonts w:ascii="Lato" w:hAnsi="Lato"/>
                <w:color w:val="0C1320"/>
                <w:sz w:val="17"/>
                <w:szCs w:val="17"/>
              </w:rPr>
              <w:br/>
            </w:r>
            <w:r w:rsidRPr="003C364C">
              <w:rPr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INCLUYE EQUIPAJE DOCUMENTADO 15 KG</w:t>
            </w:r>
            <w:r w:rsidRPr="003C364C">
              <w:rPr>
                <w:rFonts w:ascii="Lato" w:hAnsi="Lato"/>
                <w:color w:val="0C1320"/>
                <w:sz w:val="17"/>
                <w:szCs w:val="17"/>
              </w:rPr>
              <w:br/>
            </w:r>
            <w:r w:rsidRPr="003C364C">
              <w:rPr>
                <w:rStyle w:val="Textoennegrita"/>
                <w:rFonts w:ascii="Lato" w:hAnsi="Lato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D212E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2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C87D5A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>59</w:t>
            </w:r>
            <w:r w:rsidRPr="003C364C">
              <w:rPr>
                <w:rStyle w:val="Textoennegrita"/>
                <w:rFonts w:ascii="Lato" w:hAnsi="Lato"/>
                <w:color w:val="000080"/>
                <w:sz w:val="17"/>
                <w:szCs w:val="17"/>
                <w:shd w:val="clear" w:color="auto" w:fill="FFFFFF"/>
              </w:rPr>
              <w:t xml:space="preserve">0 MXN. 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t>TARIFA POR PERSONA, EN HABITACION DBL, TPL Y CPL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 xml:space="preserve">MENOR DE 2 A 10 AÑOS COMPARTIENDO HABITACION CON 2 ADULTOS 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496775D3" w:rsidR="00A914E3" w:rsidRDefault="00A914E3" w:rsidP="00A914E3">
      <w:pPr>
        <w:tabs>
          <w:tab w:val="left" w:pos="8565"/>
        </w:tabs>
      </w:pPr>
      <w:r>
        <w:tab/>
      </w:r>
    </w:p>
    <w:p w14:paraId="21200D59" w14:textId="65ACE62C" w:rsidR="004E3516" w:rsidRDefault="004E3516" w:rsidP="00A914E3">
      <w:pPr>
        <w:tabs>
          <w:tab w:val="left" w:pos="8565"/>
        </w:tabs>
      </w:pPr>
    </w:p>
    <w:p w14:paraId="350713D5" w14:textId="6B9090CB" w:rsidR="004E3516" w:rsidRDefault="004E3516" w:rsidP="00A914E3">
      <w:pPr>
        <w:tabs>
          <w:tab w:val="left" w:pos="8565"/>
        </w:tabs>
      </w:pPr>
    </w:p>
    <w:p w14:paraId="41BCF17F" w14:textId="77777777" w:rsidR="004E3516" w:rsidRPr="004E3516" w:rsidRDefault="004E3516" w:rsidP="004E3516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</w:rPr>
      </w:pPr>
      <w:r w:rsidRPr="004E3516">
        <w:rPr>
          <w:rFonts w:ascii="Arial" w:eastAsia="SimSun" w:hAnsi="Arial" w:cs="Arial"/>
          <w:b/>
          <w:bCs/>
        </w:rPr>
        <w:t>Vuelos previstos:</w:t>
      </w:r>
    </w:p>
    <w:p w14:paraId="08895CB2" w14:textId="77777777" w:rsidR="004E3516" w:rsidRPr="004E3516" w:rsidRDefault="004E3516" w:rsidP="004E3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lang w:val="en-US"/>
        </w:rPr>
      </w:pPr>
    </w:p>
    <w:tbl>
      <w:tblPr>
        <w:tblStyle w:val="Tablaconcuadrcula4-nfasis2"/>
        <w:tblW w:w="8348" w:type="dxa"/>
        <w:tblInd w:w="1176" w:type="dxa"/>
        <w:tblLook w:val="04A0" w:firstRow="1" w:lastRow="0" w:firstColumn="1" w:lastColumn="0" w:noHBand="0" w:noVBand="1"/>
      </w:tblPr>
      <w:tblGrid>
        <w:gridCol w:w="1851"/>
        <w:gridCol w:w="1089"/>
        <w:gridCol w:w="1244"/>
        <w:gridCol w:w="1088"/>
        <w:gridCol w:w="1088"/>
        <w:gridCol w:w="933"/>
        <w:gridCol w:w="1055"/>
      </w:tblGrid>
      <w:tr w:rsidR="004E3516" w:rsidRPr="004E3516" w14:paraId="67C7C92E" w14:textId="77777777" w:rsidTr="004E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18B5DE0D" w14:textId="77777777" w:rsidR="004E3516" w:rsidRPr="004E3516" w:rsidRDefault="004E3516" w:rsidP="007E19DA">
            <w:pPr>
              <w:spacing w:line="235" w:lineRule="atLeast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LINEA AÉREA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141453D8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VUELO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6AE14501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FECHA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5F2138C3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DE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188B855B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3B87B8D8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SALE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hideMark/>
          </w:tcPr>
          <w:p w14:paraId="60CB0691" w14:textId="77777777" w:rsidR="004E3516" w:rsidRPr="004E3516" w:rsidRDefault="004E3516" w:rsidP="007E19DA">
            <w:pPr>
              <w:spacing w:line="23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LLEGA</w:t>
            </w:r>
          </w:p>
        </w:tc>
      </w:tr>
      <w:tr w:rsidR="004E3516" w:rsidRPr="004E3516" w14:paraId="520E4D26" w14:textId="77777777" w:rsidTr="004E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767DE81D" w14:textId="23A2FA3B" w:rsidR="004E3516" w:rsidRPr="004E3516" w:rsidRDefault="004E3516" w:rsidP="007E19DA">
            <w:pPr>
              <w:spacing w:line="235" w:lineRule="atLeast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>
              <w:rPr>
                <w:rFonts w:ascii="Arial" w:hAnsi="Arial" w:cs="Arial"/>
                <w:color w:val="000000"/>
                <w:lang w:eastAsia="es-MX"/>
              </w:rPr>
              <w:t>EROMEXICO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573E8AC8" w14:textId="01ED94B4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0149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155F0A61" w14:textId="347948F7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2</w:t>
            </w: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>3</w:t>
            </w: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-DEC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7A1DD80B" w14:textId="77777777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MEX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65F60FA9" w14:textId="77777777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CUU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2BC3B55D" w14:textId="505C8370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>10:45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0E118B01" w14:textId="12DE39C0" w:rsidR="004E3516" w:rsidRPr="004E3516" w:rsidRDefault="004E3516" w:rsidP="007E19DA">
            <w:pPr>
              <w:spacing w:line="2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>13:14</w:t>
            </w:r>
          </w:p>
        </w:tc>
      </w:tr>
      <w:tr w:rsidR="004E3516" w:rsidRPr="004E3516" w14:paraId="3A755362" w14:textId="77777777" w:rsidTr="004E351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09B295F5" w14:textId="7FC944B1" w:rsidR="004E3516" w:rsidRPr="004E3516" w:rsidRDefault="004E3516" w:rsidP="007E19DA">
            <w:pPr>
              <w:spacing w:line="235" w:lineRule="atLeast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>
              <w:rPr>
                <w:rFonts w:ascii="Arial" w:hAnsi="Arial" w:cs="Arial"/>
                <w:color w:val="000000"/>
                <w:lang w:eastAsia="es-MX"/>
              </w:rPr>
              <w:t>EROMEXICO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232F81BE" w14:textId="3D85D51B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>2133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7091102A" w14:textId="7A205A06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2</w:t>
            </w: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>8</w:t>
            </w: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-DEC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082619AA" w14:textId="6A42B46B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LMM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38B352B8" w14:textId="77777777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 w:rsidRPr="004E3516">
              <w:rPr>
                <w:rFonts w:ascii="Arial" w:hAnsi="Arial" w:cs="Arial"/>
                <w:kern w:val="0"/>
                <w:lang w:eastAsia="es-MX"/>
                <w14:ligatures w14:val="none"/>
              </w:rPr>
              <w:t>MEX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52792D04" w14:textId="4E3C7E0B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lang w:eastAsia="es-MX"/>
                <w14:ligatures w14:val="none"/>
              </w:rPr>
              <w:t>17:58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0DC0D9EF" w14:textId="212A63F5" w:rsidR="004E3516" w:rsidRPr="004E3516" w:rsidRDefault="004E3516" w:rsidP="007E19DA">
            <w:pPr>
              <w:spacing w:line="2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lang w:eastAsia="es-MX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MX"/>
                <w14:ligatures w14:val="none"/>
              </w:rPr>
              <w:t xml:space="preserve">21:10 </w:t>
            </w:r>
          </w:p>
        </w:tc>
      </w:tr>
    </w:tbl>
    <w:p w14:paraId="240FA15A" w14:textId="77777777" w:rsidR="004E3516" w:rsidRPr="004E3516" w:rsidRDefault="004E3516" w:rsidP="00A914E3">
      <w:pPr>
        <w:tabs>
          <w:tab w:val="left" w:pos="8565"/>
        </w:tabs>
        <w:rPr>
          <w:rFonts w:ascii="Arial" w:hAnsi="Arial" w:cs="Arial"/>
        </w:rPr>
      </w:pPr>
    </w:p>
    <w:sectPr w:rsidR="004E3516" w:rsidRPr="004E3516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6528" w14:textId="77777777" w:rsidR="00E84973" w:rsidRDefault="00E84973" w:rsidP="00450C15">
      <w:pPr>
        <w:spacing w:after="0" w:line="240" w:lineRule="auto"/>
      </w:pPr>
      <w:r>
        <w:separator/>
      </w:r>
    </w:p>
  </w:endnote>
  <w:endnote w:type="continuationSeparator" w:id="0">
    <w:p w14:paraId="67CE58D1" w14:textId="77777777" w:rsidR="00E84973" w:rsidRDefault="00E8497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A196" w14:textId="77777777" w:rsidR="00E84973" w:rsidRDefault="00E84973" w:rsidP="00450C15">
      <w:pPr>
        <w:spacing w:after="0" w:line="240" w:lineRule="auto"/>
      </w:pPr>
      <w:r>
        <w:separator/>
      </w:r>
    </w:p>
  </w:footnote>
  <w:footnote w:type="continuationSeparator" w:id="0">
    <w:p w14:paraId="44877338" w14:textId="77777777" w:rsidR="00E84973" w:rsidRDefault="00E8497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5C7438D6" w:rsidR="00B13078" w:rsidRPr="0035229D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5C7438D6" w:rsidR="00B13078" w:rsidRPr="0035229D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12F3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516"/>
    <w:rsid w:val="004E3B64"/>
    <w:rsid w:val="004E6C2B"/>
    <w:rsid w:val="004F0D4C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87D5A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0428D"/>
    <w:rsid w:val="00D07B3C"/>
    <w:rsid w:val="00D15BA0"/>
    <w:rsid w:val="00D212EC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84973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E35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2024-08-22T18:35:00Z</dcterms:created>
  <dcterms:modified xsi:type="dcterms:W3CDTF">2024-08-22T18:36:00Z</dcterms:modified>
</cp:coreProperties>
</file>