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Durante el viaje tendrá la oportunidad de conocer Polonia y los lugares religiosos de país. Muchos de ellos relacionados con el Papa Juan Pablo II, </w:t>
      </w:r>
      <w:proofErr w:type="spellStart"/>
      <w:r w:rsidRPr="00093C13">
        <w:rPr>
          <w:rFonts w:ascii="Arial" w:hAnsi="Arial" w:cs="Arial"/>
          <w:sz w:val="20"/>
          <w:szCs w:val="20"/>
        </w:rPr>
        <w:t>Karol</w:t>
      </w:r>
      <w:proofErr w:type="spellEnd"/>
      <w:r w:rsidRPr="00093C13">
        <w:rPr>
          <w:rFonts w:ascii="Arial" w:hAnsi="Arial" w:cs="Arial"/>
          <w:sz w:val="20"/>
          <w:szCs w:val="20"/>
        </w:rPr>
        <w:t xml:space="preserve"> Wojtyla. En el año 966 </w:t>
      </w:r>
      <w:proofErr w:type="spellStart"/>
      <w:r w:rsidRPr="00093C13">
        <w:rPr>
          <w:rFonts w:ascii="Arial" w:hAnsi="Arial" w:cs="Arial"/>
          <w:sz w:val="20"/>
          <w:szCs w:val="20"/>
        </w:rPr>
        <w:t>Mieszko</w:t>
      </w:r>
      <w:proofErr w:type="spellEnd"/>
      <w:r w:rsidRPr="00093C13">
        <w:rPr>
          <w:rFonts w:ascii="Arial" w:hAnsi="Arial" w:cs="Arial"/>
          <w:sz w:val="20"/>
          <w:szCs w:val="20"/>
        </w:rPr>
        <w:t xml:space="preserve"> I fue bautizado por el Papa. Desde este momento Polonia entra a la cultura europea.  La iglesia siempre ha estado con el pueblo, dando refugio, educación y desarrollando la cultura del país.  Durante tiempos difíciles como la repartición del país entre 1795- 1918, guerras mundiales y comunismo.</w:t>
      </w:r>
    </w:p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093C13">
        <w:rPr>
          <w:rFonts w:ascii="Arial" w:hAnsi="Arial" w:cs="Arial"/>
          <w:sz w:val="20"/>
          <w:szCs w:val="20"/>
        </w:rPr>
        <w:t>Fé</w:t>
      </w:r>
      <w:proofErr w:type="spellEnd"/>
      <w:r w:rsidRPr="00093C13">
        <w:rPr>
          <w:rFonts w:ascii="Arial" w:hAnsi="Arial" w:cs="Arial"/>
          <w:sz w:val="20"/>
          <w:szCs w:val="20"/>
        </w:rPr>
        <w:t xml:space="preserve"> de los polacos y el buen juicio de los patriarcas de la iglesia han dado como resultado la libertad</w:t>
      </w:r>
    </w:p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>y prosperidad a la nación. El ejemplo lo podréis ver durante el viaje.</w:t>
      </w:r>
    </w:p>
    <w:p w:rsidR="00DE3FAC" w:rsidRPr="00093C13" w:rsidRDefault="00093C13" w:rsidP="00093C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>Más de 1000 años de historia de la iglesia católica.</w:t>
      </w:r>
    </w:p>
    <w:p w:rsidR="00093C13" w:rsidRPr="00093C13" w:rsidRDefault="00093C13" w:rsidP="00093C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E1D9E" w:rsidRPr="00093C13" w:rsidRDefault="00093C13" w:rsidP="00093C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93C13">
        <w:rPr>
          <w:rFonts w:ascii="Arial" w:hAnsi="Arial" w:cs="Arial"/>
          <w:b/>
          <w:bCs/>
          <w:sz w:val="20"/>
          <w:szCs w:val="20"/>
          <w:lang w:val="es-ES"/>
        </w:rPr>
        <w:t>VARSOVIA, CZĘSTOCHOWA, AUSCHWITZ BIRKENAU, CRACOVIA, WIELICZKA (OPC), LAGIEWNIKI, WADOWICE, VARSOVIA</w:t>
      </w:r>
    </w:p>
    <w:p w:rsidR="00093C13" w:rsidRPr="00093C13" w:rsidRDefault="00093C13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D52E88" w:rsidRPr="00093C13" w:rsidRDefault="00790FD5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4F8D20C" wp14:editId="7D8558D6">
            <wp:simplePos x="0" y="0"/>
            <wp:positionH relativeFrom="margin">
              <wp:posOffset>4690110</wp:posOffset>
            </wp:positionH>
            <wp:positionV relativeFrom="paragraph">
              <wp:posOffset>13335</wp:posOffset>
            </wp:positionV>
            <wp:extent cx="1631315" cy="352425"/>
            <wp:effectExtent l="0" t="0" r="6985" b="9525"/>
            <wp:wrapTight wrapText="bothSides">
              <wp:wrapPolygon edited="0">
                <wp:start x="0" y="0"/>
                <wp:lineTo x="0" y="21016"/>
                <wp:lineTo x="21440" y="21016"/>
                <wp:lineTo x="21440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D459F60-076D-4986-9332-CDFCF449F7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D459F60-076D-4986-9332-CDFCF449F71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E88" w:rsidRPr="00093C13">
        <w:rPr>
          <w:rFonts w:ascii="Arial" w:hAnsi="Arial" w:cs="Arial"/>
          <w:b/>
          <w:bCs/>
          <w:sz w:val="20"/>
          <w:szCs w:val="20"/>
        </w:rPr>
        <w:t>0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>6</w:t>
      </w:r>
      <w:r w:rsidR="00D52E88" w:rsidRPr="00093C13">
        <w:rPr>
          <w:rFonts w:ascii="Arial" w:hAnsi="Arial" w:cs="Arial"/>
          <w:b/>
          <w:bCs/>
          <w:sz w:val="20"/>
          <w:szCs w:val="20"/>
        </w:rPr>
        <w:t xml:space="preserve"> días</w:t>
      </w:r>
    </w:p>
    <w:p w:rsidR="00D52E88" w:rsidRPr="00093C13" w:rsidRDefault="00090965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>Llegadas</w:t>
      </w:r>
      <w:r w:rsidR="00D52E88" w:rsidRPr="00093C13">
        <w:rPr>
          <w:rFonts w:ascii="Arial" w:hAnsi="Arial" w:cs="Arial"/>
          <w:b/>
          <w:bCs/>
          <w:sz w:val="20"/>
          <w:szCs w:val="20"/>
        </w:rPr>
        <w:t>: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</w:t>
      </w:r>
      <w:r w:rsidR="00AA5F19" w:rsidRPr="00093C13">
        <w:rPr>
          <w:rFonts w:ascii="Arial" w:hAnsi="Arial" w:cs="Arial"/>
          <w:b/>
          <w:bCs/>
          <w:sz w:val="20"/>
          <w:szCs w:val="20"/>
        </w:rPr>
        <w:t xml:space="preserve">sábados 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de </w:t>
      </w:r>
      <w:r w:rsidR="00AA5F19" w:rsidRPr="00093C13">
        <w:rPr>
          <w:rFonts w:ascii="Arial" w:hAnsi="Arial" w:cs="Arial"/>
          <w:b/>
          <w:bCs/>
          <w:sz w:val="20"/>
          <w:szCs w:val="20"/>
        </w:rPr>
        <w:t>marzo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5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a 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febrero</w:t>
      </w:r>
      <w:r w:rsidR="00F63950" w:rsidRPr="00093C1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93C13" w:rsidRPr="00093C13">
        <w:rPr>
          <w:rFonts w:ascii="Arial" w:hAnsi="Arial" w:cs="Arial"/>
          <w:b/>
          <w:bCs/>
          <w:sz w:val="20"/>
          <w:szCs w:val="20"/>
        </w:rPr>
        <w:t>6</w:t>
      </w:r>
      <w:r w:rsidR="000900DA" w:rsidRPr="00093C13">
        <w:rPr>
          <w:rFonts w:ascii="Arial" w:hAnsi="Arial" w:cs="Arial"/>
          <w:b/>
          <w:bCs/>
          <w:sz w:val="20"/>
          <w:szCs w:val="20"/>
        </w:rPr>
        <w:t>, fechas especificas</w:t>
      </w:r>
    </w:p>
    <w:p w:rsidR="00790FD5" w:rsidRPr="00093C13" w:rsidRDefault="00790FD5" w:rsidP="00093C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>Servicios compartidos</w:t>
      </w:r>
    </w:p>
    <w:p w:rsidR="00D52E88" w:rsidRPr="00093C13" w:rsidRDefault="00D52E88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Pr="00093C13" w:rsidRDefault="00093C13" w:rsidP="00093C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1. VARSOVIA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  <w:t xml:space="preserve">: Llegada a Varsovia. 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u w:val="single"/>
          <w:lang w:val="es-ES" w:eastAsia="hi-IN" w:bidi="hi-IN"/>
        </w:rPr>
        <w:t>Traslado al hotel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  <w:t xml:space="preserve"> (sin asistencia). </w:t>
      </w:r>
      <w:r w:rsidRPr="00093C13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Alojamiento</w:t>
      </w:r>
      <w:r w:rsidRPr="00093C13">
        <w:rPr>
          <w:rFonts w:ascii="Arial" w:eastAsia="SimSun" w:hAnsi="Arial" w:cs="Arial"/>
          <w:color w:val="000000"/>
          <w:kern w:val="1"/>
          <w:sz w:val="20"/>
          <w:szCs w:val="20"/>
          <w:lang w:val="es-ES" w:eastAsia="hi-IN" w:bidi="hi-IN"/>
        </w:rPr>
        <w:t>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2. VARSOVIA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: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Después del </w:t>
      </w: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Cs/>
          <w:color w:val="000000"/>
          <w:kern w:val="1"/>
          <w:sz w:val="20"/>
          <w:szCs w:val="20"/>
          <w:lang w:val="es-ES" w:eastAsia="hi-IN" w:bidi="hi-IN"/>
        </w:rPr>
        <w:t>visita guiada de la ciudad.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Empezaremos con el Palacio de la Cultura y la Ciencia, el edificio más alto de la ciudad construido en el estilo arquitectónico –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socrealista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(estalinista), visitaremos los Jardines Reales de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Lazienki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el parque más importante y distinguido de la capital polaca. Aquí está situado el monumento a Federico Chopin junto con variedad esculturas y palacios. El más importante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br/>
        <w:t xml:space="preserve">es el Palacio sobre el Agua. Después veremos los lugares de martirio durante ocupación NAZI- alemana.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br/>
        <w:t>La zona del antiguo Gueto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de Varsovia, el monumento de los Héroes del Gueto, </w:t>
      </w:r>
      <w:proofErr w:type="spellStart"/>
      <w:r w:rsidRPr="00093C13">
        <w:rPr>
          <w:rFonts w:ascii="Arial" w:eastAsia="Times New Roman" w:hAnsi="Arial" w:cs="Arial"/>
          <w:color w:val="343434"/>
          <w:kern w:val="1"/>
          <w:sz w:val="20"/>
          <w:szCs w:val="20"/>
          <w:lang w:val="es-ES" w:eastAsia="ar-SA"/>
        </w:rPr>
        <w:t>Umschlagplatz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lugar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br/>
        <w:t xml:space="preserve">de deportación de los judíos. Seguimos con la Ruta Real, la Universidad de Varsovia, el Palacio del presidente, el Castillo Real. Un paseo por el Casco Antiguo de la Ciudad 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inscrito en la UNESCO,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la columna de Segismundo, la plaza del mercado, los muros,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Barbakan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la casa de Marie Curie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Sklodowska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el Monumento del Levantamiento de Varsovia. </w:t>
      </w:r>
      <w:r w:rsidRPr="00093C13">
        <w:rPr>
          <w:rFonts w:ascii="Arial" w:eastAsia="ヒラギノ角ゴ Pro W3" w:hAnsi="Arial" w:cs="Arial"/>
          <w:b/>
          <w:bCs/>
          <w:kern w:val="1"/>
          <w:sz w:val="20"/>
          <w:szCs w:val="20"/>
          <w:lang w:val="es-ES" w:eastAsia="hi-IN" w:bidi="hi-IN"/>
        </w:rPr>
        <w:t>Almuerzo libre. Tiempo libre (Visitas opcionales).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kern w:val="1"/>
          <w:sz w:val="20"/>
          <w:szCs w:val="20"/>
          <w:lang w:val="es-ES" w:eastAsia="hi-IN" w:bidi="hi-IN"/>
        </w:rPr>
        <w:t xml:space="preserve">En la tarde Recital de piano en Varsovia. </w:t>
      </w:r>
      <w:r w:rsidRPr="00093C13">
        <w:rPr>
          <w:rFonts w:ascii="Arial" w:eastAsia="ヒラギノ角ゴ Pro W3" w:hAnsi="Arial" w:cs="Arial"/>
          <w:b/>
          <w:bCs/>
          <w:kern w:val="1"/>
          <w:sz w:val="20"/>
          <w:szCs w:val="20"/>
          <w:lang w:val="es-ES" w:eastAsia="hi-IN" w:bidi="hi-IN"/>
        </w:rPr>
        <w:t>Cena y alojamiento.</w:t>
      </w:r>
      <w:r w:rsidRPr="00093C13">
        <w:rPr>
          <w:rFonts w:ascii="Arial" w:eastAsia="ヒラギノ角ゴ Pro W3" w:hAnsi="Arial" w:cs="Arial"/>
          <w:color w:val="C5000B"/>
          <w:kern w:val="1"/>
          <w:sz w:val="20"/>
          <w:szCs w:val="20"/>
          <w:lang w:val="es-ES" w:eastAsia="hi-IN" w:bidi="hi-IN"/>
        </w:rPr>
        <w:t xml:space="preserve"> 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>VISITAS OPCIONALES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(Incluido en la contratación de </w:t>
      </w:r>
      <w:proofErr w:type="spellStart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>Travel</w:t>
      </w:r>
      <w:proofErr w:type="spellEnd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 Shop Pack)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>Vista del Castillo Real en Varsovia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spacing w:val="2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>Mirador piso 30 del Palacio de La Cultura</w:t>
      </w:r>
      <w:r w:rsidRPr="00093C13">
        <w:rPr>
          <w:rFonts w:ascii="Arial" w:eastAsia="ヒラギノ角ゴ Pro W3" w:hAnsi="Arial" w:cs="Arial"/>
          <w:spacing w:val="2"/>
          <w:kern w:val="1"/>
          <w:sz w:val="20"/>
          <w:szCs w:val="20"/>
          <w:lang w:val="es-ES" w:eastAsia="hi-IN" w:bidi="hi-IN"/>
        </w:rPr>
        <w:t xml:space="preserve"> (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>188 m) Es el punto más alto de la capital de Polonia y está localizado en el punto central de la ciudad. Desde el mirador tenderemos la mejor visita de la panorámica de la ciudad y el rio Vístula.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n-U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pl-PL" w:eastAsia="hi-IN" w:bidi="hi-IN"/>
        </w:rPr>
        <w:t xml:space="preserve">DIA 3. </w:t>
      </w:r>
      <w:r w:rsidRPr="00093C13">
        <w:rPr>
          <w:rFonts w:ascii="Arial" w:eastAsia="ヒラギノ角ゴ Pro W3" w:hAnsi="Arial" w:cs="Arial"/>
          <w:b/>
          <w:color w:val="000000"/>
          <w:kern w:val="1"/>
          <w:sz w:val="20"/>
          <w:szCs w:val="20"/>
          <w:lang w:val="pl-PL" w:eastAsia="hi-IN" w:bidi="hi-IN"/>
        </w:rPr>
        <w:t xml:space="preserve">VARSOVIA –  CZESTOCHOWA  -  </w:t>
      </w: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pl-PL" w:eastAsia="hi-IN" w:bidi="hi-IN"/>
        </w:rPr>
        <w:t xml:space="preserve">AUSCHWITZ BIRKNEAU </w:t>
      </w:r>
      <w:r w:rsidRPr="00093C13">
        <w:rPr>
          <w:rFonts w:ascii="Arial" w:eastAsia="ヒラギノ角ゴ Pro W3" w:hAnsi="Arial" w:cs="Arial"/>
          <w:b/>
          <w:color w:val="000000"/>
          <w:kern w:val="1"/>
          <w:sz w:val="20"/>
          <w:szCs w:val="20"/>
          <w:lang w:val="pl-PL" w:eastAsia="hi-IN" w:bidi="hi-IN"/>
        </w:rPr>
        <w:t>– CRACOVIA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viaje en Cracovia. En ruta realizamos corta parada en </w:t>
      </w:r>
      <w:proofErr w:type="spellStart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u w:val="single"/>
          <w:lang w:val="es-ES" w:eastAsia="hi-IN" w:bidi="hi-IN"/>
        </w:rPr>
        <w:t>Czestochowa</w:t>
      </w:r>
      <w:proofErr w:type="spellEnd"/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, tiempo para ver la imagen de la Virgen Negra </w:t>
      </w:r>
      <w:r w:rsidRPr="00093C13">
        <w:rPr>
          <w:rFonts w:ascii="Arial" w:eastAsia="ヒラギノ角ゴ Pro W3" w:hAnsi="Arial" w:cs="Arial"/>
          <w:b/>
          <w:bCs/>
          <w:color w:val="000000"/>
          <w:kern w:val="1"/>
          <w:sz w:val="20"/>
          <w:szCs w:val="20"/>
          <w:lang w:val="es-ES" w:eastAsia="hi-IN" w:bidi="hi-IN"/>
        </w:rPr>
        <w:t>(sin visita guiada del Santuario).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kern w:val="1"/>
          <w:sz w:val="20"/>
          <w:szCs w:val="20"/>
          <w:lang w:val="es-ES" w:eastAsia="hi-IN" w:bidi="hi-IN"/>
        </w:rPr>
        <w:t>Almuerzo libre.</w:t>
      </w:r>
      <w:r w:rsidRPr="00093C13">
        <w:rPr>
          <w:rFonts w:ascii="Arial" w:eastAsia="ヒラギノ角ゴ Pro W3" w:hAnsi="Arial" w:cs="Arial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Continuación del viaje y ruta a </w:t>
      </w:r>
      <w:proofErr w:type="spellStart"/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Oswiecim</w:t>
      </w:r>
      <w:proofErr w:type="spellEnd"/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, para visitar el museo Auschwitz-</w:t>
      </w:r>
      <w:proofErr w:type="spellStart"/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Birkneau</w:t>
      </w:r>
      <w:proofErr w:type="spellEnd"/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visita guiada en el museo del antiguo campo de concentración Nazi Alemán, inscrito en la UNESCO. Lugar de Martirio de la Humanidad. </w:t>
      </w:r>
      <w:r w:rsidRPr="00093C13"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Llegada a Cracovia. </w:t>
      </w: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es-ES" w:eastAsia="hi-IN" w:bidi="hi-IN"/>
        </w:rPr>
        <w:t>Cena en un restaurante folclórico regional.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lang w:val="es-ES" w:eastAsia="hi-IN" w:bidi="hi-IN"/>
        </w:rPr>
        <w:t>Alojamiento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en Cracovia.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4. CRACOVIA - (WIELICZKA) – CRACOVIA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SimSun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. Visita de la ciudad:  visita guiada por el Casco Antiguo inscrito en la UNESCO, subimos a la colina de Wawel en donde veremos el Castillo de Wawel (patio) y la por afuera la catedral.  Paseo el Casco Antiguo, la calle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Kanonicza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y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Grodzka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, </w:t>
      </w:r>
      <w:proofErr w:type="gram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un breve parada</w:t>
      </w:r>
      <w:proofErr w:type="gram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en el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Collegium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Maius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(patio), la puerta de San Florián, las Lonjas de los Paños y visita en la Basílica Mariana en la cual veremos el majestuoso altar de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Wit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Stworz</w:t>
      </w:r>
      <w:proofErr w:type="spellEnd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. </w:t>
      </w:r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Paseo por 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la calle </w:t>
      </w:r>
      <w:proofErr w:type="spellStart"/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>Szeroka</w:t>
      </w:r>
      <w:proofErr w:type="spellEnd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del por el barrio </w:t>
      </w:r>
      <w:proofErr w:type="spellStart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Judio</w:t>
      </w:r>
      <w:proofErr w:type="spellEnd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 </w:t>
      </w:r>
      <w:proofErr w:type="spellStart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>K</w:t>
      </w:r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>azimierz</w:t>
      </w:r>
      <w:proofErr w:type="spellEnd"/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SimSun" w:hAnsi="Arial" w:cs="Arial"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en Cracovia. </w:t>
      </w:r>
      <w:r w:rsidRPr="00093C13">
        <w:rPr>
          <w:rFonts w:ascii="Arial" w:eastAsia="SimSun" w:hAnsi="Arial" w:cs="Arial"/>
          <w:spacing w:val="2"/>
          <w:kern w:val="1"/>
          <w:sz w:val="20"/>
          <w:szCs w:val="20"/>
          <w:lang w:val="es-ES" w:eastAsia="hi-IN" w:bidi="hi-IN"/>
        </w:rPr>
        <w:t xml:space="preserve">Tiempo para escuchar al trompetero. </w:t>
      </w:r>
      <w:r w:rsidRPr="00093C13">
        <w:rPr>
          <w:rFonts w:ascii="Arial" w:eastAsia="SimSun" w:hAnsi="Arial" w:cs="Arial"/>
          <w:b/>
          <w:bCs/>
          <w:spacing w:val="2"/>
          <w:kern w:val="1"/>
          <w:sz w:val="20"/>
          <w:szCs w:val="20"/>
          <w:lang w:val="es-ES" w:eastAsia="hi-IN" w:bidi="hi-IN"/>
        </w:rPr>
        <w:t xml:space="preserve">Almuerzo. Tiempo libre (Visitas opcionales).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Cena libre. Alojamiento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en Cracovia. 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</w:pPr>
      <w:r w:rsidRPr="00093C13">
        <w:rPr>
          <w:rFonts w:ascii="Arial" w:eastAsia="ヒラギノ角ゴ Pro W3" w:hAnsi="Arial" w:cs="Arial"/>
          <w:b/>
          <w:bCs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>VISITAS OPCIONALES</w:t>
      </w:r>
      <w:r w:rsidRPr="00093C13">
        <w:rPr>
          <w:rFonts w:ascii="Arial" w:eastAsia="ヒラギノ角ゴ Pro W3" w:hAnsi="Arial" w:cs="Arial"/>
          <w:color w:val="000000"/>
          <w:spacing w:val="2"/>
          <w:kern w:val="1"/>
          <w:sz w:val="20"/>
          <w:szCs w:val="20"/>
          <w:u w:val="single"/>
          <w:lang w:val="es-ES" w:eastAsia="hi-IN" w:bidi="hi-IN"/>
        </w:rPr>
        <w:t xml:space="preserve"> </w:t>
      </w:r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(Incluido en la contratación de </w:t>
      </w:r>
      <w:proofErr w:type="spellStart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>Travel</w:t>
      </w:r>
      <w:proofErr w:type="spellEnd"/>
      <w:r w:rsidRPr="00093C13">
        <w:rPr>
          <w:rFonts w:ascii="Arial" w:eastAsia="ヒラギノ角ゴ Pro W3" w:hAnsi="Arial" w:cs="Arial"/>
          <w:b/>
          <w:bCs/>
          <w:color w:val="2F5496" w:themeColor="accent5" w:themeShade="BF"/>
          <w:spacing w:val="2"/>
          <w:kern w:val="1"/>
          <w:sz w:val="20"/>
          <w:szCs w:val="20"/>
          <w:u w:val="single"/>
          <w:lang w:val="es-ES" w:eastAsia="hi-IN" w:bidi="hi-IN"/>
        </w:rPr>
        <w:t xml:space="preserve"> Shop Pack)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Times New Roman" w:hAnsi="Arial" w:cs="Arial"/>
          <w:b/>
          <w:color w:val="000000"/>
          <w:spacing w:val="2"/>
          <w:kern w:val="1"/>
          <w:sz w:val="20"/>
          <w:szCs w:val="20"/>
          <w:lang w:val="es-ES" w:eastAsia="hi-IN" w:bidi="hi-IN"/>
        </w:rPr>
        <w:t xml:space="preserve">Exposición del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cuadro” la Dama con el Arminio”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pintado por Leonardo Da Vinci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Excursión a la mina de sal </w:t>
      </w:r>
      <w:proofErr w:type="spellStart"/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Wieliczka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inscrita en la UNESCO y excavada en la segunda mitad del siglo XIII. Se descenderá a una profundidad de 135 metros para recorrer durante dos horas dos kilómetros 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br/>
        <w:t xml:space="preserve">de galerías y cámaras subterráneas ocasionalmente interrumpidas por oscuros lagos salinos. Visita guiada de la real mina de sal. </w:t>
      </w: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DÍA 5. CRACOVIA – LAGIEWNIKI - WADOWICE – VARSOVIA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, viaje a Varsovia, antes de la salida de Cracovia, visitamos el santuario de la misericordia en </w:t>
      </w:r>
      <w:proofErr w:type="spellStart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>Lagiewniki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, con el cuadro “Jesús, en ti confío”. En el año 2002 el Papa Juan Pablo II proclamó este santuario “el centro de la Divina Misericordia mundial”.  Continuamos a </w:t>
      </w:r>
      <w:proofErr w:type="spellStart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>Wadowice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pueblo en el cual nació el </w:t>
      </w:r>
      <w:proofErr w:type="spellStart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>Karol</w:t>
      </w:r>
      <w:proofErr w:type="spellEnd"/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Wojtyla, Santo Papa Juan Pablo II, visitamos la Basílica donde fue bautizado. 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Almuerzo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. Regreso a Cracovia Llegada a Cracovia y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viaje en tren </w:t>
      </w:r>
      <w:proofErr w:type="spellStart"/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Intercity</w:t>
      </w:r>
      <w:proofErr w:type="spellEnd"/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 (2da clase) a Varsovia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(sin asistencia</w:t>
      </w:r>
      <w:r w:rsidRPr="00093C13">
        <w:rPr>
          <w:rFonts w:ascii="Arial" w:eastAsia="SimSun" w:hAnsi="Arial" w:cs="Arial"/>
          <w:kern w:val="1"/>
          <w:sz w:val="20"/>
          <w:szCs w:val="20"/>
          <w:u w:val="single"/>
          <w:lang w:val="es-ES" w:eastAsia="hi-IN" w:bidi="hi-IN"/>
        </w:rPr>
        <w:t>) Traslado al hotel (sin asistencia).</w:t>
      </w:r>
      <w:r w:rsidRPr="00093C13"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  <w:t xml:space="preserve"> 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>Cena libre (no incluida).</w:t>
      </w: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val="es-ES" w:eastAsia="hi-IN" w:bidi="hi-IN"/>
        </w:rPr>
      </w:pPr>
    </w:p>
    <w:p w:rsidR="00093C13" w:rsidRPr="00093C13" w:rsidRDefault="00093C13" w:rsidP="00093C13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</w:pP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Dia 6.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VARSOVIA</w:t>
      </w:r>
      <w:r w:rsidRPr="00093C13">
        <w:rPr>
          <w:rFonts w:ascii="Arial" w:eastAsia="SimSun" w:hAnsi="Arial" w:cs="Arial"/>
          <w:b/>
          <w:bCs/>
          <w:kern w:val="1"/>
          <w:sz w:val="20"/>
          <w:szCs w:val="20"/>
          <w:lang w:val="es-ES" w:eastAsia="hi-IN" w:bidi="hi-IN"/>
        </w:rPr>
        <w:t xml:space="preserve"> (salida)</w:t>
      </w:r>
      <w:r w:rsidRPr="00093C13">
        <w:rPr>
          <w:rFonts w:ascii="Arial" w:eastAsia="SimSun" w:hAnsi="Arial" w:cs="Arial"/>
          <w:bCs/>
          <w:kern w:val="1"/>
          <w:sz w:val="20"/>
          <w:szCs w:val="20"/>
          <w:lang w:val="es-ES" w:eastAsia="hi-IN" w:bidi="hi-IN"/>
        </w:rPr>
        <w:t xml:space="preserve">: Después del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>desayuno</w:t>
      </w:r>
      <w:r w:rsidRPr="00093C13">
        <w:rPr>
          <w:rFonts w:ascii="Arial" w:eastAsia="SimSun" w:hAnsi="Arial" w:cs="Arial"/>
          <w:bCs/>
          <w:kern w:val="1"/>
          <w:sz w:val="20"/>
          <w:szCs w:val="20"/>
          <w:lang w:val="es-ES" w:eastAsia="hi-IN" w:bidi="hi-IN"/>
        </w:rPr>
        <w:t xml:space="preserve">, </w:t>
      </w:r>
      <w:r w:rsidRPr="00093C13">
        <w:rPr>
          <w:rFonts w:ascii="Arial" w:eastAsia="SimSun" w:hAnsi="Arial" w:cs="Arial"/>
          <w:bCs/>
          <w:kern w:val="1"/>
          <w:sz w:val="20"/>
          <w:szCs w:val="20"/>
          <w:u w:val="single"/>
          <w:lang w:val="es-ES" w:eastAsia="hi-IN" w:bidi="hi-IN"/>
        </w:rPr>
        <w:t>t</w:t>
      </w:r>
      <w:r w:rsidRPr="00093C13">
        <w:rPr>
          <w:rFonts w:ascii="Arial" w:eastAsia="SimSun" w:hAnsi="Arial" w:cs="Arial"/>
          <w:kern w:val="1"/>
          <w:sz w:val="20"/>
          <w:szCs w:val="20"/>
          <w:u w:val="single"/>
          <w:lang w:val="es-ES" w:eastAsia="hi-IN" w:bidi="hi-IN"/>
        </w:rPr>
        <w:t>raslado al aerop</w:t>
      </w:r>
      <w:r w:rsidRPr="00093C13">
        <w:rPr>
          <w:rFonts w:ascii="Arial" w:eastAsia="SimSun" w:hAnsi="Arial" w:cs="Arial"/>
          <w:bCs/>
          <w:kern w:val="1"/>
          <w:sz w:val="20"/>
          <w:szCs w:val="20"/>
          <w:u w:val="single"/>
          <w:lang w:val="es-ES" w:eastAsia="hi-IN" w:bidi="hi-IN"/>
        </w:rPr>
        <w:t>uerto (sin asistencia)</w:t>
      </w:r>
      <w:r w:rsidRPr="00093C13">
        <w:rPr>
          <w:rFonts w:ascii="Arial" w:eastAsia="SimSun" w:hAnsi="Arial" w:cs="Arial"/>
          <w:bCs/>
          <w:kern w:val="1"/>
          <w:sz w:val="20"/>
          <w:szCs w:val="20"/>
          <w:lang w:val="es-ES" w:eastAsia="hi-IN" w:bidi="hi-IN"/>
        </w:rPr>
        <w:t xml:space="preserve">. </w:t>
      </w:r>
      <w:r w:rsidRPr="00093C13">
        <w:rPr>
          <w:rFonts w:ascii="Arial" w:eastAsia="SimSun" w:hAnsi="Arial" w:cs="Arial"/>
          <w:b/>
          <w:kern w:val="1"/>
          <w:sz w:val="20"/>
          <w:szCs w:val="20"/>
          <w:lang w:val="es-ES" w:eastAsia="hi-IN" w:bidi="hi-IN"/>
        </w:rPr>
        <w:t xml:space="preserve">Fin de los servicios. </w:t>
      </w:r>
    </w:p>
    <w:p w:rsidR="00581319" w:rsidRDefault="00581319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52E88" w:rsidRDefault="00D52E88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INCLUYE:</w:t>
      </w:r>
    </w:p>
    <w:p w:rsidR="00093C13" w:rsidRPr="00790FD5" w:rsidRDefault="00093C13" w:rsidP="00D52E8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40BC0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40BC0" w:rsidRPr="00F40BC0">
        <w:rPr>
          <w:rFonts w:ascii="Arial" w:hAnsi="Arial" w:cs="Arial"/>
          <w:sz w:val="20"/>
          <w:szCs w:val="20"/>
        </w:rPr>
        <w:t xml:space="preserve"> noches </w:t>
      </w:r>
      <w:r w:rsidR="00093C13">
        <w:rPr>
          <w:rFonts w:ascii="Arial" w:hAnsi="Arial" w:cs="Arial"/>
          <w:sz w:val="20"/>
          <w:szCs w:val="20"/>
        </w:rPr>
        <w:t xml:space="preserve">de alojamiento </w:t>
      </w:r>
      <w:r w:rsidR="00F40BC0" w:rsidRPr="00F40BC0">
        <w:rPr>
          <w:rFonts w:ascii="Arial" w:hAnsi="Arial" w:cs="Arial"/>
          <w:sz w:val="20"/>
          <w:szCs w:val="20"/>
        </w:rPr>
        <w:t>con desayuno</w:t>
      </w:r>
      <w:r w:rsidR="00DA4C9A">
        <w:rPr>
          <w:rFonts w:ascii="Arial" w:hAnsi="Arial" w:cs="Arial"/>
          <w:sz w:val="20"/>
          <w:szCs w:val="20"/>
        </w:rPr>
        <w:t xml:space="preserve"> </w:t>
      </w:r>
      <w:r w:rsidR="00093C13">
        <w:rPr>
          <w:rFonts w:ascii="Arial" w:hAnsi="Arial" w:cs="Arial"/>
          <w:sz w:val="20"/>
          <w:szCs w:val="20"/>
        </w:rPr>
        <w:t>buffet</w:t>
      </w:r>
    </w:p>
    <w:p w:rsidR="00F40BC0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almuerzo y 3</w:t>
      </w:r>
      <w:r w:rsidR="00F40BC0" w:rsidRPr="00F40BC0">
        <w:rPr>
          <w:rFonts w:ascii="Arial" w:hAnsi="Arial" w:cs="Arial"/>
          <w:sz w:val="20"/>
          <w:szCs w:val="20"/>
        </w:rPr>
        <w:t xml:space="preserve"> cenas</w:t>
      </w:r>
      <w:r w:rsidR="00093C13">
        <w:rPr>
          <w:rFonts w:ascii="Arial" w:hAnsi="Arial" w:cs="Arial"/>
          <w:sz w:val="20"/>
          <w:szCs w:val="20"/>
        </w:rPr>
        <w:t xml:space="preserve"> (1 cena </w:t>
      </w:r>
      <w:r w:rsidR="00093C13" w:rsidRPr="00093C13">
        <w:rPr>
          <w:rFonts w:ascii="Arial" w:hAnsi="Arial" w:cs="Arial"/>
          <w:sz w:val="20"/>
          <w:szCs w:val="20"/>
        </w:rPr>
        <w:t>estilo folclórico</w:t>
      </w:r>
      <w:r w:rsidR="00093C13">
        <w:rPr>
          <w:rFonts w:ascii="Arial" w:hAnsi="Arial" w:cs="Arial"/>
          <w:sz w:val="20"/>
          <w:szCs w:val="20"/>
        </w:rPr>
        <w:t>)</w:t>
      </w:r>
    </w:p>
    <w:p w:rsidR="00F40BC0" w:rsidRDefault="00F40BC0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0BC0">
        <w:rPr>
          <w:rFonts w:ascii="Arial" w:hAnsi="Arial" w:cs="Arial"/>
          <w:sz w:val="20"/>
          <w:szCs w:val="20"/>
        </w:rPr>
        <w:t xml:space="preserve">Guía </w:t>
      </w:r>
      <w:r w:rsidR="00ED1C05">
        <w:rPr>
          <w:rFonts w:ascii="Arial" w:hAnsi="Arial" w:cs="Arial"/>
          <w:sz w:val="20"/>
          <w:szCs w:val="20"/>
        </w:rPr>
        <w:t xml:space="preserve">oficial en </w:t>
      </w:r>
      <w:r w:rsidRPr="00F40BC0">
        <w:rPr>
          <w:rFonts w:ascii="Arial" w:hAnsi="Arial" w:cs="Arial"/>
          <w:sz w:val="20"/>
          <w:szCs w:val="20"/>
        </w:rPr>
        <w:t xml:space="preserve">español </w:t>
      </w:r>
      <w:r w:rsidR="00ED1C05">
        <w:rPr>
          <w:rFonts w:ascii="Arial" w:hAnsi="Arial" w:cs="Arial"/>
          <w:sz w:val="20"/>
          <w:szCs w:val="20"/>
        </w:rPr>
        <w:t>durante las visitas y traslados entre ciudades</w:t>
      </w:r>
    </w:p>
    <w:p w:rsidR="00F40BC0" w:rsidRPr="00ED1C05" w:rsidRDefault="00F40BC0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40BC0">
        <w:rPr>
          <w:rFonts w:ascii="Arial" w:hAnsi="Arial" w:cs="Arial"/>
          <w:sz w:val="20"/>
          <w:szCs w:val="20"/>
        </w:rPr>
        <w:t xml:space="preserve">Traslados aeropuerto </w:t>
      </w:r>
      <w:r w:rsidR="00ED1C05">
        <w:rPr>
          <w:rFonts w:ascii="Arial" w:hAnsi="Arial" w:cs="Arial"/>
          <w:sz w:val="20"/>
          <w:szCs w:val="20"/>
        </w:rPr>
        <w:t>hotel aeropuerto (sin asistencia</w:t>
      </w:r>
      <w:r w:rsidR="00093C13">
        <w:rPr>
          <w:rFonts w:ascii="Arial" w:hAnsi="Arial" w:cs="Arial"/>
          <w:sz w:val="20"/>
          <w:szCs w:val="20"/>
        </w:rPr>
        <w:t xml:space="preserve"> de guía</w:t>
      </w:r>
      <w:r w:rsidR="00ED1C05">
        <w:rPr>
          <w:rFonts w:ascii="Arial" w:hAnsi="Arial" w:cs="Arial"/>
          <w:sz w:val="20"/>
          <w:szCs w:val="20"/>
        </w:rPr>
        <w:t>)</w:t>
      </w:r>
    </w:p>
    <w:p w:rsidR="00ED1C05" w:rsidRPr="00ED1C05" w:rsidRDefault="00ED1C05" w:rsidP="0039539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Visitas guiadas en: </w:t>
      </w:r>
      <w:r w:rsidR="00093C13" w:rsidRPr="00093C13">
        <w:rPr>
          <w:rFonts w:ascii="Arial" w:hAnsi="Arial" w:cs="Arial"/>
          <w:sz w:val="20"/>
          <w:szCs w:val="20"/>
        </w:rPr>
        <w:t xml:space="preserve">Varsovia, Cracovia, Auschwitz-Birkenau, Jasna Góra, </w:t>
      </w:r>
      <w:proofErr w:type="spellStart"/>
      <w:r w:rsidR="00093C13" w:rsidRPr="00093C13">
        <w:rPr>
          <w:rFonts w:ascii="Arial" w:hAnsi="Arial" w:cs="Arial"/>
          <w:sz w:val="20"/>
          <w:szCs w:val="20"/>
        </w:rPr>
        <w:t>Wadowice</w:t>
      </w:r>
      <w:proofErr w:type="spellEnd"/>
      <w:r w:rsidR="00093C13" w:rsidRPr="00093C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3C13" w:rsidRPr="00093C13">
        <w:rPr>
          <w:rFonts w:ascii="Arial" w:hAnsi="Arial" w:cs="Arial"/>
          <w:sz w:val="20"/>
          <w:szCs w:val="20"/>
        </w:rPr>
        <w:t>Lagiweniki</w:t>
      </w:r>
      <w:proofErr w:type="spellEnd"/>
    </w:p>
    <w:p w:rsidR="00F25DE1" w:rsidRDefault="00ED1C05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Entradas: </w:t>
      </w:r>
      <w:r w:rsidR="00093C13" w:rsidRPr="00093C13">
        <w:rPr>
          <w:rFonts w:ascii="Arial" w:hAnsi="Arial" w:cs="Arial"/>
          <w:sz w:val="20"/>
          <w:szCs w:val="20"/>
        </w:rPr>
        <w:t xml:space="preserve">Catedral de San Juan en Varsovia, Auriculares en Auschwitz-Birkenau, Basílica Mariana en Cracovia, Jasna Góra en </w:t>
      </w:r>
      <w:proofErr w:type="spellStart"/>
      <w:r w:rsidR="00093C13" w:rsidRPr="00093C13">
        <w:rPr>
          <w:rFonts w:ascii="Arial" w:hAnsi="Arial" w:cs="Arial"/>
          <w:sz w:val="20"/>
          <w:szCs w:val="20"/>
        </w:rPr>
        <w:t>Czestochowa</w:t>
      </w:r>
      <w:proofErr w:type="spellEnd"/>
      <w:r w:rsidR="00093C13" w:rsidRPr="00093C13">
        <w:rPr>
          <w:rFonts w:ascii="Arial" w:hAnsi="Arial" w:cs="Arial"/>
          <w:sz w:val="20"/>
          <w:szCs w:val="20"/>
        </w:rPr>
        <w:t>, Centro JP II</w:t>
      </w:r>
    </w:p>
    <w:p w:rsidR="00093C13" w:rsidRPr="00093C13" w:rsidRDefault="00093C13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 xml:space="preserve">Impuesto (IVA y locales) </w:t>
      </w:r>
    </w:p>
    <w:p w:rsidR="00093C13" w:rsidRPr="00093C13" w:rsidRDefault="00093C13" w:rsidP="00093C13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93C13">
        <w:rPr>
          <w:rFonts w:ascii="Arial" w:hAnsi="Arial" w:cs="Arial"/>
          <w:sz w:val="20"/>
          <w:szCs w:val="20"/>
        </w:rPr>
        <w:t>Recital de piano de composiciones de Federico Chopin</w:t>
      </w:r>
    </w:p>
    <w:p w:rsidR="00D52E88" w:rsidRDefault="00D52E88" w:rsidP="00D52E88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NO INCLUYE:</w:t>
      </w:r>
    </w:p>
    <w:p w:rsidR="00093C13" w:rsidRPr="00790FD5" w:rsidRDefault="00093C13" w:rsidP="00D52E88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>Actividades y alimentos no indicados en el itinerario (bebidas</w:t>
      </w:r>
      <w:r w:rsidR="00F25DE1">
        <w:rPr>
          <w:rFonts w:ascii="Arial" w:hAnsi="Arial" w:cs="Arial"/>
          <w:sz w:val="20"/>
          <w:szCs w:val="20"/>
        </w:rPr>
        <w:t xml:space="preserve"> o extras</w:t>
      </w:r>
      <w:r w:rsidRPr="00790FD5">
        <w:rPr>
          <w:rFonts w:ascii="Arial" w:hAnsi="Arial" w:cs="Arial"/>
          <w:sz w:val="20"/>
          <w:szCs w:val="20"/>
        </w:rPr>
        <w:t>)</w:t>
      </w: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 xml:space="preserve">Vuelos internacionales </w:t>
      </w:r>
    </w:p>
    <w:p w:rsidR="00D52E88" w:rsidRPr="00790FD5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Propinas.</w:t>
      </w:r>
    </w:p>
    <w:p w:rsidR="00D52E88" w:rsidRPr="00093C13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sz w:val="20"/>
          <w:szCs w:val="20"/>
        </w:rPr>
        <w:t>Gastos personales</w:t>
      </w:r>
    </w:p>
    <w:p w:rsidR="00093C13" w:rsidRPr="00093C13" w:rsidRDefault="00093C13" w:rsidP="00093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93C13">
        <w:rPr>
          <w:rFonts w:ascii="Arial" w:hAnsi="Arial" w:cs="Arial"/>
          <w:b/>
          <w:bCs/>
          <w:sz w:val="20"/>
          <w:szCs w:val="20"/>
        </w:rPr>
        <w:t xml:space="preserve">Excursiones opcionales </w:t>
      </w:r>
    </w:p>
    <w:p w:rsidR="00093C13" w:rsidRPr="00172E0C" w:rsidRDefault="00093C13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Visado</w:t>
      </w:r>
    </w:p>
    <w:p w:rsidR="00172E0C" w:rsidRPr="00790FD5" w:rsidRDefault="00172E0C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maleteros </w:t>
      </w:r>
    </w:p>
    <w:p w:rsidR="00D52E88" w:rsidRDefault="00D52E88" w:rsidP="00D52E88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790FD5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ED1C05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3628"/>
        <w:gridCol w:w="467"/>
      </w:tblGrid>
      <w:tr w:rsidR="00093C13" w:rsidRPr="00093C13" w:rsidTr="00093C13">
        <w:trPr>
          <w:trHeight w:val="590"/>
          <w:jc w:val="center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3650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HOTELES PREVISTOS O SIMILARES</w:t>
            </w:r>
          </w:p>
        </w:tc>
      </w:tr>
      <w:tr w:rsidR="00093C13" w:rsidRPr="00093C13" w:rsidTr="00093C13">
        <w:trPr>
          <w:trHeight w:val="290"/>
          <w:jc w:val="center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093C13" w:rsidRPr="00093C13" w:rsidTr="00093C13">
        <w:trPr>
          <w:trHeight w:val="290"/>
          <w:jc w:val="center"/>
        </w:trPr>
        <w:tc>
          <w:tcPr>
            <w:tcW w:w="1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VARSOVIA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Polonia Palace / Novotel </w:t>
            </w:r>
            <w:proofErr w:type="spellStart"/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Centrum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093C13" w:rsidRPr="00093C13" w:rsidTr="00093C13">
        <w:trPr>
          <w:trHeight w:val="300"/>
          <w:jc w:val="center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CRACOVIA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Novotel </w:t>
            </w:r>
            <w:proofErr w:type="spellStart"/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Centrum</w:t>
            </w:r>
            <w:proofErr w:type="spellEnd"/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/ </w:t>
            </w:r>
            <w:proofErr w:type="spellStart"/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Metropolis</w:t>
            </w:r>
            <w:proofErr w:type="spellEnd"/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Design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D1C05" w:rsidRDefault="00ED1C05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272"/>
      </w:tblGrid>
      <w:tr w:rsidR="00093C13" w:rsidRPr="00093C13" w:rsidTr="00093C13">
        <w:trPr>
          <w:trHeight w:val="246"/>
          <w:jc w:val="center"/>
        </w:trPr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3650"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LLEGADAS</w:t>
            </w: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SABADOS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FECHAS ESPECIFICAS  2025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5,12,19,26</w:t>
            </w:r>
          </w:p>
        </w:tc>
      </w:tr>
      <w:tr w:rsidR="00093C13" w:rsidRPr="00093C13" w:rsidTr="00093C13">
        <w:trPr>
          <w:trHeight w:val="419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3,10,17,24,31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7,14,21,28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5,12,19,26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2,9,16,23,30</w:t>
            </w:r>
          </w:p>
        </w:tc>
      </w:tr>
      <w:tr w:rsidR="00093C13" w:rsidRPr="00093C13" w:rsidTr="00093C13">
        <w:trPr>
          <w:trHeight w:val="254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6,13,20,27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4,11,18,25</w:t>
            </w:r>
          </w:p>
        </w:tc>
      </w:tr>
      <w:tr w:rsidR="00093C13" w:rsidRPr="00093C13" w:rsidTr="00093C13">
        <w:trPr>
          <w:trHeight w:val="238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093C13" w:rsidRPr="00093C13" w:rsidTr="00093C13">
        <w:trPr>
          <w:trHeight w:val="238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093C13" w:rsidRPr="00093C13" w:rsidTr="00093C13">
        <w:trPr>
          <w:trHeight w:val="238"/>
          <w:jc w:val="center"/>
        </w:trPr>
        <w:tc>
          <w:tcPr>
            <w:tcW w:w="2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FECHAS ESPECIFICAS 2026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093C13" w:rsidRPr="00093C13" w:rsidTr="00093C13">
        <w:trPr>
          <w:trHeight w:val="369"/>
          <w:jc w:val="center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1121"/>
        <w:gridCol w:w="988"/>
        <w:gridCol w:w="146"/>
      </w:tblGrid>
      <w:tr w:rsidR="00093C13" w:rsidRPr="00093C13" w:rsidTr="00093C13">
        <w:trPr>
          <w:gridAfter w:val="1"/>
          <w:wAfter w:w="142" w:type="dxa"/>
          <w:trHeight w:val="450"/>
          <w:jc w:val="center"/>
        </w:trPr>
        <w:tc>
          <w:tcPr>
            <w:tcW w:w="6982" w:type="dxa"/>
            <w:gridSpan w:val="3"/>
            <w:vMerge w:val="restart"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363650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6982" w:type="dxa"/>
            <w:gridSpan w:val="3"/>
            <w:vMerge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4873" w:type="dxa"/>
            <w:tcBorders>
              <w:top w:val="nil"/>
              <w:left w:val="single" w:sz="12" w:space="0" w:color="363650"/>
              <w:bottom w:val="nil"/>
              <w:right w:val="nil"/>
            </w:tcBorders>
            <w:shd w:val="clear" w:color="000000" w:fill="A5A5C3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5A5C3"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363650"/>
            </w:tcBorders>
            <w:shd w:val="clear" w:color="000000" w:fill="A5A5C3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SGL</w:t>
            </w:r>
          </w:p>
        </w:tc>
        <w:tc>
          <w:tcPr>
            <w:tcW w:w="142" w:type="dxa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4873" w:type="dxa"/>
            <w:tcBorders>
              <w:top w:val="nil"/>
              <w:left w:val="single" w:sz="12" w:space="0" w:color="363650"/>
              <w:bottom w:val="single" w:sz="12" w:space="0" w:color="363650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POLONIA, TRAS LOS PASOS DE JUAN PABLO 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1675</w:t>
            </w:r>
          </w:p>
        </w:tc>
        <w:tc>
          <w:tcPr>
            <w:tcW w:w="142" w:type="dxa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3C13" w:rsidRPr="00093C13" w:rsidTr="00093C13">
        <w:trPr>
          <w:trHeight w:val="418"/>
          <w:jc w:val="center"/>
        </w:trPr>
        <w:tc>
          <w:tcPr>
            <w:tcW w:w="4873" w:type="dxa"/>
            <w:tcBorders>
              <w:top w:val="nil"/>
              <w:left w:val="single" w:sz="12" w:space="0" w:color="363650"/>
              <w:bottom w:val="single" w:sz="12" w:space="0" w:color="363650"/>
              <w:right w:val="nil"/>
            </w:tcBorders>
            <w:shd w:val="clear" w:color="000000" w:fill="FFFFFF"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OPCIÓN PENSIÓN COMPLETA DESDE DÍA 1 (DESAYUNO, ALMUERZO Y CENA)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42" w:type="dxa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6982" w:type="dxa"/>
            <w:gridSpan w:val="3"/>
            <w:tcBorders>
              <w:top w:val="single" w:sz="12" w:space="0" w:color="363650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  <w:tc>
          <w:tcPr>
            <w:tcW w:w="142" w:type="dxa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6982" w:type="dxa"/>
            <w:gridSpan w:val="3"/>
            <w:tcBorders>
              <w:top w:val="nil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FECHAS ESPECIALES. CONSULTAR SUPLEMENTO.</w:t>
            </w:r>
          </w:p>
        </w:tc>
        <w:tc>
          <w:tcPr>
            <w:tcW w:w="142" w:type="dxa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93C13" w:rsidRPr="00093C13" w:rsidTr="00093C13">
        <w:trPr>
          <w:trHeight w:val="246"/>
          <w:jc w:val="center"/>
        </w:trPr>
        <w:tc>
          <w:tcPr>
            <w:tcW w:w="6982" w:type="dxa"/>
            <w:gridSpan w:val="3"/>
            <w:tcBorders>
              <w:top w:val="nil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hideMark/>
          </w:tcPr>
          <w:p w:rsidR="00093C13" w:rsidRPr="00093C13" w:rsidRDefault="00093C13" w:rsidP="0009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93C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FEBRERO 2026</w:t>
            </w:r>
          </w:p>
        </w:tc>
        <w:tc>
          <w:tcPr>
            <w:tcW w:w="142" w:type="dxa"/>
            <w:vAlign w:val="center"/>
            <w:hideMark/>
          </w:tcPr>
          <w:p w:rsidR="00093C13" w:rsidRPr="00093C13" w:rsidRDefault="00093C13" w:rsidP="000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315AF9" w:rsidRDefault="00315AF9" w:rsidP="00315AF9">
      <w:pPr>
        <w:widowControl w:val="0"/>
        <w:autoSpaceDE w:val="0"/>
        <w:autoSpaceDN w:val="0"/>
        <w:spacing w:before="4" w:after="0" w:line="240" w:lineRule="auto"/>
        <w:ind w:right="4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CF53492" wp14:editId="25EE8C00">
            <wp:extent cx="2389717" cy="659270"/>
            <wp:effectExtent l="0" t="0" r="0" b="762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DD8CFFD-52F3-4F33-A6FE-D7B65CEAAE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DD8CFFD-52F3-4F33-A6FE-D7B65CEAAE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17" cy="6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F9" w:rsidRDefault="00315AF9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093C13" w:rsidRDefault="00093C13" w:rsidP="002E6982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799"/>
        <w:gridCol w:w="146"/>
      </w:tblGrid>
      <w:tr w:rsidR="00315AF9" w:rsidRPr="00315AF9" w:rsidTr="00315AF9">
        <w:trPr>
          <w:gridAfter w:val="1"/>
          <w:wAfter w:w="21" w:type="dxa"/>
          <w:trHeight w:val="408"/>
          <w:jc w:val="center"/>
        </w:trPr>
        <w:tc>
          <w:tcPr>
            <w:tcW w:w="6519" w:type="dxa"/>
            <w:gridSpan w:val="2"/>
            <w:vMerge w:val="restart"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363650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TRAVEL SHOP PACK</w:t>
            </w:r>
          </w:p>
        </w:tc>
      </w:tr>
      <w:tr w:rsidR="00315AF9" w:rsidRPr="00315AF9" w:rsidTr="00315AF9">
        <w:trPr>
          <w:trHeight w:val="300"/>
          <w:jc w:val="center"/>
        </w:trPr>
        <w:tc>
          <w:tcPr>
            <w:tcW w:w="6519" w:type="dxa"/>
            <w:gridSpan w:val="2"/>
            <w:vMerge/>
            <w:tcBorders>
              <w:top w:val="single" w:sz="12" w:space="0" w:color="363650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F9" w:rsidRPr="00315AF9" w:rsidRDefault="00315AF9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15AF9" w:rsidRPr="00315AF9" w:rsidTr="00315AF9">
        <w:trPr>
          <w:trHeight w:val="300"/>
          <w:jc w:val="center"/>
        </w:trPr>
        <w:tc>
          <w:tcPr>
            <w:tcW w:w="65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Castillo Real en Varsovia </w:t>
            </w:r>
          </w:p>
        </w:tc>
        <w:tc>
          <w:tcPr>
            <w:tcW w:w="21" w:type="dxa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5AF9" w:rsidRPr="00315AF9" w:rsidTr="00315AF9">
        <w:trPr>
          <w:trHeight w:val="290"/>
          <w:jc w:val="center"/>
        </w:trPr>
        <w:tc>
          <w:tcPr>
            <w:tcW w:w="65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Mirador del </w:t>
            </w: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Palacio de</w:t>
            </w: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Cultura y Ciencia en Varsovia</w:t>
            </w:r>
          </w:p>
        </w:tc>
        <w:tc>
          <w:tcPr>
            <w:tcW w:w="21" w:type="dxa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5AF9" w:rsidRPr="00315AF9" w:rsidTr="00315AF9">
        <w:trPr>
          <w:trHeight w:val="290"/>
          <w:jc w:val="center"/>
        </w:trPr>
        <w:tc>
          <w:tcPr>
            <w:tcW w:w="65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Mina de sal </w:t>
            </w: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 </w:t>
            </w:r>
            <w:proofErr w:type="spellStart"/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Wieliczka</w:t>
            </w:r>
            <w:proofErr w:type="spellEnd"/>
          </w:p>
        </w:tc>
        <w:tc>
          <w:tcPr>
            <w:tcW w:w="21" w:type="dxa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5AF9" w:rsidRPr="00315AF9" w:rsidTr="00315AF9">
        <w:trPr>
          <w:trHeight w:val="300"/>
          <w:jc w:val="center"/>
        </w:trPr>
        <w:tc>
          <w:tcPr>
            <w:tcW w:w="65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Exposición</w:t>
            </w: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cuadro</w:t>
            </w:r>
            <w:r w:rsidRPr="00315A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Leonardo Da Vinci la Dama con el Arminio en Cracovia</w:t>
            </w:r>
          </w:p>
        </w:tc>
        <w:tc>
          <w:tcPr>
            <w:tcW w:w="21" w:type="dxa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5AF9" w:rsidRPr="00315AF9" w:rsidTr="00315AF9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5A5C3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 FEB 2026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C3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PRECIOS POR PERSONA EN USD</w:t>
            </w:r>
          </w:p>
        </w:tc>
        <w:tc>
          <w:tcPr>
            <w:tcW w:w="21" w:type="dxa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5AF9" w:rsidRPr="00315AF9" w:rsidTr="00315AF9">
        <w:trPr>
          <w:trHeight w:val="300"/>
          <w:jc w:val="center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C3"/>
            <w:noWrap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es-MX"/>
              </w:rPr>
            </w:pPr>
            <w:r w:rsidRPr="00315AF9">
              <w:rPr>
                <w:rFonts w:ascii="Calibri" w:eastAsia="Times New Roman" w:hAnsi="Calibri" w:cs="Calibri"/>
                <w:b/>
                <w:bCs/>
                <w:color w:val="002060"/>
                <w:lang w:eastAsia="es-MX"/>
              </w:rPr>
              <w:t>180</w:t>
            </w:r>
          </w:p>
        </w:tc>
        <w:tc>
          <w:tcPr>
            <w:tcW w:w="21" w:type="dxa"/>
            <w:vAlign w:val="center"/>
            <w:hideMark/>
          </w:tcPr>
          <w:p w:rsidR="00315AF9" w:rsidRPr="00315AF9" w:rsidRDefault="00315AF9" w:rsidP="0031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42550" w:rsidRDefault="00542550" w:rsidP="00542550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42550" w:rsidSect="00256D97">
      <w:headerReference w:type="default" r:id="rId10"/>
      <w:footerReference w:type="default" r:id="rId11"/>
      <w:pgSz w:w="12240" w:h="15840"/>
      <w:pgMar w:top="2269" w:right="1134" w:bottom="426" w:left="1134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A60" w:rsidRDefault="008A3A60" w:rsidP="00C37031">
      <w:pPr>
        <w:spacing w:after="0" w:line="240" w:lineRule="auto"/>
      </w:pPr>
      <w:r>
        <w:separator/>
      </w:r>
    </w:p>
  </w:endnote>
  <w:endnote w:type="continuationSeparator" w:id="0">
    <w:p w:rsidR="008A3A60" w:rsidRDefault="008A3A60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49DC67C" wp14:editId="53D44A9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CCDD5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A60" w:rsidRDefault="008A3A60" w:rsidP="00C37031">
      <w:pPr>
        <w:spacing w:after="0" w:line="240" w:lineRule="auto"/>
      </w:pPr>
      <w:r>
        <w:separator/>
      </w:r>
    </w:p>
  </w:footnote>
  <w:footnote w:type="continuationSeparator" w:id="0">
    <w:p w:rsidR="008A3A60" w:rsidRDefault="008A3A60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864DAC" wp14:editId="431C078D">
              <wp:simplePos x="0" y="0"/>
              <wp:positionH relativeFrom="column">
                <wp:posOffset>-575310</wp:posOffset>
              </wp:positionH>
              <wp:positionV relativeFrom="paragraph">
                <wp:posOffset>-266700</wp:posOffset>
              </wp:positionV>
              <wp:extent cx="5402580" cy="8458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1D9E" w:rsidRPr="00093C13" w:rsidRDefault="00EE1D9E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93C13">
                            <w:rPr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POLONIA, TRAS LOS PASOS DE JUAN PABLO II</w:t>
                          </w:r>
                        </w:p>
                        <w:p w:rsidR="00C66456" w:rsidRDefault="00ED707E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2788-</w:t>
                          </w:r>
                          <w:r w:rsidR="00C57FD5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E11C5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93C13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5E7B8D" w:rsidRPr="00EC1CB0" w:rsidRDefault="005E7B8D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64D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3pt;margin-top:-21pt;width:425.4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" filled="f" stroked="f">
              <v:textbox>
                <w:txbxContent>
                  <w:p w:rsidR="00EE1D9E" w:rsidRPr="00093C13" w:rsidRDefault="00EE1D9E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93C13">
                      <w:rPr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POLONIA, TRAS LOS PASOS DE JUAN PABLO II</w:t>
                    </w:r>
                  </w:p>
                  <w:p w:rsidR="00C66456" w:rsidRDefault="00ED707E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2788-</w:t>
                    </w:r>
                    <w:r w:rsidR="00C57FD5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E11C5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093C13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5E7B8D" w:rsidRPr="00EC1CB0" w:rsidRDefault="005E7B8D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9504" behindDoc="0" locked="0" layoutInCell="1" allowOverlap="1" wp14:anchorId="687AF5DC" wp14:editId="5036F06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66B2A14C" wp14:editId="6DE2CBA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ACC1B5" wp14:editId="6E8FFB0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F8C45D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28pt;height:1200pt" o:bullet="t">
        <v:imagedata r:id="rId1" o:title="peligro"/>
      </v:shape>
    </w:pict>
  </w:numPicBullet>
  <w:abstractNum w:abstractNumId="0" w15:restartNumberingAfterBreak="0">
    <w:nsid w:val="079B6EBD"/>
    <w:multiLevelType w:val="hybridMultilevel"/>
    <w:tmpl w:val="33688F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FAF"/>
    <w:multiLevelType w:val="hybridMultilevel"/>
    <w:tmpl w:val="9362BA20"/>
    <w:lvl w:ilvl="0" w:tplc="784A0B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10C2120A"/>
    <w:multiLevelType w:val="hybridMultilevel"/>
    <w:tmpl w:val="ACFA5D16"/>
    <w:lvl w:ilvl="0" w:tplc="807803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E05"/>
    <w:multiLevelType w:val="hybridMultilevel"/>
    <w:tmpl w:val="B1AED2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753D"/>
    <w:multiLevelType w:val="hybridMultilevel"/>
    <w:tmpl w:val="3964291E"/>
    <w:lvl w:ilvl="0" w:tplc="C674E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C8F"/>
    <w:multiLevelType w:val="hybridMultilevel"/>
    <w:tmpl w:val="3AB004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3DBE"/>
    <w:multiLevelType w:val="hybridMultilevel"/>
    <w:tmpl w:val="5D0C0A56"/>
    <w:lvl w:ilvl="0" w:tplc="784A0B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01918">
    <w:abstractNumId w:val="1"/>
  </w:num>
  <w:num w:numId="2" w16cid:durableId="1918859721">
    <w:abstractNumId w:val="12"/>
  </w:num>
  <w:num w:numId="3" w16cid:durableId="1905678062">
    <w:abstractNumId w:val="8"/>
  </w:num>
  <w:num w:numId="4" w16cid:durableId="989870888">
    <w:abstractNumId w:val="11"/>
  </w:num>
  <w:num w:numId="5" w16cid:durableId="324284294">
    <w:abstractNumId w:val="10"/>
  </w:num>
  <w:num w:numId="6" w16cid:durableId="1198620420">
    <w:abstractNumId w:val="6"/>
  </w:num>
  <w:num w:numId="7" w16cid:durableId="1332752358">
    <w:abstractNumId w:val="13"/>
  </w:num>
  <w:num w:numId="8" w16cid:durableId="2016566212">
    <w:abstractNumId w:val="4"/>
  </w:num>
  <w:num w:numId="9" w16cid:durableId="59527552">
    <w:abstractNumId w:val="0"/>
  </w:num>
  <w:num w:numId="10" w16cid:durableId="1812012742">
    <w:abstractNumId w:val="7"/>
  </w:num>
  <w:num w:numId="11" w16cid:durableId="1320769940">
    <w:abstractNumId w:val="2"/>
  </w:num>
  <w:num w:numId="12" w16cid:durableId="794132345">
    <w:abstractNumId w:val="9"/>
  </w:num>
  <w:num w:numId="13" w16cid:durableId="511185215">
    <w:abstractNumId w:val="3"/>
  </w:num>
  <w:num w:numId="14" w16cid:durableId="13184200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UY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315E7"/>
    <w:rsid w:val="000419D2"/>
    <w:rsid w:val="00042659"/>
    <w:rsid w:val="00051637"/>
    <w:rsid w:val="00052B18"/>
    <w:rsid w:val="00061CA4"/>
    <w:rsid w:val="00070C8D"/>
    <w:rsid w:val="00082D39"/>
    <w:rsid w:val="000900DA"/>
    <w:rsid w:val="00090965"/>
    <w:rsid w:val="00093C13"/>
    <w:rsid w:val="000953A7"/>
    <w:rsid w:val="000B0C7E"/>
    <w:rsid w:val="000B658B"/>
    <w:rsid w:val="000F3641"/>
    <w:rsid w:val="00111F55"/>
    <w:rsid w:val="00112CFD"/>
    <w:rsid w:val="00123943"/>
    <w:rsid w:val="001254E8"/>
    <w:rsid w:val="00131C7D"/>
    <w:rsid w:val="00150A40"/>
    <w:rsid w:val="0015330E"/>
    <w:rsid w:val="001553EC"/>
    <w:rsid w:val="00155DEA"/>
    <w:rsid w:val="001576BB"/>
    <w:rsid w:val="00165ECF"/>
    <w:rsid w:val="00172E0C"/>
    <w:rsid w:val="001820CB"/>
    <w:rsid w:val="001831BA"/>
    <w:rsid w:val="00183E93"/>
    <w:rsid w:val="0018631D"/>
    <w:rsid w:val="001918EE"/>
    <w:rsid w:val="00191EF6"/>
    <w:rsid w:val="001B18CF"/>
    <w:rsid w:val="001B1D1D"/>
    <w:rsid w:val="001B5218"/>
    <w:rsid w:val="001C57FC"/>
    <w:rsid w:val="001D2AF4"/>
    <w:rsid w:val="001D4089"/>
    <w:rsid w:val="001E3267"/>
    <w:rsid w:val="001E3440"/>
    <w:rsid w:val="001E437D"/>
    <w:rsid w:val="001F0602"/>
    <w:rsid w:val="001F1499"/>
    <w:rsid w:val="001F5F50"/>
    <w:rsid w:val="00210E6C"/>
    <w:rsid w:val="00213B26"/>
    <w:rsid w:val="00215574"/>
    <w:rsid w:val="00233B4E"/>
    <w:rsid w:val="00237109"/>
    <w:rsid w:val="00245875"/>
    <w:rsid w:val="002515A8"/>
    <w:rsid w:val="00256D97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C3FF9"/>
    <w:rsid w:val="002C5A60"/>
    <w:rsid w:val="002C6870"/>
    <w:rsid w:val="002D680D"/>
    <w:rsid w:val="002D715F"/>
    <w:rsid w:val="002E465A"/>
    <w:rsid w:val="002E6982"/>
    <w:rsid w:val="002E6EB6"/>
    <w:rsid w:val="0031542D"/>
    <w:rsid w:val="00315AF9"/>
    <w:rsid w:val="00331F5C"/>
    <w:rsid w:val="003362BD"/>
    <w:rsid w:val="00342986"/>
    <w:rsid w:val="00344252"/>
    <w:rsid w:val="003668B1"/>
    <w:rsid w:val="003726D5"/>
    <w:rsid w:val="00380FF5"/>
    <w:rsid w:val="00381909"/>
    <w:rsid w:val="003953FA"/>
    <w:rsid w:val="00396E42"/>
    <w:rsid w:val="003A71B2"/>
    <w:rsid w:val="003A79FF"/>
    <w:rsid w:val="003B52E4"/>
    <w:rsid w:val="003B68DA"/>
    <w:rsid w:val="003C597C"/>
    <w:rsid w:val="003D636F"/>
    <w:rsid w:val="003E58C9"/>
    <w:rsid w:val="003F7CD3"/>
    <w:rsid w:val="003F7DDB"/>
    <w:rsid w:val="00410621"/>
    <w:rsid w:val="00424F67"/>
    <w:rsid w:val="00426F21"/>
    <w:rsid w:val="004317C7"/>
    <w:rsid w:val="00435728"/>
    <w:rsid w:val="00465277"/>
    <w:rsid w:val="004711A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0334B"/>
    <w:rsid w:val="0051037C"/>
    <w:rsid w:val="00511F7E"/>
    <w:rsid w:val="00512726"/>
    <w:rsid w:val="00515649"/>
    <w:rsid w:val="00523529"/>
    <w:rsid w:val="00524B33"/>
    <w:rsid w:val="005422C1"/>
    <w:rsid w:val="00542550"/>
    <w:rsid w:val="005511BA"/>
    <w:rsid w:val="005532D2"/>
    <w:rsid w:val="0055723E"/>
    <w:rsid w:val="005729DD"/>
    <w:rsid w:val="005731D8"/>
    <w:rsid w:val="005808BD"/>
    <w:rsid w:val="00581319"/>
    <w:rsid w:val="005A68F5"/>
    <w:rsid w:val="005A6996"/>
    <w:rsid w:val="005B1A9E"/>
    <w:rsid w:val="005C7F18"/>
    <w:rsid w:val="005D3E47"/>
    <w:rsid w:val="005D4F37"/>
    <w:rsid w:val="005D5B50"/>
    <w:rsid w:val="005E7B8D"/>
    <w:rsid w:val="005F2842"/>
    <w:rsid w:val="00604CC3"/>
    <w:rsid w:val="00606947"/>
    <w:rsid w:val="00611240"/>
    <w:rsid w:val="00620573"/>
    <w:rsid w:val="00626163"/>
    <w:rsid w:val="00637BE0"/>
    <w:rsid w:val="006408EA"/>
    <w:rsid w:val="006622CC"/>
    <w:rsid w:val="00673A7C"/>
    <w:rsid w:val="0068522B"/>
    <w:rsid w:val="00694D43"/>
    <w:rsid w:val="006A415D"/>
    <w:rsid w:val="006A56D1"/>
    <w:rsid w:val="006C1001"/>
    <w:rsid w:val="006C37D3"/>
    <w:rsid w:val="006C62D7"/>
    <w:rsid w:val="006D647F"/>
    <w:rsid w:val="006D78ED"/>
    <w:rsid w:val="006E545A"/>
    <w:rsid w:val="006E70F5"/>
    <w:rsid w:val="00701CAC"/>
    <w:rsid w:val="0070527B"/>
    <w:rsid w:val="00721414"/>
    <w:rsid w:val="00734CA9"/>
    <w:rsid w:val="00736994"/>
    <w:rsid w:val="00740806"/>
    <w:rsid w:val="00745358"/>
    <w:rsid w:val="00756B54"/>
    <w:rsid w:val="00761954"/>
    <w:rsid w:val="00776C42"/>
    <w:rsid w:val="00781F30"/>
    <w:rsid w:val="00782F88"/>
    <w:rsid w:val="007834AA"/>
    <w:rsid w:val="00790FD5"/>
    <w:rsid w:val="007922C2"/>
    <w:rsid w:val="007979E5"/>
    <w:rsid w:val="007A26DB"/>
    <w:rsid w:val="007A2BF5"/>
    <w:rsid w:val="007A7ADE"/>
    <w:rsid w:val="007C2F72"/>
    <w:rsid w:val="007C4344"/>
    <w:rsid w:val="007D2066"/>
    <w:rsid w:val="007D363E"/>
    <w:rsid w:val="007E0D7C"/>
    <w:rsid w:val="007E5B27"/>
    <w:rsid w:val="007E7EB1"/>
    <w:rsid w:val="007F6699"/>
    <w:rsid w:val="008016D1"/>
    <w:rsid w:val="00807A79"/>
    <w:rsid w:val="00811B08"/>
    <w:rsid w:val="00811DB0"/>
    <w:rsid w:val="00812F1B"/>
    <w:rsid w:val="00815143"/>
    <w:rsid w:val="00820554"/>
    <w:rsid w:val="0082088B"/>
    <w:rsid w:val="00822712"/>
    <w:rsid w:val="0083061D"/>
    <w:rsid w:val="00830827"/>
    <w:rsid w:val="00833B0B"/>
    <w:rsid w:val="008342F8"/>
    <w:rsid w:val="0084203D"/>
    <w:rsid w:val="00855807"/>
    <w:rsid w:val="008638E1"/>
    <w:rsid w:val="00865819"/>
    <w:rsid w:val="008726A6"/>
    <w:rsid w:val="008751AC"/>
    <w:rsid w:val="008754FD"/>
    <w:rsid w:val="00880FBD"/>
    <w:rsid w:val="00887907"/>
    <w:rsid w:val="008A30AF"/>
    <w:rsid w:val="008A3A60"/>
    <w:rsid w:val="008A69E5"/>
    <w:rsid w:val="008B10E9"/>
    <w:rsid w:val="008B3592"/>
    <w:rsid w:val="008D269E"/>
    <w:rsid w:val="008D3C93"/>
    <w:rsid w:val="008E2DEE"/>
    <w:rsid w:val="008E6700"/>
    <w:rsid w:val="008F56F2"/>
    <w:rsid w:val="00907618"/>
    <w:rsid w:val="0093517C"/>
    <w:rsid w:val="0093684D"/>
    <w:rsid w:val="0095038A"/>
    <w:rsid w:val="0095519E"/>
    <w:rsid w:val="00955C22"/>
    <w:rsid w:val="0096043D"/>
    <w:rsid w:val="009616AC"/>
    <w:rsid w:val="00970D6A"/>
    <w:rsid w:val="00984654"/>
    <w:rsid w:val="00987970"/>
    <w:rsid w:val="009908B9"/>
    <w:rsid w:val="00995D3E"/>
    <w:rsid w:val="009A0670"/>
    <w:rsid w:val="009B4C87"/>
    <w:rsid w:val="009B6381"/>
    <w:rsid w:val="009C01F7"/>
    <w:rsid w:val="009C0E13"/>
    <w:rsid w:val="009C5F91"/>
    <w:rsid w:val="009D5684"/>
    <w:rsid w:val="009E18CA"/>
    <w:rsid w:val="009E5E1A"/>
    <w:rsid w:val="009F1667"/>
    <w:rsid w:val="009F5AB5"/>
    <w:rsid w:val="009F641F"/>
    <w:rsid w:val="00A014A8"/>
    <w:rsid w:val="00A031EF"/>
    <w:rsid w:val="00A03F0F"/>
    <w:rsid w:val="00A0451A"/>
    <w:rsid w:val="00A12BB8"/>
    <w:rsid w:val="00A1646C"/>
    <w:rsid w:val="00A16E96"/>
    <w:rsid w:val="00A2128E"/>
    <w:rsid w:val="00A24326"/>
    <w:rsid w:val="00A3054D"/>
    <w:rsid w:val="00A32541"/>
    <w:rsid w:val="00A415F4"/>
    <w:rsid w:val="00A42318"/>
    <w:rsid w:val="00A4355E"/>
    <w:rsid w:val="00A53617"/>
    <w:rsid w:val="00A54FE8"/>
    <w:rsid w:val="00A66943"/>
    <w:rsid w:val="00A726D2"/>
    <w:rsid w:val="00A944E5"/>
    <w:rsid w:val="00A9711E"/>
    <w:rsid w:val="00AA3ECD"/>
    <w:rsid w:val="00AA5F19"/>
    <w:rsid w:val="00AA68D2"/>
    <w:rsid w:val="00AB33E9"/>
    <w:rsid w:val="00AB4A00"/>
    <w:rsid w:val="00AC0DCF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22EAE"/>
    <w:rsid w:val="00B42E32"/>
    <w:rsid w:val="00B5171F"/>
    <w:rsid w:val="00B5734B"/>
    <w:rsid w:val="00B57707"/>
    <w:rsid w:val="00B579B6"/>
    <w:rsid w:val="00B57CBA"/>
    <w:rsid w:val="00B6160F"/>
    <w:rsid w:val="00B6521A"/>
    <w:rsid w:val="00B771F5"/>
    <w:rsid w:val="00B77ED7"/>
    <w:rsid w:val="00B85F1C"/>
    <w:rsid w:val="00B936AE"/>
    <w:rsid w:val="00B9385C"/>
    <w:rsid w:val="00B9468F"/>
    <w:rsid w:val="00B94AF5"/>
    <w:rsid w:val="00BA2144"/>
    <w:rsid w:val="00BA2B7B"/>
    <w:rsid w:val="00BA5ADC"/>
    <w:rsid w:val="00BB7DF3"/>
    <w:rsid w:val="00BD166D"/>
    <w:rsid w:val="00BD6AF9"/>
    <w:rsid w:val="00BE2F81"/>
    <w:rsid w:val="00BF5559"/>
    <w:rsid w:val="00C01E3F"/>
    <w:rsid w:val="00C11885"/>
    <w:rsid w:val="00C14A21"/>
    <w:rsid w:val="00C14B06"/>
    <w:rsid w:val="00C21059"/>
    <w:rsid w:val="00C27FFE"/>
    <w:rsid w:val="00C37031"/>
    <w:rsid w:val="00C3779B"/>
    <w:rsid w:val="00C413C3"/>
    <w:rsid w:val="00C41466"/>
    <w:rsid w:val="00C42CAC"/>
    <w:rsid w:val="00C45409"/>
    <w:rsid w:val="00C56F43"/>
    <w:rsid w:val="00C57AC0"/>
    <w:rsid w:val="00C57FD5"/>
    <w:rsid w:val="00C60F31"/>
    <w:rsid w:val="00C66456"/>
    <w:rsid w:val="00C67A78"/>
    <w:rsid w:val="00C70584"/>
    <w:rsid w:val="00C851D8"/>
    <w:rsid w:val="00C86FAA"/>
    <w:rsid w:val="00C967C4"/>
    <w:rsid w:val="00CB5741"/>
    <w:rsid w:val="00CB590B"/>
    <w:rsid w:val="00CD076C"/>
    <w:rsid w:val="00CF362E"/>
    <w:rsid w:val="00CF5393"/>
    <w:rsid w:val="00D10764"/>
    <w:rsid w:val="00D24D12"/>
    <w:rsid w:val="00D27887"/>
    <w:rsid w:val="00D33115"/>
    <w:rsid w:val="00D44E7E"/>
    <w:rsid w:val="00D453F1"/>
    <w:rsid w:val="00D45BC2"/>
    <w:rsid w:val="00D47EE4"/>
    <w:rsid w:val="00D52E88"/>
    <w:rsid w:val="00D54007"/>
    <w:rsid w:val="00D61AE3"/>
    <w:rsid w:val="00D67FCD"/>
    <w:rsid w:val="00D702DD"/>
    <w:rsid w:val="00D755A3"/>
    <w:rsid w:val="00D77758"/>
    <w:rsid w:val="00D819EB"/>
    <w:rsid w:val="00D8315B"/>
    <w:rsid w:val="00D843C6"/>
    <w:rsid w:val="00D8614F"/>
    <w:rsid w:val="00D903D7"/>
    <w:rsid w:val="00D958D9"/>
    <w:rsid w:val="00D96F1A"/>
    <w:rsid w:val="00DA1697"/>
    <w:rsid w:val="00DA4C9A"/>
    <w:rsid w:val="00DB2BB2"/>
    <w:rsid w:val="00DB7A1A"/>
    <w:rsid w:val="00DC3222"/>
    <w:rsid w:val="00DD1316"/>
    <w:rsid w:val="00DE2292"/>
    <w:rsid w:val="00DE3FAC"/>
    <w:rsid w:val="00DE7135"/>
    <w:rsid w:val="00DF10EF"/>
    <w:rsid w:val="00DF13F3"/>
    <w:rsid w:val="00DF2747"/>
    <w:rsid w:val="00E008B5"/>
    <w:rsid w:val="00E11C5D"/>
    <w:rsid w:val="00E127A5"/>
    <w:rsid w:val="00E203A1"/>
    <w:rsid w:val="00E21A5E"/>
    <w:rsid w:val="00E256E4"/>
    <w:rsid w:val="00E3039E"/>
    <w:rsid w:val="00E309BC"/>
    <w:rsid w:val="00E30B6A"/>
    <w:rsid w:val="00E32129"/>
    <w:rsid w:val="00E44241"/>
    <w:rsid w:val="00E6201B"/>
    <w:rsid w:val="00E6332B"/>
    <w:rsid w:val="00E63382"/>
    <w:rsid w:val="00E64D4E"/>
    <w:rsid w:val="00E67907"/>
    <w:rsid w:val="00E7285A"/>
    <w:rsid w:val="00E7386F"/>
    <w:rsid w:val="00E756A3"/>
    <w:rsid w:val="00E765F8"/>
    <w:rsid w:val="00E77C39"/>
    <w:rsid w:val="00E77CF3"/>
    <w:rsid w:val="00E817F5"/>
    <w:rsid w:val="00EA2E20"/>
    <w:rsid w:val="00EA50DD"/>
    <w:rsid w:val="00EA7AE9"/>
    <w:rsid w:val="00EB0479"/>
    <w:rsid w:val="00EB261F"/>
    <w:rsid w:val="00EB4704"/>
    <w:rsid w:val="00EB4A60"/>
    <w:rsid w:val="00EB6CB3"/>
    <w:rsid w:val="00EC0574"/>
    <w:rsid w:val="00EC1CB0"/>
    <w:rsid w:val="00EC5885"/>
    <w:rsid w:val="00EC64D9"/>
    <w:rsid w:val="00ED05E8"/>
    <w:rsid w:val="00ED1C05"/>
    <w:rsid w:val="00ED2B33"/>
    <w:rsid w:val="00ED707E"/>
    <w:rsid w:val="00EE1D9E"/>
    <w:rsid w:val="00EE31AA"/>
    <w:rsid w:val="00EF1F45"/>
    <w:rsid w:val="00F034A3"/>
    <w:rsid w:val="00F07CEA"/>
    <w:rsid w:val="00F15FE2"/>
    <w:rsid w:val="00F22417"/>
    <w:rsid w:val="00F24010"/>
    <w:rsid w:val="00F25DE1"/>
    <w:rsid w:val="00F32464"/>
    <w:rsid w:val="00F35D5B"/>
    <w:rsid w:val="00F40BC0"/>
    <w:rsid w:val="00F470E3"/>
    <w:rsid w:val="00F47300"/>
    <w:rsid w:val="00F47F41"/>
    <w:rsid w:val="00F63950"/>
    <w:rsid w:val="00F661BD"/>
    <w:rsid w:val="00F87319"/>
    <w:rsid w:val="00F933ED"/>
    <w:rsid w:val="00FA0E7C"/>
    <w:rsid w:val="00FC5A9D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34499"/>
  <w15:docId w15:val="{D4F783A8-AEE1-4FE0-BA21-B6A5B297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19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34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Tablanormal"/>
    <w:next w:val="Tablaconcuadrcula"/>
    <w:uiPriority w:val="39"/>
    <w:rsid w:val="002E6982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F25DE1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~"/>
    <w:basedOn w:val="Normal"/>
    <w:rsid w:val="00AA5F1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val="es-ES" w:eastAsia="hi-IN" w:bidi="hi-IN"/>
    </w:rPr>
  </w:style>
  <w:style w:type="paragraph" w:customStyle="1" w:styleId="FreeForm">
    <w:name w:val="Free Form"/>
    <w:rsid w:val="00AA5F19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val="en-US" w:eastAsia="hi-IN" w:bidi="hi-IN"/>
    </w:rPr>
  </w:style>
  <w:style w:type="character" w:styleId="Textoennegrita">
    <w:name w:val="Strong"/>
    <w:basedOn w:val="Fuentedeprrafopredeter"/>
    <w:uiPriority w:val="22"/>
    <w:qFormat/>
    <w:rsid w:val="00ED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DD8F-56D2-4529-8AD1-43F4364F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 Joven</dc:creator>
  <cp:lastModifiedBy>TFLORES</cp:lastModifiedBy>
  <cp:revision>1</cp:revision>
  <dcterms:created xsi:type="dcterms:W3CDTF">2025-01-04T21:01:00Z</dcterms:created>
  <dcterms:modified xsi:type="dcterms:W3CDTF">2025-01-04T21:01:00Z</dcterms:modified>
</cp:coreProperties>
</file>