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8D3D" w14:textId="77777777" w:rsidR="00386E61" w:rsidRPr="00A8037B" w:rsidRDefault="00A06CEA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A8037B">
        <w:rPr>
          <w:rFonts w:ascii="Arial" w:eastAsia="Arial Unicode MS" w:hAnsi="Arial" w:cs="Arial"/>
          <w:b/>
          <w:color w:val="000000"/>
          <w:lang w:val="es-MX"/>
        </w:rPr>
        <w:t>Atenas,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Olimpia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>,</w:t>
      </w:r>
      <w:r w:rsidR="002E096E"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>Delfos</w:t>
      </w:r>
      <w:r w:rsidR="00B76783">
        <w:rPr>
          <w:rFonts w:ascii="Arial" w:eastAsia="Arial Unicode MS" w:hAnsi="Arial" w:cs="Arial"/>
          <w:b/>
          <w:color w:val="000000"/>
          <w:lang w:val="es-MX"/>
        </w:rPr>
        <w:t>,</w:t>
      </w:r>
      <w:r w:rsidR="004E111A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proofErr w:type="spellStart"/>
      <w:r w:rsidR="004E111A">
        <w:rPr>
          <w:rFonts w:ascii="Arial" w:eastAsia="Arial Unicode MS" w:hAnsi="Arial" w:cs="Arial"/>
          <w:b/>
          <w:color w:val="000000"/>
          <w:lang w:val="es-MX"/>
        </w:rPr>
        <w:t>Kalambaka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 xml:space="preserve">, </w:t>
      </w:r>
      <w:proofErr w:type="spellStart"/>
      <w:r w:rsidR="00B76783"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 w:rsidR="00B76783">
        <w:rPr>
          <w:rFonts w:ascii="Arial" w:eastAsia="Arial Unicode MS" w:hAnsi="Arial" w:cs="Arial"/>
          <w:b/>
          <w:color w:val="000000"/>
          <w:lang w:val="es-MX"/>
        </w:rPr>
        <w:t>, Santorini</w:t>
      </w:r>
      <w:r w:rsidRPr="00A8037B">
        <w:rPr>
          <w:rFonts w:ascii="Arial" w:eastAsia="Arial Unicode MS" w:hAnsi="Arial" w:cs="Arial"/>
          <w:b/>
          <w:color w:val="000000"/>
          <w:lang w:val="es-MX"/>
        </w:rPr>
        <w:t xml:space="preserve"> </w:t>
      </w:r>
    </w:p>
    <w:p w14:paraId="143A3C53" w14:textId="77777777" w:rsidR="00D30FF5" w:rsidRPr="00CD1546" w:rsidRDefault="00D30FF5" w:rsidP="00386E61">
      <w:pPr>
        <w:pStyle w:val="Sinespaciado"/>
        <w:rPr>
          <w:rFonts w:ascii="Arial" w:hAnsi="Arial" w:cs="Arial"/>
          <w:b/>
          <w:lang w:val="es-CR"/>
        </w:rPr>
      </w:pPr>
    </w:p>
    <w:p w14:paraId="1928EEF5" w14:textId="42132E74" w:rsidR="00D30FF5" w:rsidRPr="00CD1546" w:rsidRDefault="002E096E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D1546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9919B62" wp14:editId="4202DA3D">
            <wp:simplePos x="0" y="0"/>
            <wp:positionH relativeFrom="margin">
              <wp:posOffset>4781550</wp:posOffset>
            </wp:positionH>
            <wp:positionV relativeFrom="paragraph">
              <wp:posOffset>70485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D68" w:rsidRPr="00CD1546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B76783">
        <w:rPr>
          <w:rFonts w:ascii="Arial" w:hAnsi="Arial" w:cs="Arial"/>
          <w:b/>
          <w:sz w:val="20"/>
          <w:szCs w:val="20"/>
          <w:lang w:val="es-CR"/>
        </w:rPr>
        <w:t>12</w:t>
      </w:r>
      <w:r w:rsidR="00C7247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30FF5" w:rsidRPr="00CD1546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5263E653" w14:textId="74E9E6F6" w:rsidR="008B1270" w:rsidRPr="000F2A20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0F2A2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2F132F" w:rsidRPr="000F2A20">
        <w:rPr>
          <w:rFonts w:ascii="Arial" w:hAnsi="Arial" w:cs="Arial"/>
          <w:b/>
          <w:sz w:val="20"/>
          <w:szCs w:val="20"/>
          <w:lang w:val="es-CR"/>
        </w:rPr>
        <w:t>lunes</w:t>
      </w:r>
      <w:r w:rsidR="005D7F48">
        <w:rPr>
          <w:rFonts w:ascii="Arial" w:hAnsi="Arial" w:cs="Arial"/>
          <w:b/>
          <w:sz w:val="20"/>
          <w:szCs w:val="20"/>
          <w:lang w:val="es-CR"/>
        </w:rPr>
        <w:t>,</w:t>
      </w:r>
      <w:r w:rsidR="00A06CEA" w:rsidRPr="000F2A20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E21E23" w:rsidRPr="000F2A20">
        <w:rPr>
          <w:rFonts w:ascii="Arial" w:hAnsi="Arial" w:cs="Arial"/>
          <w:b/>
          <w:sz w:val="20"/>
          <w:szCs w:val="20"/>
          <w:lang w:val="es-CR"/>
        </w:rPr>
        <w:t>del 01 de abril 202</w:t>
      </w:r>
      <w:r w:rsidR="005D7F48">
        <w:rPr>
          <w:rFonts w:ascii="Arial" w:hAnsi="Arial" w:cs="Arial"/>
          <w:b/>
          <w:sz w:val="20"/>
          <w:szCs w:val="20"/>
          <w:lang w:val="es-CR"/>
        </w:rPr>
        <w:t>5</w:t>
      </w:r>
      <w:r w:rsidR="00E21E23" w:rsidRPr="000F2A20">
        <w:rPr>
          <w:rFonts w:ascii="Arial" w:hAnsi="Arial" w:cs="Arial"/>
          <w:b/>
          <w:sz w:val="20"/>
          <w:szCs w:val="20"/>
          <w:lang w:val="es-CR"/>
        </w:rPr>
        <w:t xml:space="preserve"> al 15 de octubre 2025</w:t>
      </w:r>
    </w:p>
    <w:p w14:paraId="5D87D644" w14:textId="6074C7DA" w:rsidR="00A8037B" w:rsidRDefault="00A8037B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7B23F2DF" w14:textId="4B796C84" w:rsidR="00C47A1F" w:rsidRPr="000F2A20" w:rsidRDefault="00C47A1F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Mínimo 2 personas</w:t>
      </w:r>
    </w:p>
    <w:p w14:paraId="3F33DFEC" w14:textId="77777777" w:rsidR="00D30FF5" w:rsidRPr="000F2A20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0F2A20">
        <w:rPr>
          <w:rFonts w:ascii="Arial" w:hAnsi="Arial" w:cs="Arial"/>
          <w:b/>
          <w:sz w:val="20"/>
          <w:szCs w:val="20"/>
          <w:lang w:val="es-CR"/>
        </w:rPr>
        <w:tab/>
      </w:r>
    </w:p>
    <w:p w14:paraId="442225D1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" w:eastAsia="es-ES"/>
        </w:rPr>
        <w:t>Día 1.</w:t>
      </w:r>
      <w:r w:rsidRPr="000F2A20">
        <w:rPr>
          <w:rFonts w:ascii="Arial" w:hAnsi="Arial" w:cs="Arial"/>
          <w:b/>
          <w:caps/>
          <w:sz w:val="20"/>
          <w:szCs w:val="20"/>
          <w:lang w:val="es-ES"/>
        </w:rPr>
        <w:t xml:space="preserve"> Atenas </w:t>
      </w:r>
    </w:p>
    <w:p w14:paraId="5A6F7D94" w14:textId="1044CDC8" w:rsidR="00D87904" w:rsidRPr="002E0C5E" w:rsidRDefault="00332426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 xml:space="preserve">Llegada al aeropuerto de Atenas, donde nuestro </w:t>
      </w:r>
      <w:r w:rsidR="005F3C22">
        <w:rPr>
          <w:rFonts w:ascii="Arial" w:hAnsi="Arial" w:cs="Arial"/>
          <w:sz w:val="20"/>
          <w:szCs w:val="20"/>
          <w:lang w:val="es-ES"/>
        </w:rPr>
        <w:t xml:space="preserve">representante en destino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lo recibirá para </w:t>
      </w:r>
      <w:r w:rsidR="005F3C22">
        <w:rPr>
          <w:rFonts w:ascii="Arial" w:hAnsi="Arial" w:cs="Arial"/>
          <w:sz w:val="20"/>
          <w:szCs w:val="20"/>
          <w:lang w:val="es-ES"/>
        </w:rPr>
        <w:t xml:space="preserve">realizar el </w:t>
      </w:r>
      <w:r w:rsidRPr="000F2A20">
        <w:rPr>
          <w:rFonts w:ascii="Arial" w:hAnsi="Arial" w:cs="Arial"/>
          <w:sz w:val="20"/>
          <w:szCs w:val="20"/>
          <w:lang w:val="es-ES"/>
        </w:rPr>
        <w:t>trasladarlo al hotel. Resto del día libre para comenzar a explorar la ciudad por su cuenta.</w:t>
      </w:r>
      <w:r w:rsidR="002E0C5E">
        <w:rPr>
          <w:rFonts w:ascii="Arial" w:hAnsi="Arial" w:cs="Arial"/>
          <w:sz w:val="20"/>
          <w:szCs w:val="20"/>
          <w:lang w:val="es-ES"/>
        </w:rPr>
        <w:t xml:space="preserve"> </w:t>
      </w:r>
      <w:r w:rsidR="002E0C5E" w:rsidRPr="002E0C5E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336AF322" w14:textId="77777777" w:rsidR="00332426" w:rsidRPr="000F2A20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AE8A82" w14:textId="77777777" w:rsidR="000D7487" w:rsidRPr="000F2A20" w:rsidRDefault="00D87904" w:rsidP="000D7487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2. Atenas</w:t>
      </w:r>
      <w:r w:rsidR="003324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(VISITA DE CIUDAD)</w:t>
      </w:r>
    </w:p>
    <w:p w14:paraId="42A2A106" w14:textId="15B345EE" w:rsidR="00332426" w:rsidRPr="000F2A20" w:rsidRDefault="00332426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Salida para una visita guiada por la ciudad. Comenzamos con una parada en el </w:t>
      </w: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estadio </w:t>
      </w:r>
      <w:proofErr w:type="spellStart"/>
      <w:r w:rsidRPr="000F2A20">
        <w:rPr>
          <w:rFonts w:ascii="Arial" w:hAnsi="Arial" w:cs="Arial"/>
          <w:b/>
          <w:bCs/>
          <w:sz w:val="20"/>
          <w:szCs w:val="20"/>
          <w:lang w:val="es-ES"/>
        </w:rPr>
        <w:t>Panatenaico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, sede de la primera Olimpiada moderna en 1896, seguida de un recorrido panorámico por sitios emblemáticos como el Parlamento, el Memorial del Soldado Desconocido y la Avenida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Panepistimiou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. Admiraremos la Casa de Schliemann, la Universidad de Atenas, la Biblioteca Nacional y el Templo de Zeus Olímpico antes de subir a la colina de la Acrópolis para explorar sus monumentos más icónicos, como el Partenón y los Propileos.</w:t>
      </w:r>
      <w:r w:rsidR="000D7487" w:rsidRPr="000F2A20">
        <w:rPr>
          <w:rFonts w:ascii="Arial" w:hAnsi="Arial" w:cs="Arial"/>
          <w:sz w:val="20"/>
          <w:szCs w:val="20"/>
          <w:lang w:val="es-ES"/>
        </w:rPr>
        <w:t xml:space="preserve"> </w:t>
      </w:r>
      <w:r w:rsidR="000D7487" w:rsidRPr="000F2A20">
        <w:rPr>
          <w:rStyle w:val="Textoennegrita"/>
          <w:rFonts w:ascii="Arial" w:hAnsi="Arial" w:cs="Arial"/>
          <w:sz w:val="20"/>
          <w:szCs w:val="20"/>
          <w:lang w:val="es-ES"/>
        </w:rPr>
        <w:t>Resto del día libre y alojamiento en hotel.</w:t>
      </w:r>
    </w:p>
    <w:p w14:paraId="7C0E0F7E" w14:textId="77777777" w:rsidR="00332426" w:rsidRPr="000F2A20" w:rsidRDefault="00332426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</w:p>
    <w:p w14:paraId="07AD5CD3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3. Atenas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Olimpia </w:t>
      </w:r>
    </w:p>
    <w:p w14:paraId="3504F94F" w14:textId="3EDB2322" w:rsidR="00D87904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Salida hacia el Canal de Corinto, con una breve parada antes de continuar a Micenas, donde descubriremos las murallas ciclópeas y la famosa Puerta de los Leones. Tras un almuerzo libre, continuamos hacia Epidauro, donde visitaremos su teatro conocido por su acústica perfecta. Llegada a Olimpia al final de la tarde.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</w:t>
      </w:r>
    </w:p>
    <w:p w14:paraId="77DFA4FE" w14:textId="77777777" w:rsidR="000D7487" w:rsidRPr="000F2A20" w:rsidRDefault="000D7487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1ADD2504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4. Olimpia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Delfos</w:t>
      </w:r>
    </w:p>
    <w:p w14:paraId="623702FD" w14:textId="4AEADE58" w:rsidR="00D87904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>D</w:t>
      </w:r>
      <w:r w:rsidRPr="000F2A20">
        <w:rPr>
          <w:rFonts w:ascii="Arial" w:hAnsi="Arial" w:cs="Arial"/>
          <w:b/>
          <w:bCs/>
          <w:sz w:val="20"/>
          <w:szCs w:val="20"/>
          <w:lang w:val="es-ES"/>
        </w:rPr>
        <w:t>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visita al recinto arqueológico de Olimpia, cuna de los Juegos Olímpicos antiguos. Tras la visita, salimos hacia Delfos, atravesando el majestuoso puente Rio-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Antirio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.</w:t>
      </w:r>
      <w:r w:rsidR="00312BC7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501F2768" w14:textId="77777777" w:rsidR="000D7487" w:rsidRPr="000F2A20" w:rsidRDefault="000D7487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37A95E0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5. Delfos</w:t>
      </w:r>
      <w:r w:rsidR="006642F2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Kalambaka</w:t>
      </w:r>
    </w:p>
    <w:p w14:paraId="6C4FA281" w14:textId="2C9E5A5A" w:rsidR="000D7487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salida para visitar el famoso oráculo de Delfos. Tras la visita, continuamos hacia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Kalambaka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>, donde se encuentran los impresionantes monasterios de Meteora.</w:t>
      </w:r>
      <w:r w:rsidR="00312BC7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Cena y alojamiento en hotel.</w:t>
      </w:r>
    </w:p>
    <w:p w14:paraId="74981BFD" w14:textId="77777777" w:rsidR="000D7487" w:rsidRPr="000F2A20" w:rsidRDefault="000D7487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36A9396B" w14:textId="461A28B2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6. Kalambaka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Atenas </w:t>
      </w:r>
    </w:p>
    <w:p w14:paraId="1E3C1D44" w14:textId="40339666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hotel.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Visita a dos de los monasterios de Meteora, construidos sobre formaciones rocosas. En el camino de regreso a Atenas, pasaremos por las Termópilas, lugar de la famosa batalla entre espartanos y persas.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161D90A3" w14:textId="77777777" w:rsidR="000B40CE" w:rsidRPr="000F2A20" w:rsidRDefault="000B40CE" w:rsidP="00D87904">
      <w:pPr>
        <w:pStyle w:val="Sinespaciado"/>
        <w:jc w:val="both"/>
        <w:rPr>
          <w:rFonts w:ascii="Arial" w:hAnsi="Arial" w:cs="Arial"/>
          <w:b/>
          <w:sz w:val="20"/>
          <w:szCs w:val="20"/>
          <w:lang w:val="es-ES_tradnl" w:eastAsia="es-ES"/>
        </w:rPr>
      </w:pPr>
    </w:p>
    <w:p w14:paraId="033B87A2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7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Atenas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–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Mykonos</w:t>
      </w:r>
    </w:p>
    <w:p w14:paraId="2AB3A076" w14:textId="77777777" w:rsidR="009147E8" w:rsidRDefault="000B40CE" w:rsidP="000B40CE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Traslado al puerto para tomar el ferry hacia </w:t>
      </w: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Mykonos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. A su llegada, traslado al hotel. Resto del día libre para explorar la isla.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00618766" w14:textId="77777777" w:rsidR="009147E8" w:rsidRDefault="009147E8" w:rsidP="000B40CE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</w:p>
    <w:p w14:paraId="69915D3B" w14:textId="481FA09D" w:rsidR="000B40CE" w:rsidRPr="000F2A20" w:rsidRDefault="000B40CE" w:rsidP="000B40CE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proofErr w:type="spellStart"/>
      <w:r w:rsidRPr="000F2A20">
        <w:rPr>
          <w:rFonts w:ascii="Arial" w:hAnsi="Arial" w:cs="Arial"/>
          <w:sz w:val="20"/>
          <w:szCs w:val="20"/>
          <w:lang w:val="es-ES"/>
        </w:rPr>
        <w:t>Mykonos</w:t>
      </w:r>
      <w:proofErr w:type="spellEnd"/>
      <w:r w:rsidRPr="000F2A20">
        <w:rPr>
          <w:rFonts w:ascii="Arial" w:hAnsi="Arial" w:cs="Arial"/>
          <w:sz w:val="20"/>
          <w:szCs w:val="20"/>
          <w:lang w:val="es-ES"/>
        </w:rPr>
        <w:t xml:space="preserve"> es conocida por sus playas de arena blanca, aguas cristalinas y vibrante vida nocturna. Este destino cosmopolita es el favorito de viajeros de todo el mundo.</w:t>
      </w:r>
    </w:p>
    <w:p w14:paraId="37039E32" w14:textId="77777777" w:rsidR="000B40CE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</w:p>
    <w:p w14:paraId="76450EFF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caps/>
          <w:sz w:val="20"/>
          <w:szCs w:val="20"/>
          <w:lang w:val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8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Mykonos </w:t>
      </w:r>
    </w:p>
    <w:p w14:paraId="5D010C64" w14:textId="3C80BD60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05A59">
        <w:rPr>
          <w:rFonts w:ascii="Arial" w:hAnsi="Arial" w:cs="Arial"/>
          <w:sz w:val="20"/>
          <w:szCs w:val="20"/>
          <w:lang w:val="es-ES"/>
        </w:rPr>
        <w:t>y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día libre para disfrutar de las atracciones de la isla, incluyendo la pintoresca ciudad de Chora, la Pequeña Venecia y los icónicos molinos de viento. También puede visitar la isla de Delos o simplemente relajarse en las playas de arena blanca.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 xml:space="preserve">Alojamiento en hotel. </w:t>
      </w:r>
    </w:p>
    <w:p w14:paraId="31EDCD37" w14:textId="77777777" w:rsidR="000B40CE" w:rsidRPr="000F2A20" w:rsidRDefault="000B40CE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C453924" w14:textId="77777777" w:rsidR="00D87904" w:rsidRPr="000F2A20" w:rsidRDefault="00D87904" w:rsidP="00D87904">
      <w:pPr>
        <w:jc w:val="both"/>
        <w:rPr>
          <w:rFonts w:ascii="Arial" w:hAnsi="Arial" w:cs="Arial"/>
          <w:b/>
          <w:caps/>
          <w:sz w:val="20"/>
          <w:szCs w:val="20"/>
          <w:lang w:val="es-ES_tradnl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/>
        </w:rPr>
        <w:t>Día 9. Mykonos</w:t>
      </w:r>
      <w:r w:rsidR="000D159D"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 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– </w:t>
      </w:r>
      <w:r w:rsidRPr="000F2A20">
        <w:rPr>
          <w:rFonts w:ascii="Arial" w:hAnsi="Arial" w:cs="Arial"/>
          <w:b/>
          <w:caps/>
          <w:sz w:val="20"/>
          <w:szCs w:val="20"/>
          <w:lang w:val="es-ES_tradnl"/>
        </w:rPr>
        <w:t xml:space="preserve">Santorini </w:t>
      </w:r>
    </w:p>
    <w:p w14:paraId="62DC2777" w14:textId="37A74451" w:rsidR="00D87904" w:rsidRPr="000F2A20" w:rsidRDefault="000B40CE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traslado al puerto para tomar el barco a Santorini. Llegada y traslado al hotel. Resto del día libre.</w:t>
      </w:r>
      <w:r w:rsidR="00005A59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6655B30F" w14:textId="77777777" w:rsidR="005D0E42" w:rsidRPr="000F2A20" w:rsidRDefault="005D0E42" w:rsidP="005D0E42">
      <w:pPr>
        <w:pStyle w:val="NormalWeb"/>
        <w:rPr>
          <w:rFonts w:ascii="Arial" w:hAnsi="Arial" w:cs="Arial"/>
          <w:sz w:val="20"/>
          <w:szCs w:val="20"/>
        </w:rPr>
      </w:pPr>
      <w:r w:rsidRPr="000F2A20">
        <w:rPr>
          <w:rFonts w:ascii="Arial" w:hAnsi="Arial" w:cs="Arial"/>
          <w:sz w:val="20"/>
          <w:szCs w:val="20"/>
        </w:rPr>
        <w:lastRenderedPageBreak/>
        <w:t>Santorini es famosa por sus impresionantes vistas al mar, sus pueblos encalados y su caldera volcánica. Un destino de ensueño ideal para los viajeros que buscan belleza y tranquilidad.</w:t>
      </w:r>
    </w:p>
    <w:p w14:paraId="57D3050B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10</w:t>
      </w:r>
      <w:r w:rsidR="005F684B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.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Santorini </w:t>
      </w:r>
    </w:p>
    <w:p w14:paraId="12CD1AD8" w14:textId="1F96193E" w:rsidR="00882827" w:rsidRPr="000F2A20" w:rsidRDefault="005D0E42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y día libre para explorar la isla. Visite los pueblos de Thira y Oia, disfrute de las playas de arena volcánica, o realice una excursión en barco por la caldera.</w:t>
      </w:r>
      <w:r w:rsidR="009147E8">
        <w:rPr>
          <w:rFonts w:ascii="Arial" w:hAnsi="Arial" w:cs="Arial"/>
          <w:sz w:val="20"/>
          <w:szCs w:val="20"/>
          <w:lang w:val="es-ES"/>
        </w:rPr>
        <w:t xml:space="preserve"> 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>Alojamiento en hotel.</w:t>
      </w:r>
    </w:p>
    <w:p w14:paraId="3CE1184D" w14:textId="77777777" w:rsidR="005D0E42" w:rsidRPr="000F2A20" w:rsidRDefault="005D0E42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618B9A1F" w14:textId="2FB81291" w:rsidR="00D87904" w:rsidRPr="000F2A20" w:rsidRDefault="00D87904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sz w:val="20"/>
          <w:szCs w:val="20"/>
          <w:lang w:val="es-ES"/>
        </w:rPr>
        <w:t>Durante su estancia en Santorini</w:t>
      </w:r>
      <w:r w:rsidRPr="000F2A20">
        <w:rPr>
          <w:rFonts w:ascii="Arial" w:hAnsi="Arial" w:cs="Arial"/>
          <w:sz w:val="20"/>
          <w:szCs w:val="20"/>
          <w:lang w:val="es-ES"/>
        </w:rPr>
        <w:t>, podr</w:t>
      </w:r>
      <w:r w:rsidR="009147E8">
        <w:rPr>
          <w:rFonts w:ascii="Arial" w:hAnsi="Arial" w:cs="Arial"/>
          <w:sz w:val="20"/>
          <w:szCs w:val="20"/>
          <w:lang w:val="es-ES"/>
        </w:rPr>
        <w:t>ás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recorrer los pintorescos pueblos de Thira y Oia, famosos por su tradicional arquitectura de estilo cicládico, disfrutar de las playas de arena volcánica roja y negra, visitar el Museo Arqueológico, el Museo de Prehistoria de Thira, elegir una de las excursiones locales: a las excavaciones de Akrotiri o en barco alrededor de la caldera (cráter del volcán en Nea Kameni – fuentes termales en Palea Kameni – isla de Tirasia – Oia)  o bien, </w:t>
      </w:r>
      <w:r w:rsidR="008833E5" w:rsidRPr="000F2A20">
        <w:rPr>
          <w:rFonts w:ascii="Arial" w:hAnsi="Arial" w:cs="Arial"/>
          <w:sz w:val="20"/>
          <w:szCs w:val="20"/>
          <w:lang w:val="es-ES"/>
        </w:rPr>
        <w:t xml:space="preserve">para disfrutar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de alguna degustación y visitar el Museo del Vino. Al caer la tarde, apreciar las maravillosas vistas hacia la caldera y la famosa puesta de sol en el pueblo de Oia. </w:t>
      </w:r>
    </w:p>
    <w:p w14:paraId="43A4864E" w14:textId="77777777" w:rsidR="000D159D" w:rsidRPr="000F2A20" w:rsidRDefault="000D159D" w:rsidP="00D87904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9C13F85" w14:textId="77777777" w:rsidR="00D87904" w:rsidRPr="000F2A20" w:rsidRDefault="00D87904" w:rsidP="00D87904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>Día 11. Santorini</w:t>
      </w:r>
      <w:r w:rsidR="00442126"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 – A</w:t>
      </w: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tenas </w:t>
      </w:r>
    </w:p>
    <w:p w14:paraId="39357875" w14:textId="446C53B0" w:rsidR="005D0E42" w:rsidRPr="000F2A20" w:rsidRDefault="005D0E42" w:rsidP="00D87904">
      <w:pPr>
        <w:pStyle w:val="Sinespaciado"/>
        <w:jc w:val="both"/>
        <w:rPr>
          <w:rStyle w:val="Textoennegrita"/>
          <w:rFonts w:ascii="Arial" w:hAnsi="Arial" w:cs="Arial"/>
          <w:sz w:val="20"/>
          <w:szCs w:val="20"/>
          <w:lang w:val="es-ES"/>
        </w:rPr>
      </w:pPr>
      <w:r w:rsidRPr="000F2A20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y traslado al puerto para tomar el ferry de regreso a Atenas. A </w:t>
      </w:r>
      <w:r w:rsidR="00D47CA6">
        <w:rPr>
          <w:rFonts w:ascii="Arial" w:hAnsi="Arial" w:cs="Arial"/>
          <w:sz w:val="20"/>
          <w:szCs w:val="20"/>
          <w:lang w:val="es-ES"/>
        </w:rPr>
        <w:t>la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 llegada, traslado </w:t>
      </w:r>
      <w:r w:rsidR="00D47CA6">
        <w:rPr>
          <w:rFonts w:ascii="Arial" w:hAnsi="Arial" w:cs="Arial"/>
          <w:sz w:val="20"/>
          <w:szCs w:val="20"/>
          <w:lang w:val="es-ES"/>
        </w:rPr>
        <w:t xml:space="preserve">y </w:t>
      </w:r>
      <w:r w:rsidR="00D47CA6" w:rsidRPr="00D47CA6">
        <w:rPr>
          <w:rFonts w:ascii="Arial" w:hAnsi="Arial" w:cs="Arial"/>
          <w:b/>
          <w:bCs/>
          <w:sz w:val="20"/>
          <w:szCs w:val="20"/>
          <w:lang w:val="es-ES"/>
        </w:rPr>
        <w:t>a</w:t>
      </w:r>
      <w:r w:rsidRPr="000F2A20">
        <w:rPr>
          <w:rStyle w:val="Textoennegrita"/>
          <w:rFonts w:ascii="Arial" w:hAnsi="Arial" w:cs="Arial"/>
          <w:sz w:val="20"/>
          <w:szCs w:val="20"/>
          <w:lang w:val="es-ES"/>
        </w:rPr>
        <w:t xml:space="preserve">lojamiento en hotel. </w:t>
      </w:r>
    </w:p>
    <w:p w14:paraId="4B99411D" w14:textId="77777777" w:rsidR="005D0E42" w:rsidRPr="000F2A20" w:rsidRDefault="005D0E42" w:rsidP="00D87904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8E2C5E6" w14:textId="77777777" w:rsidR="005D0E42" w:rsidRPr="000F2A20" w:rsidRDefault="00D87904" w:rsidP="005D0E42">
      <w:pPr>
        <w:pStyle w:val="Sinespaciado"/>
        <w:jc w:val="both"/>
        <w:rPr>
          <w:rFonts w:ascii="Arial" w:hAnsi="Arial" w:cs="Arial"/>
          <w:b/>
          <w:caps/>
          <w:sz w:val="20"/>
          <w:szCs w:val="20"/>
          <w:lang w:val="es-ES_tradnl" w:eastAsia="es-ES"/>
        </w:rPr>
      </w:pPr>
      <w:r w:rsidRPr="000F2A20">
        <w:rPr>
          <w:rFonts w:ascii="Arial" w:hAnsi="Arial" w:cs="Arial"/>
          <w:b/>
          <w:caps/>
          <w:sz w:val="20"/>
          <w:szCs w:val="20"/>
          <w:lang w:val="es-ES_tradnl" w:eastAsia="es-ES"/>
        </w:rPr>
        <w:t xml:space="preserve">Día 12. Atenas </w:t>
      </w:r>
    </w:p>
    <w:p w14:paraId="425FB899" w14:textId="61DC4A06" w:rsidR="00D30FF5" w:rsidRPr="000F2A20" w:rsidRDefault="005D0E42" w:rsidP="00AA6608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F2A20">
        <w:rPr>
          <w:rFonts w:ascii="Arial" w:hAnsi="Arial" w:cs="Arial"/>
          <w:sz w:val="20"/>
          <w:szCs w:val="20"/>
          <w:lang w:val="es-ES"/>
        </w:rPr>
        <w:t>Desayuno en el hotel y traslado al</w:t>
      </w:r>
      <w:r w:rsidR="003F43E7">
        <w:rPr>
          <w:rFonts w:ascii="Arial" w:hAnsi="Arial" w:cs="Arial"/>
          <w:sz w:val="20"/>
          <w:szCs w:val="20"/>
          <w:lang w:val="es-ES"/>
        </w:rPr>
        <w:t xml:space="preserve"> aeropuerto</w:t>
      </w:r>
      <w:r w:rsidRPr="000F2A20">
        <w:rPr>
          <w:rFonts w:ascii="Arial" w:hAnsi="Arial" w:cs="Arial"/>
          <w:sz w:val="20"/>
          <w:szCs w:val="20"/>
          <w:lang w:val="es-ES"/>
        </w:rPr>
        <w:t xml:space="preserve">. </w:t>
      </w:r>
      <w:r w:rsidR="00AA6608" w:rsidRPr="000F2A20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6D399F92" w14:textId="77777777" w:rsidR="00AA6608" w:rsidRPr="000F2A20" w:rsidRDefault="00AA6608" w:rsidP="00AA6608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6AB83A6" w14:textId="77777777" w:rsidR="00386E61" w:rsidRPr="000F2A20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F2A20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0CE64875" w14:textId="01FF811C" w:rsidR="009E3B59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bookmarkStart w:id="0" w:name="_Hlk21962295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Traslado de llegada y de salida en servicio compartido</w:t>
      </w:r>
      <w:r w:rsidR="009E3B59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(sin asistencia en español)</w:t>
      </w:r>
    </w:p>
    <w:p w14:paraId="69BE3A78" w14:textId="77777777" w:rsidR="006A0EA1" w:rsidRDefault="005F684B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4</w:t>
      </w:r>
      <w:r w:rsidR="009E3B59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noches en Atenas</w:t>
      </w: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, 2 en </w:t>
      </w:r>
      <w:proofErr w:type="spellStart"/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y 2 en Santorini</w:t>
      </w:r>
      <w:r w:rsidR="009E3B59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</w:t>
      </w:r>
    </w:p>
    <w:p w14:paraId="48724419" w14:textId="616A937F" w:rsidR="006A0EA1" w:rsidRDefault="006A0EA1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3 cenas (sin bebidas)</w:t>
      </w:r>
    </w:p>
    <w:p w14:paraId="4C45989B" w14:textId="41D5F705" w:rsidR="009E3B59" w:rsidRPr="006A0EA1" w:rsidRDefault="009E3B59" w:rsidP="00277A9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>Visita de ciudad en Atenas</w:t>
      </w:r>
      <w:r w:rsidR="005F684B"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de medio día</w:t>
      </w:r>
      <w:r w:rsidRPr="006A0EA1">
        <w:rPr>
          <w:rFonts w:ascii="Arial" w:eastAsia="Calibri" w:hAnsi="Arial" w:cs="Arial"/>
          <w:sz w:val="20"/>
          <w:szCs w:val="20"/>
          <w:lang w:val="es-MX" w:eastAsia="es-MX"/>
        </w:rPr>
        <w:t xml:space="preserve"> con entradas en servicio compartido</w:t>
      </w:r>
    </w:p>
    <w:p w14:paraId="24FC61E1" w14:textId="77777777" w:rsidR="009E3B59" w:rsidRPr="000F2A20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1 noche en Olimpia con desayuno y cena</w:t>
      </w:r>
    </w:p>
    <w:p w14:paraId="0143B9FA" w14:textId="77777777" w:rsidR="00A06CEA" w:rsidRPr="000F2A20" w:rsidRDefault="009E3B59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1 noche en Delfos con desayuno y cena</w:t>
      </w:r>
      <w:r w:rsidR="00A06CEA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1E425901" w14:textId="77777777" w:rsidR="00C72470" w:rsidRPr="000F2A20" w:rsidRDefault="00C72470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1 noche en </w:t>
      </w:r>
      <w:proofErr w:type="spellStart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Kalambaka</w:t>
      </w:r>
      <w:proofErr w:type="spellEnd"/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con desayuno y cena</w:t>
      </w:r>
    </w:p>
    <w:p w14:paraId="725D4325" w14:textId="7F927B28" w:rsidR="005F684B" w:rsidRPr="000F2A20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Ticket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regular Pireo-</w:t>
      </w:r>
      <w:proofErr w:type="spellStart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y Santorini-Pireo (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p w14:paraId="7EE5C83A" w14:textId="19FC6BEF" w:rsidR="005F684B" w:rsidRPr="000F2A20" w:rsidRDefault="005D0E42" w:rsidP="005F684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Ti</w:t>
      </w:r>
      <w:r w:rsidR="00677B2C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ket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 de barco rápido </w:t>
      </w:r>
      <w:proofErr w:type="spellStart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Mykonos</w:t>
      </w:r>
      <w:proofErr w:type="spellEnd"/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-Santorini (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5F684B" w:rsidRPr="000F2A20">
        <w:rPr>
          <w:rFonts w:ascii="Arial" w:eastAsia="Calibri" w:hAnsi="Arial" w:cs="Arial"/>
          <w:sz w:val="20"/>
          <w:szCs w:val="20"/>
          <w:lang w:val="es-MX" w:eastAsia="es-MX"/>
        </w:rPr>
        <w:t>lase económica)</w:t>
      </w:r>
    </w:p>
    <w:bookmarkEnd w:id="0"/>
    <w:p w14:paraId="503F6350" w14:textId="77777777" w:rsidR="004B5918" w:rsidRPr="000F2A20" w:rsidRDefault="004B591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AD1D2D9" w14:textId="77777777" w:rsidR="00D30FF5" w:rsidRPr="000F2A20" w:rsidRDefault="00AA6608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F2A20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E92A00E" w14:textId="0D3BF892" w:rsidR="00386E61" w:rsidRPr="000F2A20" w:rsidRDefault="00307F8F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internacional e internos </w:t>
      </w:r>
    </w:p>
    <w:p w14:paraId="5D52F894" w14:textId="6A155390" w:rsidR="003D1518" w:rsidRDefault="003D1518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 xml:space="preserve">Bebidas </w:t>
      </w:r>
    </w:p>
    <w:p w14:paraId="7834667E" w14:textId="57939154" w:rsidR="00A06CEA" w:rsidRPr="000F2A2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</w:t>
      </w:r>
      <w:r w:rsidR="009E3B59" w:rsidRPr="000F2A20">
        <w:rPr>
          <w:rFonts w:ascii="Arial" w:eastAsia="Calibri" w:hAnsi="Arial" w:cs="Arial"/>
          <w:sz w:val="20"/>
          <w:szCs w:val="20"/>
          <w:lang w:val="es-MX" w:eastAsia="es-MX"/>
        </w:rPr>
        <w:t>no indicados</w:t>
      </w:r>
      <w:r w:rsidR="003D1518">
        <w:rPr>
          <w:rFonts w:ascii="Arial" w:eastAsia="Calibri" w:hAnsi="Arial" w:cs="Arial"/>
          <w:sz w:val="20"/>
          <w:szCs w:val="20"/>
          <w:lang w:val="es-MX" w:eastAsia="es-MX"/>
        </w:rPr>
        <w:t xml:space="preserve"> como incluidos</w:t>
      </w:r>
    </w:p>
    <w:p w14:paraId="0D4CDFA5" w14:textId="77777777" w:rsidR="00A06CEA" w:rsidRPr="000F2A20" w:rsidRDefault="00A06CEA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Entradas a los recintos arqueológicos y museos para servicios privados </w:t>
      </w:r>
    </w:p>
    <w:p w14:paraId="592C77C2" w14:textId="77777777" w:rsidR="00386E61" w:rsidRPr="000F2A20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19FB3DDF" w14:textId="51E41A7D" w:rsidR="00D30FF5" w:rsidRPr="000F2A20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Tasas de alojamiento </w:t>
      </w:r>
      <w:r w:rsidR="00AA6608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pago</w:t>
      </w: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directamente a cada hotel 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(</w:t>
      </w:r>
      <w:r w:rsidR="00677B2C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5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euros </w:t>
      </w:r>
      <w:r w:rsidR="00D40355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aprox. 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por noche por habitación</w:t>
      </w:r>
      <w:r w:rsidR="00D40355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, dependiendo de la categoría seleccionada</w:t>
      </w:r>
      <w:r w:rsidR="009E3B59"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>)</w:t>
      </w:r>
      <w:r w:rsidRPr="000F2A20">
        <w:rPr>
          <w:rFonts w:ascii="Arial" w:eastAsia="Calibri" w:hAnsi="Arial" w:cs="Arial"/>
          <w:b/>
          <w:bCs/>
          <w:sz w:val="20"/>
          <w:szCs w:val="20"/>
          <w:lang w:val="es-MX" w:eastAsia="es-MX"/>
        </w:rPr>
        <w:t xml:space="preserve"> </w:t>
      </w:r>
    </w:p>
    <w:p w14:paraId="5681592B" w14:textId="77777777" w:rsidR="008D0DD9" w:rsidRPr="000F2A20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AA6608" w:rsidRPr="000F2A20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0F2A20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0F2A20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3B46B990" w14:textId="77777777" w:rsidR="00C72470" w:rsidRPr="000F2A20" w:rsidRDefault="00C72470" w:rsidP="00386E61">
      <w:pPr>
        <w:ind w:left="181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58EE38E5" w14:textId="2AF5A616" w:rsidR="00DF3D2A" w:rsidRDefault="00DF3D2A" w:rsidP="003D1518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1" w:name="_Hlk41913674"/>
      <w:r w:rsidRPr="000F2A20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0F2A2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0F2A20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2CF15BEE" w14:textId="77777777" w:rsidR="003D1518" w:rsidRPr="000F2A20" w:rsidRDefault="003D1518" w:rsidP="003D1518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</w:pPr>
    </w:p>
    <w:p w14:paraId="2256F6CB" w14:textId="4FF27288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 xml:space="preserve">El orden de las visitas puede variar </w:t>
      </w:r>
      <w:r w:rsidRPr="00847871">
        <w:rPr>
          <w:rFonts w:ascii="Arial" w:hAnsi="Arial" w:cs="Arial"/>
          <w:color w:val="333333"/>
          <w:sz w:val="20"/>
          <w:szCs w:val="20"/>
        </w:rPr>
        <w:t>de acuerdo con</w:t>
      </w:r>
      <w:r w:rsidRPr="00847871">
        <w:rPr>
          <w:rFonts w:ascii="Arial" w:hAnsi="Arial" w:cs="Arial"/>
          <w:color w:val="333333"/>
          <w:sz w:val="20"/>
          <w:szCs w:val="20"/>
        </w:rPr>
        <w:t xml:space="preserve"> ciertas circunstancias y logística en el destino.</w:t>
      </w:r>
    </w:p>
    <w:p w14:paraId="7D4681CA" w14:textId="77777777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>Habitaciones incluidas son de categoría estándar</w:t>
      </w:r>
    </w:p>
    <w:p w14:paraId="14EE1D7E" w14:textId="77777777" w:rsidR="00847871" w:rsidRPr="00847871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color w:val="333333"/>
          <w:sz w:val="20"/>
          <w:szCs w:val="20"/>
        </w:rPr>
      </w:pPr>
      <w:r w:rsidRPr="00847871">
        <w:rPr>
          <w:rFonts w:ascii="Arial" w:hAnsi="Arial" w:cs="Arial"/>
          <w:color w:val="333333"/>
          <w:sz w:val="20"/>
          <w:szCs w:val="20"/>
        </w:rPr>
        <w:t>Con un suplemento es posible cambiar el barco convencional por un barco de alta velocidad</w:t>
      </w:r>
    </w:p>
    <w:p w14:paraId="4FCE6160" w14:textId="77777777" w:rsidR="00847871" w:rsidRPr="00BB163A" w:rsidRDefault="00847871" w:rsidP="00BB163A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Si solicita asistente en español durante los traslados, el costo adicional es 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80 USD 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por traslado</w:t>
      </w:r>
    </w:p>
    <w:p w14:paraId="64B52818" w14:textId="77777777" w:rsidR="00BB163A" w:rsidRPr="00BB163A" w:rsidRDefault="00847871" w:rsidP="00A53770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Aplica suplemento para 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traslados nocturno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s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 (22:00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hrs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 – 06:00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hrs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), el costo adicional es 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>25 USD</w:t>
      </w:r>
      <w:r w:rsidRPr="00BB163A">
        <w:rPr>
          <w:rFonts w:ascii="Arial" w:hAnsi="Arial" w:cs="Arial"/>
          <w:b/>
          <w:bCs/>
          <w:color w:val="333333"/>
          <w:sz w:val="20"/>
          <w:szCs w:val="20"/>
        </w:rPr>
        <w:t xml:space="preserve"> por traslado</w:t>
      </w:r>
    </w:p>
    <w:p w14:paraId="617C34A1" w14:textId="6A3851A4" w:rsidR="00847871" w:rsidRPr="00BB163A" w:rsidRDefault="00847871" w:rsidP="00A53770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BB163A">
        <w:rPr>
          <w:rFonts w:ascii="Arial" w:hAnsi="Arial" w:cs="Arial"/>
          <w:color w:val="333333"/>
          <w:sz w:val="20"/>
          <w:szCs w:val="20"/>
        </w:rPr>
        <w:t xml:space="preserve">El servicio de traslado incluye por pasajero una maleta grande y una maleta de cabina. Si se supera este número de equipaje y las maletas no caben en el vehículo, habrá un costo adicional para el traslado de las maletas extras de </w:t>
      </w:r>
      <w:r w:rsidR="00BB163A">
        <w:rPr>
          <w:rFonts w:ascii="Arial" w:hAnsi="Arial" w:cs="Arial"/>
          <w:color w:val="333333"/>
          <w:sz w:val="20"/>
          <w:szCs w:val="20"/>
        </w:rPr>
        <w:t>65 USD.</w:t>
      </w:r>
    </w:p>
    <w:p w14:paraId="74FC0044" w14:textId="0FD59616" w:rsidR="00847871" w:rsidRPr="00BB163A" w:rsidRDefault="00847871" w:rsidP="00BB163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BB163A">
        <w:rPr>
          <w:rFonts w:ascii="Arial" w:hAnsi="Arial" w:cs="Arial"/>
          <w:color w:val="333333"/>
          <w:sz w:val="20"/>
          <w:szCs w:val="20"/>
        </w:rPr>
        <w:lastRenderedPageBreak/>
        <w:t xml:space="preserve">A partir del 15 de octubre el programa se puede realizar </w:t>
      </w:r>
      <w:r w:rsidR="00BB163A">
        <w:rPr>
          <w:rFonts w:ascii="Arial" w:hAnsi="Arial" w:cs="Arial"/>
          <w:color w:val="333333"/>
          <w:sz w:val="20"/>
          <w:szCs w:val="20"/>
        </w:rPr>
        <w:t>una</w:t>
      </w:r>
      <w:r w:rsidRPr="00BB163A">
        <w:rPr>
          <w:rFonts w:ascii="Arial" w:hAnsi="Arial" w:cs="Arial"/>
          <w:color w:val="333333"/>
          <w:sz w:val="20"/>
          <w:szCs w:val="20"/>
        </w:rPr>
        <w:t xml:space="preserve"> conexión de </w:t>
      </w:r>
      <w:proofErr w:type="spellStart"/>
      <w:r w:rsidRPr="00BB163A">
        <w:rPr>
          <w:rFonts w:ascii="Arial" w:hAnsi="Arial" w:cs="Arial"/>
          <w:color w:val="333333"/>
          <w:sz w:val="20"/>
          <w:szCs w:val="20"/>
        </w:rPr>
        <w:t>Mykonos</w:t>
      </w:r>
      <w:proofErr w:type="spellEnd"/>
      <w:r w:rsidRPr="00BB163A">
        <w:rPr>
          <w:rFonts w:ascii="Arial" w:hAnsi="Arial" w:cs="Arial"/>
          <w:color w:val="333333"/>
          <w:sz w:val="20"/>
          <w:szCs w:val="20"/>
        </w:rPr>
        <w:t xml:space="preserve"> a Santorini vía aérea considerando el suplemento correspondiente, ya que termina la temporada de conexión entre </w:t>
      </w:r>
      <w:proofErr w:type="spellStart"/>
      <w:r w:rsidRPr="00BB163A">
        <w:rPr>
          <w:rFonts w:ascii="Arial" w:hAnsi="Arial" w:cs="Arial"/>
          <w:color w:val="333333"/>
          <w:sz w:val="20"/>
          <w:szCs w:val="20"/>
        </w:rPr>
        <w:t>ferries</w:t>
      </w:r>
      <w:proofErr w:type="spellEnd"/>
    </w:p>
    <w:p w14:paraId="02A3339B" w14:textId="77777777" w:rsidR="00847871" w:rsidRPr="00BB163A" w:rsidRDefault="00847871" w:rsidP="00BB163A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20"/>
          <w:szCs w:val="20"/>
          <w:u w:val="single"/>
        </w:rPr>
      </w:pPr>
      <w:r w:rsidRPr="00BB163A">
        <w:rPr>
          <w:rFonts w:ascii="Arial" w:hAnsi="Arial" w:cs="Arial"/>
          <w:b/>
          <w:bCs/>
          <w:color w:val="333333"/>
          <w:sz w:val="20"/>
          <w:szCs w:val="20"/>
          <w:u w:val="single"/>
        </w:rPr>
        <w:t>Las tasas de estancia o impuestos por alojamiento deberán ser pagados directamente en el hotel por el cliente, dependiendo de la categoría del hotel y de la política de cada uno de ellos Impuestos de tasas 5,00 euros para hotel de 3*, para hotel de 4* es de 10 euros, para hotel 5* es de 15 euros.</w:t>
      </w:r>
    </w:p>
    <w:p w14:paraId="1E1AFFA2" w14:textId="5A4B67B6" w:rsidR="00AA6608" w:rsidRPr="00BB163A" w:rsidRDefault="00847871" w:rsidP="00BB163A">
      <w:pPr>
        <w:numPr>
          <w:ilvl w:val="0"/>
          <w:numId w:val="14"/>
        </w:numPr>
        <w:spacing w:before="100" w:beforeAutospacing="1" w:after="100" w:afterAutospacing="1"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 w:rsidRPr="00BB163A">
        <w:rPr>
          <w:rFonts w:ascii="Arial" w:hAnsi="Arial" w:cs="Arial"/>
          <w:color w:val="333333"/>
          <w:sz w:val="20"/>
          <w:szCs w:val="20"/>
        </w:rPr>
        <w:t>La mayoría de los monumentos, zonas arqueológicas y museos de Grecia están cerrados en las siguientes fechas: 01 de enero, 25 de marzo, 01 de mayo, Domingo y Lunes de Pascua Ortodoxa, 25 y 26 de diciembre.</w:t>
      </w:r>
      <w:bookmarkEnd w:id="1"/>
    </w:p>
    <w:tbl>
      <w:tblPr>
        <w:tblW w:w="61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1270"/>
        <w:gridCol w:w="3477"/>
        <w:gridCol w:w="487"/>
      </w:tblGrid>
      <w:tr w:rsidR="00A33114" w14:paraId="377930D2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6564B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A33114" w14:paraId="5CC963A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2BD42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3366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F72E5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77110" w14:textId="77777777" w:rsid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A33114" w14:paraId="786B5A7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00ECCA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88C32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B434E5" w14:textId="77777777" w:rsidR="00A33114" w:rsidRP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3311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GOLDEN CITY / CRYSTAL CITY / PLAKA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DFAC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BCAA687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B93AD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D301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8A867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TITANIA / STANLEY / POLIS GRAND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55989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797DB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63573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14DDF3" w14:textId="77777777" w:rsidR="00A33114" w:rsidRDefault="00A33114" w:rsidP="00A3311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OLIMPIA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3836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NEDA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3DA63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139D359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7B2D3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385F" w14:textId="77777777" w:rsidR="00A33114" w:rsidRDefault="00A3311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1367AE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AMALIA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D6FE0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7C033D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6DB12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32639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MYKONOS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E4F5A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PELICAN TOWN / CHARISSI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734C5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0FBAC9A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D95A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F3846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A287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YIANNAKI /HARMONY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11B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59920423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64D7B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67244D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SANTORINI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875C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HAROULA / ANDREAS / NIKOLAS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B9BB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953F48B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9D30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C188C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69218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/ SANROTINI PLACE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F7764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0A6D978E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D961B2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5C468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DELFOS/ITEA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CC7BFC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HERMES / NAFSIKA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D40D9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2C535621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A72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DD24F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9F1B2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/ NAFSIKA BEACH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A2111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A33114" w14:paraId="4F489BE0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1BF85F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419D3" w14:textId="77777777" w:rsidR="00A33114" w:rsidRDefault="00A33114" w:rsidP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KALAMBAKA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F67CD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ORFEAS / FAMISSI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AE0D7F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A33114" w14:paraId="4A1A2954" w14:textId="77777777" w:rsidTr="007905D2">
        <w:trPr>
          <w:trHeight w:val="25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B8F1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3C3D9" w14:textId="77777777" w:rsidR="00A33114" w:rsidRDefault="00A331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4D54E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AMALIA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F833B" w14:textId="77777777" w:rsidR="00A33114" w:rsidRDefault="00A3311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</w:tbl>
    <w:p w14:paraId="0CCDA679" w14:textId="77777777" w:rsidR="00AA6608" w:rsidRDefault="00AA6608" w:rsidP="005C454E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805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1"/>
        <w:gridCol w:w="1051"/>
        <w:gridCol w:w="661"/>
        <w:gridCol w:w="780"/>
      </w:tblGrid>
      <w:tr w:rsidR="00A33114" w:rsidRPr="00A33114" w14:paraId="68B143F1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2CD9EE" w14:textId="1FD5A8F6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TARIF</w:t>
            </w:r>
            <w:r w:rsidR="007C15F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</w:t>
            </w:r>
            <w:r w:rsidR="007C15F8" w:rsidRPr="002A7F59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EN USD, POR PERSONA </w:t>
            </w:r>
          </w:p>
        </w:tc>
      </w:tr>
      <w:tr w:rsidR="00A33114" w:rsidRPr="00A33114" w14:paraId="5510A07E" w14:textId="77777777" w:rsidTr="007C15F8">
        <w:trPr>
          <w:trHeight w:val="253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887580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A33114" w:rsidRPr="00A33114" w14:paraId="72A4946B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E9D850" w14:textId="5F9E4C3F" w:rsidR="00A33114" w:rsidRPr="00A33114" w:rsidRDefault="00A33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1C6D66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9DB11B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0247D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7C15F8" w:rsidRPr="00A33114" w14:paraId="42D2B54B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FDEB7" w14:textId="0F69292B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01 ABR 2025 AL 31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BFD924" w14:textId="201C276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9F891" w14:textId="6759EA03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C1BF40" w14:textId="0ABB17AE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3450</w:t>
            </w:r>
          </w:p>
        </w:tc>
      </w:tr>
      <w:tr w:rsidR="007C15F8" w:rsidRPr="00A33114" w14:paraId="50BFC7C0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1DD2F" w14:textId="720511A3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JUN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0F0CDF" w14:textId="77FD9187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2620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94B6" w14:textId="7F8159D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EEF1D2" w14:textId="61D86723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3780</w:t>
            </w:r>
          </w:p>
        </w:tc>
      </w:tr>
      <w:tr w:rsidR="007C15F8" w:rsidRPr="00A33114" w14:paraId="53A637BF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EEF02" w14:textId="111BC60B" w:rsidR="007C15F8" w:rsidRPr="00A33114" w:rsidRDefault="007C15F8" w:rsidP="007C15F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40CE6" w14:textId="3D6A7D65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F9FFB" w14:textId="320C8CF2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594483" w14:textId="4923772F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4050</w:t>
            </w:r>
          </w:p>
        </w:tc>
      </w:tr>
      <w:tr w:rsidR="00A33114" w:rsidRPr="00A33114" w14:paraId="6825A89A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B57247" w14:textId="56DFFAF5" w:rsidR="00A33114" w:rsidRPr="00A33114" w:rsidRDefault="00A331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DEA1C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3ADF41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93AB77" w14:textId="77777777" w:rsidR="00A33114" w:rsidRPr="00A33114" w:rsidRDefault="00A331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33114"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7C15F8" w:rsidRPr="00A33114" w14:paraId="76EC0291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470DDA" w14:textId="48F0C201" w:rsidR="007C15F8" w:rsidRPr="002068CB" w:rsidRDefault="007C15F8" w:rsidP="007C15F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01 ABR 2025 AL 15 MAY 2025 / 01 OCT AL 15 OCT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EB17E6" w14:textId="1E1E796E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0092C6" w14:textId="3604ED96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B5C98" w14:textId="11785302" w:rsidR="007C15F8" w:rsidRPr="00A33114" w:rsidRDefault="007C15F8" w:rsidP="007C15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4430</w:t>
            </w:r>
          </w:p>
        </w:tc>
      </w:tr>
      <w:tr w:rsidR="007C15F8" w:rsidRPr="00A33114" w14:paraId="5CEF0F8C" w14:textId="77777777" w:rsidTr="001D0C77">
        <w:trPr>
          <w:trHeight w:val="253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2B733B" w14:textId="570C41DF" w:rsidR="007C15F8" w:rsidRPr="002068CB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7C15F8">
              <w:rPr>
                <w:rFonts w:ascii="Calibri" w:hAnsi="Calibri" w:cs="Calibri"/>
                <w:sz w:val="20"/>
                <w:szCs w:val="20"/>
                <w:lang w:val="en-US"/>
              </w:rPr>
              <w:t>16 MAY 2025 AL 30 JUN 2025 / 16 SEPT AL 30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07055" w14:textId="3E31688A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234CF" w14:textId="54A6F007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80D16E" w14:textId="4777294A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4770</w:t>
            </w:r>
          </w:p>
        </w:tc>
      </w:tr>
      <w:tr w:rsidR="007C15F8" w:rsidRPr="00A33114" w14:paraId="1F0694DD" w14:textId="77777777" w:rsidTr="001D0C77">
        <w:trPr>
          <w:trHeight w:val="279"/>
          <w:tblCellSpacing w:w="0" w:type="dxa"/>
          <w:jc w:val="center"/>
        </w:trPr>
        <w:tc>
          <w:tcPr>
            <w:tcW w:w="55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45C9A" w14:textId="2BBC7DFC" w:rsidR="007C15F8" w:rsidRPr="002068CB" w:rsidRDefault="007C15F8" w:rsidP="007C15F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01 JUL 2025 AL 15 SEPT 2025</w:t>
            </w:r>
          </w:p>
        </w:tc>
        <w:tc>
          <w:tcPr>
            <w:tcW w:w="105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16B9F" w14:textId="423C13D4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3170</w:t>
            </w: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A66E9" w14:textId="1F121660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AE2AC" w14:textId="24A63B59" w:rsidR="007C15F8" w:rsidRPr="00A33114" w:rsidRDefault="007C15F8" w:rsidP="007C15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4860</w:t>
            </w:r>
          </w:p>
        </w:tc>
      </w:tr>
    </w:tbl>
    <w:p w14:paraId="30EBFAB5" w14:textId="522F4D58" w:rsidR="00D4035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1F494569" wp14:editId="075C1755">
            <wp:simplePos x="0" y="0"/>
            <wp:positionH relativeFrom="column">
              <wp:posOffset>2430780</wp:posOffset>
            </wp:positionH>
            <wp:positionV relativeFrom="paragraph">
              <wp:posOffset>148590</wp:posOffset>
            </wp:positionV>
            <wp:extent cx="1647825" cy="427214"/>
            <wp:effectExtent l="0" t="0" r="0" b="0"/>
            <wp:wrapSquare wrapText="bothSides"/>
            <wp:docPr id="743740280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40280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427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4A29" w14:textId="6F9214A7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8CAC05F" w14:textId="24F5A235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E5C859F" w14:textId="3E7F11B5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2BD72ACA" w14:textId="78915FA5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C0F3C17" w14:textId="77777777" w:rsidR="000507C5" w:rsidRDefault="000507C5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73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1"/>
        <w:gridCol w:w="140"/>
        <w:gridCol w:w="593"/>
      </w:tblGrid>
      <w:tr w:rsidR="000507C5" w14:paraId="48BC1735" w14:textId="77777777" w:rsidTr="000507C5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BCA14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140" w:type="dxa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44EE3" w14:textId="77777777" w:rsidR="000507C5" w:rsidRDefault="000507C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32A57" w14:textId="77777777" w:rsidR="000507C5" w:rsidRDefault="000507C5">
            <w:pPr>
              <w:rPr>
                <w:sz w:val="20"/>
                <w:szCs w:val="20"/>
              </w:rPr>
            </w:pPr>
          </w:p>
        </w:tc>
      </w:tr>
      <w:tr w:rsidR="000507C5" w14:paraId="016D8061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30A8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ASISTENTE EN ESPAÑOL DURANTE TRASLADOS,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8628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  <w:tr w:rsidR="000507C5" w14:paraId="1ABF0EB3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E2C68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SUPL. TRASLADOS NOCTURNOS (22:00hrs - 06:00hrs), PRECIO POR TRASLADO 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71935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  <w:tr w:rsidR="000507C5" w14:paraId="4073A415" w14:textId="77777777" w:rsidTr="000507C5">
        <w:trPr>
          <w:trHeight w:val="258"/>
          <w:tblCellSpacing w:w="0" w:type="dxa"/>
          <w:jc w:val="center"/>
        </w:trPr>
        <w:tc>
          <w:tcPr>
            <w:tcW w:w="6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3BA07" w14:textId="77777777" w:rsidR="000507C5" w:rsidRDefault="000507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EXCESO DE EQUIPAJE PERMITIDO EN EL VEHÍCULO</w:t>
            </w:r>
          </w:p>
        </w:tc>
        <w:tc>
          <w:tcPr>
            <w:tcW w:w="7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245F94" w14:textId="77777777" w:rsidR="000507C5" w:rsidRDefault="000507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</w:tr>
    </w:tbl>
    <w:p w14:paraId="6DA234D6" w14:textId="77777777" w:rsidR="007C15F8" w:rsidRDefault="007C15F8" w:rsidP="007C15F8">
      <w:pPr>
        <w:pStyle w:val="Prrafodelista"/>
        <w:spacing w:line="252" w:lineRule="aut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7C15F8" w:rsidSect="00882827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8AC" w14:textId="77777777" w:rsidR="004749F3" w:rsidRDefault="004749F3" w:rsidP="000D4B74">
      <w:r>
        <w:separator/>
      </w:r>
    </w:p>
  </w:endnote>
  <w:endnote w:type="continuationSeparator" w:id="0">
    <w:p w14:paraId="3AC4AA9E" w14:textId="77777777" w:rsidR="004749F3" w:rsidRDefault="004749F3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587A" w14:textId="77777777" w:rsidR="00932A7B" w:rsidRDefault="00B719B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DC31F1" wp14:editId="4774B7E0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0D8CBD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3758D" w14:textId="77777777" w:rsidR="004749F3" w:rsidRDefault="004749F3" w:rsidP="000D4B74">
      <w:r>
        <w:separator/>
      </w:r>
    </w:p>
  </w:footnote>
  <w:footnote w:type="continuationSeparator" w:id="0">
    <w:p w14:paraId="0E83819F" w14:textId="77777777" w:rsidR="004749F3" w:rsidRDefault="004749F3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83B1" w14:textId="77777777" w:rsidR="00386E61" w:rsidRPr="00A45D38" w:rsidRDefault="00B719B2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A9C4E2E" wp14:editId="79700722">
              <wp:simplePos x="0" y="0"/>
              <wp:positionH relativeFrom="column">
                <wp:posOffset>-400050</wp:posOffset>
              </wp:positionH>
              <wp:positionV relativeFrom="paragraph">
                <wp:posOffset>-208280</wp:posOffset>
              </wp:positionV>
              <wp:extent cx="5010150" cy="80772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EF798" w14:textId="77777777" w:rsidR="002E096E" w:rsidRPr="00E21E23" w:rsidRDefault="00C416FF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GRECIA CLÁSICA</w:t>
                          </w:r>
                          <w:r w:rsidR="00C7247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 xml:space="preserve"> </w:t>
                          </w:r>
                          <w:r w:rsidR="00B76783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CON ISLAS</w:t>
                          </w:r>
                        </w:p>
                        <w:p w14:paraId="302D7FA6" w14:textId="12111B78" w:rsidR="001911B0" w:rsidRPr="00E21E23" w:rsidRDefault="00D8790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2245</w:t>
                          </w:r>
                          <w:r w:rsidR="001911B0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-</w:t>
                          </w:r>
                          <w:r w:rsidR="00E34CAE" w:rsidRPr="00E21E23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C202</w:t>
                          </w:r>
                          <w:r w:rsidR="001D0C77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5C86DFB1" w14:textId="77777777" w:rsidR="00692C54" w:rsidRPr="001911B0" w:rsidRDefault="00692C54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C4E2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5pt;margin-top:-16.4pt;width:394.5pt;height:63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" filled="f" stroked="f">
              <v:textbox>
                <w:txbxContent>
                  <w:p w14:paraId="63BEF798" w14:textId="77777777" w:rsidR="002E096E" w:rsidRPr="00E21E23" w:rsidRDefault="00C416FF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GRECIA CLÁSICA</w:t>
                    </w:r>
                    <w:r w:rsidR="00C7247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 xml:space="preserve"> </w:t>
                    </w:r>
                    <w:r w:rsidR="00B76783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CON ISLAS</w:t>
                    </w:r>
                  </w:p>
                  <w:p w14:paraId="302D7FA6" w14:textId="12111B78" w:rsidR="001911B0" w:rsidRPr="00E21E23" w:rsidRDefault="00D8790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2245</w:t>
                    </w:r>
                    <w:r w:rsidR="001911B0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-</w:t>
                    </w:r>
                    <w:r w:rsidR="00E34CAE" w:rsidRPr="00E21E23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C202</w:t>
                    </w:r>
                    <w:r w:rsidR="001D0C77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5C86DFB1" w14:textId="77777777" w:rsidR="00692C54" w:rsidRPr="001911B0" w:rsidRDefault="00692C54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59CEAE0B" wp14:editId="68F7BE3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034995EF" wp14:editId="3909A3A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D80F7E" wp14:editId="18D72CBE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C8AF8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11.25pt;height:11.25pt" o:bullet="t">
        <v:imagedata r:id="rId1" o:title="mso88"/>
      </v:shape>
    </w:pict>
  </w:numPicBullet>
  <w:numPicBullet w:numPicBulletId="1">
    <w:pict>
      <v:shape id="_x0000_i1177" type="#_x0000_t75" style="width:927.75pt;height:1200pt" o:bullet="t">
        <v:imagedata r:id="rId2" o:title="peligro"/>
      </v:shape>
    </w:pict>
  </w:numPicBullet>
  <w:abstractNum w:abstractNumId="0" w15:restartNumberingAfterBreak="0">
    <w:nsid w:val="044206EF"/>
    <w:multiLevelType w:val="multilevel"/>
    <w:tmpl w:val="EE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73B2D"/>
    <w:multiLevelType w:val="multilevel"/>
    <w:tmpl w:val="EEC4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679685">
    <w:abstractNumId w:val="6"/>
  </w:num>
  <w:num w:numId="2" w16cid:durableId="363092407">
    <w:abstractNumId w:val="2"/>
  </w:num>
  <w:num w:numId="3" w16cid:durableId="1887570812">
    <w:abstractNumId w:val="8"/>
  </w:num>
  <w:num w:numId="4" w16cid:durableId="1584071898">
    <w:abstractNumId w:val="7"/>
  </w:num>
  <w:num w:numId="5" w16cid:durableId="1569077590">
    <w:abstractNumId w:val="5"/>
  </w:num>
  <w:num w:numId="6" w16cid:durableId="306518298">
    <w:abstractNumId w:val="12"/>
  </w:num>
  <w:num w:numId="7" w16cid:durableId="1875388777">
    <w:abstractNumId w:val="1"/>
  </w:num>
  <w:num w:numId="8" w16cid:durableId="1224028191">
    <w:abstractNumId w:val="10"/>
  </w:num>
  <w:num w:numId="9" w16cid:durableId="1882816329">
    <w:abstractNumId w:val="11"/>
  </w:num>
  <w:num w:numId="10" w16cid:durableId="1237126956">
    <w:abstractNumId w:val="4"/>
  </w:num>
  <w:num w:numId="11" w16cid:durableId="865679871">
    <w:abstractNumId w:val="3"/>
  </w:num>
  <w:num w:numId="12" w16cid:durableId="2033920543">
    <w:abstractNumId w:val="13"/>
  </w:num>
  <w:num w:numId="13" w16cid:durableId="1853764083">
    <w:abstractNumId w:val="9"/>
  </w:num>
  <w:num w:numId="14" w16cid:durableId="2033874610">
    <w:abstractNumId w:val="14"/>
  </w:num>
  <w:num w:numId="15" w16cid:durableId="166508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5A59"/>
    <w:rsid w:val="000507C5"/>
    <w:rsid w:val="00051BFE"/>
    <w:rsid w:val="00070A7E"/>
    <w:rsid w:val="00073D27"/>
    <w:rsid w:val="00075F41"/>
    <w:rsid w:val="00077592"/>
    <w:rsid w:val="00094873"/>
    <w:rsid w:val="000A38BB"/>
    <w:rsid w:val="000A713A"/>
    <w:rsid w:val="000B40CE"/>
    <w:rsid w:val="000B78A5"/>
    <w:rsid w:val="000D159D"/>
    <w:rsid w:val="000D4B74"/>
    <w:rsid w:val="000D7487"/>
    <w:rsid w:val="000E0E14"/>
    <w:rsid w:val="000F2A20"/>
    <w:rsid w:val="00102409"/>
    <w:rsid w:val="00115EC4"/>
    <w:rsid w:val="001202C0"/>
    <w:rsid w:val="00125577"/>
    <w:rsid w:val="00126AD4"/>
    <w:rsid w:val="00146861"/>
    <w:rsid w:val="00151503"/>
    <w:rsid w:val="00161F83"/>
    <w:rsid w:val="00163F86"/>
    <w:rsid w:val="00166175"/>
    <w:rsid w:val="0017447F"/>
    <w:rsid w:val="00182C6E"/>
    <w:rsid w:val="00184C7F"/>
    <w:rsid w:val="001911B0"/>
    <w:rsid w:val="001A5909"/>
    <w:rsid w:val="001B0DE1"/>
    <w:rsid w:val="001B4B19"/>
    <w:rsid w:val="001B650B"/>
    <w:rsid w:val="001B72FF"/>
    <w:rsid w:val="001D0C77"/>
    <w:rsid w:val="001D128E"/>
    <w:rsid w:val="001E3894"/>
    <w:rsid w:val="001F0E65"/>
    <w:rsid w:val="001F3BCA"/>
    <w:rsid w:val="001F4F0D"/>
    <w:rsid w:val="001F5EA2"/>
    <w:rsid w:val="002068CB"/>
    <w:rsid w:val="0020722E"/>
    <w:rsid w:val="00210321"/>
    <w:rsid w:val="0022746B"/>
    <w:rsid w:val="00230BC9"/>
    <w:rsid w:val="00243515"/>
    <w:rsid w:val="002450D3"/>
    <w:rsid w:val="0024785C"/>
    <w:rsid w:val="00266C66"/>
    <w:rsid w:val="00275AEF"/>
    <w:rsid w:val="00281CC3"/>
    <w:rsid w:val="00284D1E"/>
    <w:rsid w:val="002909E5"/>
    <w:rsid w:val="002A7F59"/>
    <w:rsid w:val="002D3B8E"/>
    <w:rsid w:val="002D4A46"/>
    <w:rsid w:val="002D4F83"/>
    <w:rsid w:val="002E096E"/>
    <w:rsid w:val="002E0C5E"/>
    <w:rsid w:val="002E20A5"/>
    <w:rsid w:val="002F131B"/>
    <w:rsid w:val="002F132F"/>
    <w:rsid w:val="0030660D"/>
    <w:rsid w:val="00307408"/>
    <w:rsid w:val="00307F8F"/>
    <w:rsid w:val="00312BC7"/>
    <w:rsid w:val="00322AC6"/>
    <w:rsid w:val="00324962"/>
    <w:rsid w:val="0032537C"/>
    <w:rsid w:val="00327786"/>
    <w:rsid w:val="00332426"/>
    <w:rsid w:val="003457CE"/>
    <w:rsid w:val="003565EE"/>
    <w:rsid w:val="003616EA"/>
    <w:rsid w:val="00362545"/>
    <w:rsid w:val="00365535"/>
    <w:rsid w:val="003856CB"/>
    <w:rsid w:val="00386E61"/>
    <w:rsid w:val="00391009"/>
    <w:rsid w:val="00394807"/>
    <w:rsid w:val="003A267D"/>
    <w:rsid w:val="003A6C05"/>
    <w:rsid w:val="003B0250"/>
    <w:rsid w:val="003B6154"/>
    <w:rsid w:val="003C0896"/>
    <w:rsid w:val="003D1518"/>
    <w:rsid w:val="003E1BF0"/>
    <w:rsid w:val="003E6F0A"/>
    <w:rsid w:val="003F43E7"/>
    <w:rsid w:val="004032AF"/>
    <w:rsid w:val="00425F2C"/>
    <w:rsid w:val="00431235"/>
    <w:rsid w:val="00442126"/>
    <w:rsid w:val="00461CA4"/>
    <w:rsid w:val="00465581"/>
    <w:rsid w:val="00472179"/>
    <w:rsid w:val="004740DE"/>
    <w:rsid w:val="00474921"/>
    <w:rsid w:val="004749F3"/>
    <w:rsid w:val="00481E45"/>
    <w:rsid w:val="00490CE1"/>
    <w:rsid w:val="004921AE"/>
    <w:rsid w:val="00492E78"/>
    <w:rsid w:val="004B0F54"/>
    <w:rsid w:val="004B1D3E"/>
    <w:rsid w:val="004B5918"/>
    <w:rsid w:val="004B6705"/>
    <w:rsid w:val="004E111A"/>
    <w:rsid w:val="00505815"/>
    <w:rsid w:val="005076D1"/>
    <w:rsid w:val="005079AD"/>
    <w:rsid w:val="00513305"/>
    <w:rsid w:val="00521688"/>
    <w:rsid w:val="0053769E"/>
    <w:rsid w:val="00544AA3"/>
    <w:rsid w:val="00545CA5"/>
    <w:rsid w:val="00551A63"/>
    <w:rsid w:val="00552FE2"/>
    <w:rsid w:val="0056062E"/>
    <w:rsid w:val="00567CCE"/>
    <w:rsid w:val="00575122"/>
    <w:rsid w:val="00576949"/>
    <w:rsid w:val="00584E25"/>
    <w:rsid w:val="00593044"/>
    <w:rsid w:val="00595BFB"/>
    <w:rsid w:val="00596980"/>
    <w:rsid w:val="005A4824"/>
    <w:rsid w:val="005C454E"/>
    <w:rsid w:val="005C6821"/>
    <w:rsid w:val="005D03DE"/>
    <w:rsid w:val="005D0E42"/>
    <w:rsid w:val="005D7F48"/>
    <w:rsid w:val="005E2512"/>
    <w:rsid w:val="005F3C22"/>
    <w:rsid w:val="005F684B"/>
    <w:rsid w:val="0062224E"/>
    <w:rsid w:val="0065253E"/>
    <w:rsid w:val="00653DC0"/>
    <w:rsid w:val="0065486B"/>
    <w:rsid w:val="006642F2"/>
    <w:rsid w:val="00671FF6"/>
    <w:rsid w:val="006753CB"/>
    <w:rsid w:val="00677B2C"/>
    <w:rsid w:val="00680EC9"/>
    <w:rsid w:val="006910AD"/>
    <w:rsid w:val="00691FD3"/>
    <w:rsid w:val="00692C54"/>
    <w:rsid w:val="006A0EA1"/>
    <w:rsid w:val="006A4F6E"/>
    <w:rsid w:val="006B7E55"/>
    <w:rsid w:val="006C645F"/>
    <w:rsid w:val="006D1265"/>
    <w:rsid w:val="006F7303"/>
    <w:rsid w:val="00701D68"/>
    <w:rsid w:val="007061FB"/>
    <w:rsid w:val="0071254F"/>
    <w:rsid w:val="007213F1"/>
    <w:rsid w:val="0074476C"/>
    <w:rsid w:val="007448E8"/>
    <w:rsid w:val="0075585A"/>
    <w:rsid w:val="00761926"/>
    <w:rsid w:val="007661B4"/>
    <w:rsid w:val="00766A72"/>
    <w:rsid w:val="00772E37"/>
    <w:rsid w:val="007772DE"/>
    <w:rsid w:val="00780DA0"/>
    <w:rsid w:val="00787154"/>
    <w:rsid w:val="007905D2"/>
    <w:rsid w:val="007C15F8"/>
    <w:rsid w:val="007D43AF"/>
    <w:rsid w:val="007F267C"/>
    <w:rsid w:val="007F3047"/>
    <w:rsid w:val="007F57C0"/>
    <w:rsid w:val="0081537B"/>
    <w:rsid w:val="0083663A"/>
    <w:rsid w:val="008459CB"/>
    <w:rsid w:val="00847871"/>
    <w:rsid w:val="00851DB8"/>
    <w:rsid w:val="00851FF4"/>
    <w:rsid w:val="00857C8E"/>
    <w:rsid w:val="00882827"/>
    <w:rsid w:val="008833E5"/>
    <w:rsid w:val="00885CDD"/>
    <w:rsid w:val="008B1270"/>
    <w:rsid w:val="008B18A1"/>
    <w:rsid w:val="008B3845"/>
    <w:rsid w:val="008D0DD9"/>
    <w:rsid w:val="008D1A4F"/>
    <w:rsid w:val="00905953"/>
    <w:rsid w:val="00913D9F"/>
    <w:rsid w:val="009147E8"/>
    <w:rsid w:val="00914E7F"/>
    <w:rsid w:val="0092085C"/>
    <w:rsid w:val="00932A7B"/>
    <w:rsid w:val="00961C24"/>
    <w:rsid w:val="009640C9"/>
    <w:rsid w:val="00964BFE"/>
    <w:rsid w:val="00966519"/>
    <w:rsid w:val="00972428"/>
    <w:rsid w:val="009918FD"/>
    <w:rsid w:val="009A38C0"/>
    <w:rsid w:val="009C6C07"/>
    <w:rsid w:val="009E3B59"/>
    <w:rsid w:val="009F1EF1"/>
    <w:rsid w:val="009F5717"/>
    <w:rsid w:val="009F5E3C"/>
    <w:rsid w:val="00A007A7"/>
    <w:rsid w:val="00A06CEA"/>
    <w:rsid w:val="00A27BBC"/>
    <w:rsid w:val="00A33114"/>
    <w:rsid w:val="00A4361C"/>
    <w:rsid w:val="00A45D38"/>
    <w:rsid w:val="00A5530C"/>
    <w:rsid w:val="00A57DA9"/>
    <w:rsid w:val="00A57F91"/>
    <w:rsid w:val="00A67F94"/>
    <w:rsid w:val="00A8037B"/>
    <w:rsid w:val="00A80B5F"/>
    <w:rsid w:val="00A82A5D"/>
    <w:rsid w:val="00A91A94"/>
    <w:rsid w:val="00AA28FE"/>
    <w:rsid w:val="00AA6608"/>
    <w:rsid w:val="00AB34A7"/>
    <w:rsid w:val="00AB707F"/>
    <w:rsid w:val="00AC4C64"/>
    <w:rsid w:val="00AC59A0"/>
    <w:rsid w:val="00AD06C5"/>
    <w:rsid w:val="00AE3888"/>
    <w:rsid w:val="00AF0A86"/>
    <w:rsid w:val="00B040DA"/>
    <w:rsid w:val="00B05212"/>
    <w:rsid w:val="00B16DFE"/>
    <w:rsid w:val="00B1776F"/>
    <w:rsid w:val="00B27895"/>
    <w:rsid w:val="00B3014C"/>
    <w:rsid w:val="00B466CF"/>
    <w:rsid w:val="00B47283"/>
    <w:rsid w:val="00B56319"/>
    <w:rsid w:val="00B57683"/>
    <w:rsid w:val="00B607B2"/>
    <w:rsid w:val="00B63F69"/>
    <w:rsid w:val="00B654D4"/>
    <w:rsid w:val="00B7194C"/>
    <w:rsid w:val="00B719B2"/>
    <w:rsid w:val="00B76783"/>
    <w:rsid w:val="00B93F40"/>
    <w:rsid w:val="00BB163A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416FF"/>
    <w:rsid w:val="00C429B1"/>
    <w:rsid w:val="00C47A1F"/>
    <w:rsid w:val="00C56BE5"/>
    <w:rsid w:val="00C64C71"/>
    <w:rsid w:val="00C65ECC"/>
    <w:rsid w:val="00C72470"/>
    <w:rsid w:val="00C738B0"/>
    <w:rsid w:val="00C76924"/>
    <w:rsid w:val="00C826EC"/>
    <w:rsid w:val="00C840DC"/>
    <w:rsid w:val="00C84B1E"/>
    <w:rsid w:val="00CB7952"/>
    <w:rsid w:val="00CC1301"/>
    <w:rsid w:val="00CC3390"/>
    <w:rsid w:val="00CD1546"/>
    <w:rsid w:val="00CD7F28"/>
    <w:rsid w:val="00CE7DD4"/>
    <w:rsid w:val="00D21D57"/>
    <w:rsid w:val="00D2489F"/>
    <w:rsid w:val="00D30FF5"/>
    <w:rsid w:val="00D33D4F"/>
    <w:rsid w:val="00D37D28"/>
    <w:rsid w:val="00D40355"/>
    <w:rsid w:val="00D433F2"/>
    <w:rsid w:val="00D47CA6"/>
    <w:rsid w:val="00D52FD6"/>
    <w:rsid w:val="00D55FB0"/>
    <w:rsid w:val="00D76DEC"/>
    <w:rsid w:val="00D87904"/>
    <w:rsid w:val="00DA3E38"/>
    <w:rsid w:val="00DA4AD1"/>
    <w:rsid w:val="00DA5651"/>
    <w:rsid w:val="00DA6165"/>
    <w:rsid w:val="00DB48E6"/>
    <w:rsid w:val="00DB51A1"/>
    <w:rsid w:val="00DB70C6"/>
    <w:rsid w:val="00DD0D13"/>
    <w:rsid w:val="00DD28DD"/>
    <w:rsid w:val="00DD2FA9"/>
    <w:rsid w:val="00DE04BE"/>
    <w:rsid w:val="00DE546D"/>
    <w:rsid w:val="00DF3D2A"/>
    <w:rsid w:val="00E21E23"/>
    <w:rsid w:val="00E34CAE"/>
    <w:rsid w:val="00E46706"/>
    <w:rsid w:val="00E634F1"/>
    <w:rsid w:val="00E63A7A"/>
    <w:rsid w:val="00E65468"/>
    <w:rsid w:val="00E71450"/>
    <w:rsid w:val="00E76A60"/>
    <w:rsid w:val="00E80251"/>
    <w:rsid w:val="00E82E1B"/>
    <w:rsid w:val="00E90844"/>
    <w:rsid w:val="00EB17C1"/>
    <w:rsid w:val="00EC3F09"/>
    <w:rsid w:val="00EC63E4"/>
    <w:rsid w:val="00EC7741"/>
    <w:rsid w:val="00ED1AC6"/>
    <w:rsid w:val="00ED6C3C"/>
    <w:rsid w:val="00ED7C08"/>
    <w:rsid w:val="00EE4633"/>
    <w:rsid w:val="00F01C4F"/>
    <w:rsid w:val="00F1356C"/>
    <w:rsid w:val="00F17754"/>
    <w:rsid w:val="00F22330"/>
    <w:rsid w:val="00F270CE"/>
    <w:rsid w:val="00F32670"/>
    <w:rsid w:val="00F33BD5"/>
    <w:rsid w:val="00F610FC"/>
    <w:rsid w:val="00F623DE"/>
    <w:rsid w:val="00F74BEB"/>
    <w:rsid w:val="00F86B72"/>
    <w:rsid w:val="00F876C3"/>
    <w:rsid w:val="00FC1733"/>
    <w:rsid w:val="00FC57A8"/>
    <w:rsid w:val="00FC5911"/>
    <w:rsid w:val="00FD2E31"/>
    <w:rsid w:val="00FD3695"/>
    <w:rsid w:val="00FD36E0"/>
    <w:rsid w:val="00FF1F0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55772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D7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1185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37</cp:revision>
  <dcterms:created xsi:type="dcterms:W3CDTF">2025-02-06T00:14:00Z</dcterms:created>
  <dcterms:modified xsi:type="dcterms:W3CDTF">2025-02-06T00:47:00Z</dcterms:modified>
</cp:coreProperties>
</file>