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073E" w14:textId="77777777" w:rsidR="006C0356" w:rsidRPr="003E0F6F" w:rsidRDefault="006C0356" w:rsidP="006C035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E0F6F">
        <w:rPr>
          <w:rFonts w:ascii="Arial" w:hAnsi="Arial" w:cs="Arial"/>
          <w:b/>
          <w:sz w:val="24"/>
          <w:szCs w:val="24"/>
          <w:lang w:val="es-MX"/>
        </w:rPr>
        <w:t xml:space="preserve">Visita de ciudad y safari por el desierto </w:t>
      </w:r>
    </w:p>
    <w:p w14:paraId="5B377BBC" w14:textId="77777777" w:rsidR="00D6608A" w:rsidRDefault="00D6608A" w:rsidP="006C0356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7A92CD90" w14:textId="77777777" w:rsidR="00D6608A" w:rsidRDefault="00D6608A" w:rsidP="006C0356">
      <w:pPr>
        <w:pStyle w:val="Sinespaciado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noProof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210AAB10" wp14:editId="31514D7F">
            <wp:simplePos x="0" y="0"/>
            <wp:positionH relativeFrom="column">
              <wp:posOffset>4495800</wp:posOffset>
            </wp:positionH>
            <wp:positionV relativeFrom="paragraph">
              <wp:posOffset>76835</wp:posOffset>
            </wp:positionV>
            <wp:extent cx="1847850" cy="485775"/>
            <wp:effectExtent l="19050" t="0" r="0" b="0"/>
            <wp:wrapSquare wrapText="bothSides"/>
            <wp:docPr id="3" name="Imagen 3" descr="C:\Users\Sophia\Downloads\A TU ALC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phia\Downloads\A TU ALCAN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F4DC" w14:textId="77777777" w:rsidR="006C0356" w:rsidRPr="00DA03EB" w:rsidRDefault="00A31585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6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</w:p>
    <w:p w14:paraId="26929D53" w14:textId="521D793F" w:rsidR="003E0F6F" w:rsidRDefault="001E5C00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Llegadas</w:t>
      </w:r>
      <w:r w:rsidR="00EB274C" w:rsidRPr="00DA03EB">
        <w:rPr>
          <w:rFonts w:ascii="Arial" w:hAnsi="Arial" w:cs="Arial"/>
          <w:b/>
          <w:sz w:val="20"/>
          <w:szCs w:val="20"/>
          <w:lang w:val="es-MX"/>
        </w:rPr>
        <w:t>: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C4AA5">
        <w:rPr>
          <w:rFonts w:ascii="Arial" w:hAnsi="Arial" w:cs="Arial"/>
          <w:b/>
          <w:sz w:val="20"/>
          <w:szCs w:val="20"/>
          <w:lang w:val="es-MX"/>
        </w:rPr>
        <w:t>Diarias</w:t>
      </w:r>
      <w:r w:rsidR="003E0F6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50D9" w:rsidRPr="00B050D9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470BC4">
        <w:rPr>
          <w:rFonts w:ascii="Arial" w:hAnsi="Arial" w:cs="Arial"/>
          <w:b/>
          <w:sz w:val="20"/>
          <w:szCs w:val="20"/>
          <w:lang w:val="es-MX"/>
        </w:rPr>
        <w:t>mayo 2024</w:t>
      </w:r>
      <w:r w:rsidR="00B050D9" w:rsidRPr="00B050D9">
        <w:rPr>
          <w:rFonts w:ascii="Arial" w:hAnsi="Arial" w:cs="Arial"/>
          <w:b/>
          <w:sz w:val="20"/>
          <w:szCs w:val="20"/>
          <w:lang w:val="es-MX"/>
        </w:rPr>
        <w:t xml:space="preserve"> al 31 de octubre 202</w:t>
      </w:r>
      <w:r w:rsidR="00470BC4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61AA474D" w14:textId="77777777" w:rsidR="006C0356" w:rsidRPr="00DA03EB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4C4AA5">
        <w:rPr>
          <w:rFonts w:ascii="Arial" w:hAnsi="Arial" w:cs="Arial"/>
          <w:b/>
          <w:sz w:val="20"/>
          <w:szCs w:val="20"/>
          <w:lang w:val="es-MX"/>
        </w:rPr>
        <w:t xml:space="preserve">ervicios compartidos </w:t>
      </w:r>
    </w:p>
    <w:p w14:paraId="5C7E401E" w14:textId="77777777" w:rsidR="00D6608A" w:rsidRDefault="00D6608A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26EB55B" w14:textId="77777777" w:rsidR="003E0F6F" w:rsidRPr="00DA03EB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C306AEF" w14:textId="77777777" w:rsidR="00E94A85" w:rsidRPr="00DA03EB" w:rsidRDefault="006E296C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1</w:t>
      </w:r>
      <w:r w:rsidR="006533E1"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DUBÁ</w:t>
      </w:r>
      <w:r w:rsidR="00E94A85" w:rsidRPr="00DA03EB">
        <w:rPr>
          <w:rFonts w:ascii="Arial" w:hAnsi="Arial" w:cs="Arial"/>
          <w:b/>
          <w:sz w:val="20"/>
          <w:szCs w:val="20"/>
          <w:lang w:val="es-MX"/>
        </w:rPr>
        <w:t>I</w:t>
      </w:r>
    </w:p>
    <w:p w14:paraId="08830481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Llegada al aeropuerto de </w:t>
      </w:r>
      <w:r w:rsidR="00C20DFE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. Traslado al hotel y </w:t>
      </w:r>
      <w:r w:rsidRPr="00DA03EB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5508CC0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E346AF5" w14:textId="119AE415" w:rsidR="00E94A85" w:rsidRDefault="006E296C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2</w:t>
      </w:r>
      <w:r w:rsidR="006533E1"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DUBÁ</w:t>
      </w:r>
      <w:r w:rsidR="00E94A85" w:rsidRPr="00DA03EB">
        <w:rPr>
          <w:rFonts w:ascii="Arial" w:hAnsi="Arial" w:cs="Arial"/>
          <w:b/>
          <w:sz w:val="20"/>
          <w:szCs w:val="20"/>
          <w:lang w:val="es-MX"/>
        </w:rPr>
        <w:t>I</w:t>
      </w:r>
    </w:p>
    <w:p w14:paraId="32977737" w14:textId="2251E8FB" w:rsidR="00B62785" w:rsidRPr="00B62785" w:rsidRDefault="00EA3A79" w:rsidP="00B62785">
      <w:pPr>
        <w:pStyle w:val="Sinespaciad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</w:pPr>
      <w:r w:rsidRPr="00EA3A79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EA3A79">
        <w:rPr>
          <w:rFonts w:ascii="Arial" w:hAnsi="Arial" w:cs="Arial"/>
          <w:bCs/>
          <w:sz w:val="20"/>
          <w:szCs w:val="20"/>
          <w:lang w:val="es-MX"/>
        </w:rPr>
        <w:t xml:space="preserve"> Excursión de medio día a </w:t>
      </w:r>
      <w:r w:rsidR="00B62785" w:rsidRPr="00EA3A79">
        <w:rPr>
          <w:rFonts w:ascii="Arial" w:hAnsi="Arial" w:cs="Arial"/>
          <w:b/>
          <w:sz w:val="20"/>
          <w:szCs w:val="20"/>
          <w:lang w:val="es-MX"/>
        </w:rPr>
        <w:t>Dubái</w:t>
      </w:r>
      <w:r w:rsidRPr="00EA3A79">
        <w:rPr>
          <w:rFonts w:ascii="Arial" w:hAnsi="Arial" w:cs="Arial"/>
          <w:b/>
          <w:sz w:val="20"/>
          <w:szCs w:val="20"/>
          <w:lang w:val="es-MX"/>
        </w:rPr>
        <w:t xml:space="preserve"> clásico</w:t>
      </w:r>
      <w:r w:rsidRPr="00EA3A79">
        <w:rPr>
          <w:rFonts w:ascii="Arial" w:hAnsi="Arial" w:cs="Arial"/>
          <w:bCs/>
          <w:sz w:val="20"/>
          <w:szCs w:val="20"/>
          <w:lang w:val="es-MX"/>
        </w:rPr>
        <w:t xml:space="preserve"> que nos proporcionara una visión de la antigua ciudad de Dubai. Visitaremos la visita por la zona de Bastakia con sus antiguas casas de comerciantes, galerías, restaurantes y cafés. Continuando con visita panorámica por fuera del Museo de Dubái en forma de fortaleza </w:t>
      </w:r>
      <w:r w:rsidR="00B62785" w:rsidRPr="00B62785">
        <w:rPr>
          <w:rFonts w:ascii="Arial" w:hAnsi="Arial" w:cs="Arial"/>
          <w:b/>
          <w:color w:val="FF0000"/>
          <w:sz w:val="20"/>
          <w:szCs w:val="20"/>
          <w:lang w:val="es-MX"/>
        </w:rPr>
        <w:t>(e</w:t>
      </w:r>
      <w:r w:rsidRPr="00B62785">
        <w:rPr>
          <w:rFonts w:ascii="Arial" w:hAnsi="Arial" w:cs="Arial"/>
          <w:b/>
          <w:color w:val="FF0000"/>
          <w:sz w:val="20"/>
          <w:szCs w:val="20"/>
          <w:lang w:val="es-MX"/>
        </w:rPr>
        <w:t>l museo está cerrado)</w:t>
      </w:r>
      <w:r w:rsidRPr="00EA3A79">
        <w:rPr>
          <w:rFonts w:ascii="Arial" w:hAnsi="Arial" w:cs="Arial"/>
          <w:bCs/>
          <w:sz w:val="20"/>
          <w:szCs w:val="20"/>
          <w:lang w:val="es-MX"/>
        </w:rPr>
        <w:t xml:space="preserve">. Luego, embarcamos en </w:t>
      </w:r>
      <w:r w:rsidR="00B62785" w:rsidRPr="00EA3A79">
        <w:rPr>
          <w:rFonts w:ascii="Arial" w:hAnsi="Arial" w:cs="Arial"/>
          <w:bCs/>
          <w:sz w:val="20"/>
          <w:szCs w:val="20"/>
          <w:lang w:val="es-MX"/>
        </w:rPr>
        <w:t>un abra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3A79">
        <w:rPr>
          <w:rFonts w:ascii="Arial" w:hAnsi="Arial" w:cs="Arial"/>
          <w:bCs/>
          <w:sz w:val="20"/>
          <w:szCs w:val="20"/>
          <w:lang w:val="es-MX"/>
        </w:rPr>
        <w:t xml:space="preserve">(taxi fluvial) para tener una sensación atmosférica de la otra orilla de la ensenada. Continuaremos hacia el exótico y aromático Zoco de las Especies y los bazares de oro de los más conocidos en el mundo. Finalizar el tour y regreso al </w:t>
      </w:r>
      <w:r w:rsidR="00B62785" w:rsidRPr="00EA3A79">
        <w:rPr>
          <w:rFonts w:ascii="Arial" w:hAnsi="Arial" w:cs="Arial"/>
          <w:bCs/>
          <w:sz w:val="20"/>
          <w:szCs w:val="20"/>
          <w:lang w:val="es-MX"/>
        </w:rPr>
        <w:t>hotel y</w:t>
      </w:r>
      <w:r w:rsidRPr="00EA3A79">
        <w:rPr>
          <w:rFonts w:ascii="Arial" w:hAnsi="Arial" w:cs="Arial"/>
          <w:bCs/>
          <w:sz w:val="20"/>
          <w:szCs w:val="20"/>
          <w:lang w:val="es-MX"/>
        </w:rPr>
        <w:t xml:space="preserve"> tarde libre.</w:t>
      </w:r>
      <w:r w:rsidR="00C7410D" w:rsidRPr="00EA3A79">
        <w:rPr>
          <w:rFonts w:ascii="Arial" w:hAnsi="Arial" w:cs="Arial"/>
          <w:bCs/>
          <w:sz w:val="20"/>
          <w:szCs w:val="20"/>
          <w:lang w:val="es-MX"/>
        </w:rPr>
        <w:t xml:space="preserve"> Por la noche sugerimos </w:t>
      </w:r>
      <w:r w:rsidR="00C7410D" w:rsidRPr="00B62785">
        <w:rPr>
          <w:rFonts w:ascii="Arial" w:hAnsi="Arial" w:cs="Arial"/>
          <w:b/>
          <w:sz w:val="20"/>
          <w:szCs w:val="20"/>
          <w:lang w:val="es-MX"/>
        </w:rPr>
        <w:t>opcionalmente,</w:t>
      </w:r>
      <w:r w:rsidR="00BD3191" w:rsidRPr="00B62785">
        <w:rPr>
          <w:rFonts w:ascii="Arial" w:hAnsi="Arial" w:cs="Arial"/>
          <w:b/>
          <w:sz w:val="20"/>
          <w:szCs w:val="20"/>
          <w:lang w:val="es-MX"/>
        </w:rPr>
        <w:t xml:space="preserve"> Afternoon Tea Sahn Eddar en hotel Burj Al Arab</w:t>
      </w:r>
      <w:r w:rsidR="00BD3191" w:rsidRPr="00EA3A79">
        <w:rPr>
          <w:rFonts w:ascii="Arial" w:hAnsi="Arial" w:cs="Arial"/>
          <w:bCs/>
          <w:sz w:val="20"/>
          <w:szCs w:val="20"/>
          <w:lang w:val="es-MX"/>
        </w:rPr>
        <w:t>.</w:t>
      </w:r>
      <w:r w:rsidR="00C7410D" w:rsidRPr="00EA3A7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B62785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8D355F" w:rsidRPr="00B62785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incluida</w:t>
      </w:r>
      <w:r w:rsidR="006E296C" w:rsidRPr="00B62785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en la contratación del </w:t>
      </w:r>
      <w:r w:rsidR="00C7410D" w:rsidRPr="00B62785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Travel Shop Pack)</w:t>
      </w:r>
      <w:r w:rsidR="00B62785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</w:t>
      </w:r>
      <w:r w:rsidR="00B62785" w:rsidRPr="00B62785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o bien puedes elegir una </w:t>
      </w:r>
      <w:r w:rsidR="00B62785" w:rsidRPr="00B62785">
        <w:rPr>
          <w:rFonts w:ascii="Arial" w:hAnsi="Arial" w:cs="Arial"/>
          <w:b/>
          <w:iCs/>
          <w:color w:val="000000" w:themeColor="text1"/>
          <w:sz w:val="20"/>
          <w:szCs w:val="20"/>
          <w:lang w:val="es-MX"/>
        </w:rPr>
        <w:t>cena a bordo del crucero típico Dhow</w:t>
      </w:r>
      <w:r w:rsidR="00B62785" w:rsidRPr="00B62785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(barco tradicional para transportar las mercancías desde los países vecinos a los Emiratos)</w:t>
      </w:r>
      <w:r w:rsidR="00B62785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>,</w:t>
      </w:r>
      <w:r w:rsidR="00B62785" w:rsidRPr="00B62785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navegando por </w:t>
      </w:r>
      <w:r w:rsidR="00B62785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el creek </w:t>
      </w:r>
      <w:r w:rsidR="00B62785" w:rsidRPr="00B62785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>en el que se puede disfrutar de las espectaculares vistas de los grandes edificios iluminados</w:t>
      </w:r>
      <w:r w:rsidR="00B62785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</w:t>
      </w:r>
      <w:r w:rsidR="00B62785" w:rsidRPr="00B62785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B62785" w:rsidRPr="00B62785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incluida en la contratación del Travel Shop Pack)</w:t>
      </w:r>
    </w:p>
    <w:p w14:paraId="5BF7FE3C" w14:textId="7AFD8DDC" w:rsidR="00C7410D" w:rsidRPr="00B62785" w:rsidRDefault="00DA03EB" w:rsidP="00C7410D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B62785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14:paraId="53E13DB4" w14:textId="77777777" w:rsidR="00C20DFE" w:rsidRPr="00DA03EB" w:rsidRDefault="00C20DFE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309108A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3</w:t>
      </w:r>
      <w:r w:rsidR="006533E1">
        <w:rPr>
          <w:rFonts w:ascii="Arial" w:hAnsi="Arial" w:cs="Arial"/>
          <w:b/>
          <w:sz w:val="20"/>
          <w:szCs w:val="20"/>
          <w:lang w:val="es-MX"/>
        </w:rPr>
        <w:t>.</w:t>
      </w:r>
      <w:r w:rsidR="008F419C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E296C" w:rsidRPr="00DA03EB">
        <w:rPr>
          <w:rFonts w:ascii="Arial" w:hAnsi="Arial" w:cs="Arial"/>
          <w:b/>
          <w:sz w:val="20"/>
          <w:szCs w:val="20"/>
          <w:lang w:val="es-MX"/>
        </w:rPr>
        <w:t>DUBÁ</w:t>
      </w:r>
      <w:r w:rsidRPr="00DA03EB">
        <w:rPr>
          <w:rFonts w:ascii="Arial" w:hAnsi="Arial" w:cs="Arial"/>
          <w:b/>
          <w:sz w:val="20"/>
          <w:szCs w:val="20"/>
          <w:lang w:val="es-MX"/>
        </w:rPr>
        <w:t>I</w:t>
      </w:r>
    </w:p>
    <w:p w14:paraId="0DCC3210" w14:textId="742AC151" w:rsidR="00E94A85" w:rsidRPr="00DA03EB" w:rsidRDefault="00E94A85" w:rsidP="00180EF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DA03EB">
        <w:rPr>
          <w:rFonts w:ascii="Arial" w:hAnsi="Arial" w:cs="Arial"/>
          <w:bCs/>
          <w:sz w:val="20"/>
          <w:szCs w:val="20"/>
          <w:lang w:val="es-MX"/>
        </w:rPr>
        <w:t>Día libre para realizar actividades personales. Se les recomienda realizar p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or la </w:t>
      </w:r>
      <w:r w:rsidR="00C20DFE" w:rsidRPr="00DA03EB">
        <w:rPr>
          <w:rFonts w:ascii="Arial" w:hAnsi="Arial" w:cs="Arial"/>
          <w:bCs/>
          <w:sz w:val="20"/>
          <w:szCs w:val="20"/>
          <w:lang w:val="es-MX"/>
        </w:rPr>
        <w:t>mañana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DA03EB">
        <w:rPr>
          <w:rFonts w:ascii="Arial" w:hAnsi="Arial" w:cs="Arial"/>
          <w:bCs/>
          <w:sz w:val="20"/>
          <w:szCs w:val="20"/>
          <w:lang w:val="es-MX"/>
        </w:rPr>
        <w:t xml:space="preserve">una </w:t>
      </w:r>
      <w:r w:rsidRPr="00DA03EB">
        <w:rPr>
          <w:rFonts w:ascii="Arial" w:hAnsi="Arial" w:cs="Arial"/>
          <w:bCs/>
          <w:sz w:val="20"/>
          <w:szCs w:val="20"/>
          <w:lang w:val="es-MX"/>
        </w:rPr>
        <w:t>visita</w:t>
      </w:r>
      <w:r w:rsidR="008D355F" w:rsidRPr="00DA03EB">
        <w:rPr>
          <w:rFonts w:ascii="Arial" w:hAnsi="Arial" w:cs="Arial"/>
          <w:bCs/>
          <w:sz w:val="20"/>
          <w:szCs w:val="20"/>
          <w:lang w:val="es-MX"/>
        </w:rPr>
        <w:t xml:space="preserve"> o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pcional de </w:t>
      </w:r>
      <w:r w:rsidR="00C20DFE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Moderno</w:t>
      </w:r>
      <w:r w:rsidR="00C7410D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B62785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(</w:t>
      </w:r>
      <w:r w:rsidR="008D355F" w:rsidRPr="00B62785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visita incluida en </w:t>
      </w:r>
      <w:r w:rsidR="006E296C" w:rsidRPr="00B62785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la contratación del </w:t>
      </w:r>
      <w:r w:rsidR="00C7410D" w:rsidRPr="00B62785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Travel Shop Pack)</w:t>
      </w:r>
      <w:r w:rsidRPr="00B62785">
        <w:rPr>
          <w:rFonts w:ascii="Arial" w:hAnsi="Arial" w:cs="Arial"/>
          <w:bCs/>
          <w:color w:val="0000FF"/>
          <w:sz w:val="20"/>
          <w:szCs w:val="20"/>
          <w:lang w:val="es-MX"/>
        </w:rPr>
        <w:t xml:space="preserve"> </w:t>
      </w:r>
      <w:r w:rsidRPr="00DA03EB">
        <w:rPr>
          <w:rFonts w:ascii="Arial" w:hAnsi="Arial" w:cs="Arial"/>
          <w:bCs/>
          <w:sz w:val="20"/>
          <w:szCs w:val="20"/>
          <w:lang w:val="es-MX"/>
        </w:rPr>
        <w:t>que nos concede la oportunidad de conocer la ciudad más desarrollada del planeta</w:t>
      </w:r>
      <w:r w:rsidR="005E6381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Comienza la visita por </w:t>
      </w:r>
      <w:r w:rsidR="005E6381" w:rsidRPr="005E6381">
        <w:rPr>
          <w:rFonts w:ascii="Arial" w:hAnsi="Arial" w:cs="Arial"/>
          <w:bCs/>
          <w:sz w:val="20"/>
          <w:szCs w:val="20"/>
          <w:lang w:val="es-MX"/>
        </w:rPr>
        <w:t>de Souk Madinat Jumeirah donde podemos admirar</w:t>
      </w:r>
      <w:r w:rsidR="005E638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E6381" w:rsidRPr="005E6381">
        <w:rPr>
          <w:rFonts w:ascii="Arial" w:hAnsi="Arial" w:cs="Arial"/>
          <w:bCs/>
          <w:sz w:val="20"/>
          <w:szCs w:val="20"/>
          <w:lang w:val="es-MX"/>
        </w:rPr>
        <w:t xml:space="preserve">las artesanías típicas del país y sacar fotos del icónico hotel de </w:t>
      </w:r>
      <w:r w:rsidR="005E6381" w:rsidRPr="005E6381">
        <w:rPr>
          <w:rFonts w:ascii="Arial" w:hAnsi="Arial" w:cs="Arial"/>
          <w:b/>
          <w:sz w:val="20"/>
          <w:szCs w:val="20"/>
          <w:lang w:val="es-MX"/>
        </w:rPr>
        <w:t>Burj Al Arab</w:t>
      </w:r>
      <w:r w:rsidRPr="005E6381"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Traslado para la isla de la palmera </w:t>
      </w:r>
      <w:r w:rsidRPr="005E6381">
        <w:rPr>
          <w:rFonts w:ascii="Arial" w:hAnsi="Arial" w:cs="Arial"/>
          <w:b/>
          <w:sz w:val="20"/>
          <w:szCs w:val="20"/>
          <w:lang w:val="es-MX"/>
        </w:rPr>
        <w:t>“Palm Jumeirah”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para ver el hotel Atlantis The Palm, regreso en el monorr</w:t>
      </w:r>
      <w:r w:rsidR="005E6381">
        <w:rPr>
          <w:rFonts w:ascii="Arial" w:hAnsi="Arial" w:cs="Arial"/>
          <w:bCs/>
          <w:sz w:val="20"/>
          <w:szCs w:val="20"/>
          <w:lang w:val="es-MX"/>
        </w:rPr>
        <w:t>iel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(que nos dará oportunidad de ver toda la palmera), bajar del monor</w:t>
      </w:r>
      <w:r w:rsidR="005E6381">
        <w:rPr>
          <w:rFonts w:ascii="Arial" w:hAnsi="Arial" w:cs="Arial"/>
          <w:bCs/>
          <w:sz w:val="20"/>
          <w:szCs w:val="20"/>
          <w:lang w:val="es-MX"/>
        </w:rPr>
        <w:t>iel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l para </w:t>
      </w:r>
      <w:r w:rsidR="005E6381">
        <w:rPr>
          <w:rFonts w:ascii="Arial" w:hAnsi="Arial" w:cs="Arial"/>
          <w:bCs/>
          <w:sz w:val="20"/>
          <w:szCs w:val="20"/>
          <w:lang w:val="es-MX"/>
        </w:rPr>
        <w:t>ir al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vehículo que nos llevar</w:t>
      </w:r>
      <w:r w:rsidR="005E6381">
        <w:rPr>
          <w:rFonts w:ascii="Arial" w:hAnsi="Arial" w:cs="Arial"/>
          <w:bCs/>
          <w:sz w:val="20"/>
          <w:szCs w:val="20"/>
          <w:lang w:val="es-MX"/>
        </w:rPr>
        <w:t>á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a la </w:t>
      </w:r>
      <w:r w:rsidRPr="005E6381">
        <w:rPr>
          <w:rFonts w:ascii="Arial" w:hAnsi="Arial" w:cs="Arial"/>
          <w:b/>
          <w:sz w:val="20"/>
          <w:szCs w:val="20"/>
          <w:lang w:val="es-MX"/>
        </w:rPr>
        <w:t xml:space="preserve">Marina de </w:t>
      </w:r>
      <w:r w:rsidR="00E56D1B" w:rsidRPr="005E6381">
        <w:rPr>
          <w:rFonts w:ascii="Arial" w:hAnsi="Arial" w:cs="Arial"/>
          <w:b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>, el proyecto maestro costero más grande en su estilo y vemos modelos de estos asombrosos proyectos con las correspondientes explicaciones y una presentación muy completa, tendremos la oportunidad de ver prototipos de viviendas y de conocer más sobre el apasionante futuro del comercio y los negocios en el Emirato. Continuamos hacia la zona de Burj</w:t>
      </w:r>
      <w:r w:rsidR="008D355F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03EB">
        <w:rPr>
          <w:rFonts w:ascii="Arial" w:hAnsi="Arial" w:cs="Arial"/>
          <w:bCs/>
          <w:sz w:val="20"/>
          <w:szCs w:val="20"/>
          <w:lang w:val="es-MX"/>
        </w:rPr>
        <w:t>Khalifa, la torre m</w:t>
      </w:r>
      <w:r w:rsidR="00C7410D" w:rsidRPr="00DA03EB">
        <w:rPr>
          <w:rFonts w:ascii="Arial" w:hAnsi="Arial" w:cs="Arial"/>
          <w:bCs/>
          <w:sz w:val="20"/>
          <w:szCs w:val="20"/>
          <w:lang w:val="es-MX"/>
        </w:rPr>
        <w:t>ás alta del mundo de 828</w:t>
      </w:r>
      <w:r w:rsidR="008D355F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12D0D" w:rsidRPr="00DA03EB">
        <w:rPr>
          <w:rFonts w:ascii="Arial" w:hAnsi="Arial" w:cs="Arial"/>
          <w:bCs/>
          <w:sz w:val="20"/>
          <w:szCs w:val="20"/>
          <w:lang w:val="es-MX"/>
        </w:rPr>
        <w:t>metros</w:t>
      </w:r>
      <w:r w:rsidR="008D355F" w:rsidRPr="00DA03EB">
        <w:rPr>
          <w:rFonts w:ascii="Arial" w:hAnsi="Arial" w:cs="Arial"/>
          <w:bCs/>
          <w:sz w:val="20"/>
          <w:szCs w:val="20"/>
          <w:lang w:val="es-MX"/>
        </w:rPr>
        <w:t xml:space="preserve"> opcionalmente tendrá la posibilidad de subir a su mirador ubicado en el </w:t>
      </w:r>
      <w:r w:rsidR="00C7410D" w:rsidRPr="00DA03EB">
        <w:rPr>
          <w:rFonts w:ascii="Arial" w:hAnsi="Arial" w:cs="Arial"/>
          <w:bCs/>
          <w:sz w:val="20"/>
          <w:szCs w:val="20"/>
          <w:lang w:val="es-MX"/>
        </w:rPr>
        <w:t xml:space="preserve">piso 148 </w:t>
      </w:r>
      <w:r w:rsidR="00C7410D" w:rsidRPr="00180EF8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(</w:t>
      </w:r>
      <w:r w:rsidR="008D355F" w:rsidRPr="00180EF8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entrada incluida en </w:t>
      </w:r>
      <w:r w:rsidR="006E296C" w:rsidRPr="00180EF8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la contratación del </w:t>
      </w:r>
      <w:r w:rsidR="00C7410D" w:rsidRPr="00180EF8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Travel Shop Pack)</w:t>
      </w:r>
      <w:r w:rsidR="00C7410D" w:rsidRPr="00180EF8">
        <w:rPr>
          <w:rFonts w:ascii="Arial" w:hAnsi="Arial" w:cs="Arial"/>
          <w:bCs/>
          <w:iCs/>
          <w:color w:val="0000FF"/>
          <w:sz w:val="20"/>
          <w:szCs w:val="20"/>
          <w:u w:val="single"/>
          <w:lang w:val="es-MX"/>
        </w:rPr>
        <w:t>.</w:t>
      </w:r>
      <w:r w:rsidR="00C7410D" w:rsidRPr="00180EF8">
        <w:rPr>
          <w:rFonts w:ascii="Arial" w:hAnsi="Arial" w:cs="Arial"/>
          <w:bCs/>
          <w:color w:val="0000FF"/>
          <w:sz w:val="20"/>
          <w:szCs w:val="20"/>
          <w:lang w:val="es-MX"/>
        </w:rPr>
        <w:t xml:space="preserve"> </w:t>
      </w:r>
      <w:r w:rsidRPr="00180EF8">
        <w:rPr>
          <w:rFonts w:ascii="Arial" w:hAnsi="Arial" w:cs="Arial"/>
          <w:bCs/>
          <w:color w:val="0000FF"/>
          <w:sz w:val="20"/>
          <w:szCs w:val="20"/>
          <w:lang w:val="es-MX"/>
        </w:rPr>
        <w:t xml:space="preserve"> </w:t>
      </w:r>
      <w:r w:rsidR="00180EF8">
        <w:rPr>
          <w:rFonts w:ascii="Arial" w:hAnsi="Arial" w:cs="Arial"/>
          <w:bCs/>
          <w:sz w:val="20"/>
          <w:szCs w:val="20"/>
          <w:lang w:val="es-MX"/>
        </w:rPr>
        <w:t xml:space="preserve">Para concluir el día tendrá 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la visita y </w:t>
      </w:r>
      <w:r w:rsidR="00180EF8" w:rsidRPr="00DA03EB">
        <w:rPr>
          <w:rFonts w:ascii="Arial" w:hAnsi="Arial" w:cs="Arial"/>
          <w:bCs/>
          <w:sz w:val="20"/>
          <w:szCs w:val="20"/>
          <w:lang w:val="es-MX"/>
        </w:rPr>
        <w:t xml:space="preserve">posibilidad </w:t>
      </w:r>
      <w:r w:rsidR="00180EF8">
        <w:rPr>
          <w:rFonts w:ascii="Arial" w:hAnsi="Arial" w:cs="Arial"/>
          <w:bCs/>
          <w:sz w:val="20"/>
          <w:szCs w:val="20"/>
          <w:lang w:val="es-MX"/>
        </w:rPr>
        <w:t>de dejar</w:t>
      </w:r>
      <w:r w:rsidR="00180EF8" w:rsidRPr="00180EF8">
        <w:rPr>
          <w:rFonts w:ascii="Arial" w:hAnsi="Arial" w:cs="Arial"/>
          <w:bCs/>
          <w:sz w:val="20"/>
          <w:szCs w:val="20"/>
          <w:lang w:val="es-MX"/>
        </w:rPr>
        <w:t xml:space="preserve"> los clientes en </w:t>
      </w:r>
      <w:r w:rsidR="00180EF8" w:rsidRPr="00180EF8">
        <w:rPr>
          <w:rFonts w:ascii="Arial" w:hAnsi="Arial" w:cs="Arial"/>
          <w:b/>
          <w:sz w:val="20"/>
          <w:szCs w:val="20"/>
          <w:lang w:val="es-MX"/>
        </w:rPr>
        <w:t>Dubái Mall</w:t>
      </w:r>
      <w:r w:rsidR="00180EF8" w:rsidRPr="00180EF8">
        <w:rPr>
          <w:rFonts w:ascii="Arial" w:hAnsi="Arial" w:cs="Arial"/>
          <w:bCs/>
          <w:sz w:val="20"/>
          <w:szCs w:val="20"/>
          <w:lang w:val="es-MX"/>
        </w:rPr>
        <w:t xml:space="preserve"> que es el centro comercial más grande del mundo para hacer compras</w:t>
      </w:r>
      <w:r w:rsidR="00180EF8">
        <w:rPr>
          <w:rFonts w:ascii="Arial" w:hAnsi="Arial" w:cs="Arial"/>
          <w:bCs/>
          <w:sz w:val="20"/>
          <w:szCs w:val="20"/>
          <w:lang w:val="es-MX"/>
        </w:rPr>
        <w:t xml:space="preserve"> (traslado al hotel NI incluido) o llevarlos al hotel. </w:t>
      </w:r>
      <w:r w:rsidR="00DA03EB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6DA93E91" w14:textId="77777777" w:rsidR="00DA03EB" w:rsidRPr="00DA03EB" w:rsidRDefault="00DA03EB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0D23EB5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4</w:t>
      </w:r>
      <w:r w:rsidR="006533E1">
        <w:rPr>
          <w:rFonts w:ascii="Arial" w:hAnsi="Arial" w:cs="Arial"/>
          <w:b/>
          <w:sz w:val="20"/>
          <w:szCs w:val="20"/>
          <w:lang w:val="es-MX"/>
        </w:rPr>
        <w:t>.</w:t>
      </w:r>
      <w:r w:rsidR="008F419C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E296C" w:rsidRPr="00DA03EB">
        <w:rPr>
          <w:rFonts w:ascii="Arial" w:hAnsi="Arial" w:cs="Arial"/>
          <w:b/>
          <w:sz w:val="20"/>
          <w:szCs w:val="20"/>
          <w:lang w:val="es-MX"/>
        </w:rPr>
        <w:t>DUBÁ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I </w:t>
      </w:r>
      <w:r w:rsidR="006E296C" w:rsidRPr="00DA03EB">
        <w:rPr>
          <w:rFonts w:ascii="Arial" w:hAnsi="Arial" w:cs="Arial"/>
          <w:b/>
          <w:sz w:val="20"/>
          <w:szCs w:val="20"/>
          <w:lang w:val="es-MX"/>
        </w:rPr>
        <w:t>–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ABU DHABI</w:t>
      </w:r>
      <w:r w:rsidR="00EE3E87" w:rsidRPr="00DA03EB">
        <w:rPr>
          <w:rFonts w:ascii="Arial" w:hAnsi="Arial" w:cs="Arial"/>
          <w:b/>
          <w:sz w:val="20"/>
          <w:szCs w:val="20"/>
          <w:lang w:val="es-MX"/>
        </w:rPr>
        <w:t xml:space="preserve"> (m</w:t>
      </w:r>
      <w:r w:rsidR="00C20DFE" w:rsidRPr="00DA03EB">
        <w:rPr>
          <w:rFonts w:ascii="Arial" w:hAnsi="Arial" w:cs="Arial"/>
          <w:b/>
          <w:sz w:val="20"/>
          <w:szCs w:val="20"/>
          <w:lang w:val="es-MX"/>
        </w:rPr>
        <w:t xml:space="preserve">artes o </w:t>
      </w:r>
      <w:r w:rsidR="00EE3E87" w:rsidRPr="00DA03EB">
        <w:rPr>
          <w:rFonts w:ascii="Arial" w:hAnsi="Arial" w:cs="Arial"/>
          <w:b/>
          <w:sz w:val="20"/>
          <w:szCs w:val="20"/>
          <w:lang w:val="es-MX"/>
        </w:rPr>
        <w:t>s</w:t>
      </w:r>
      <w:r w:rsidR="00E56D1B" w:rsidRPr="00DA03EB">
        <w:rPr>
          <w:rFonts w:ascii="Arial" w:hAnsi="Arial" w:cs="Arial"/>
          <w:b/>
          <w:sz w:val="20"/>
          <w:szCs w:val="20"/>
          <w:lang w:val="es-MX"/>
        </w:rPr>
        <w:t>ábado</w:t>
      </w:r>
      <w:r w:rsidR="00C20DFE" w:rsidRPr="00DA03EB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098FFA43" w14:textId="49900BA7" w:rsidR="007C3761" w:rsidRDefault="00E94A85" w:rsidP="007C37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Excursión de día </w:t>
      </w:r>
      <w:r w:rsidRPr="007C3761">
        <w:rPr>
          <w:rFonts w:ascii="Arial" w:hAnsi="Arial" w:cs="Arial"/>
          <w:b/>
          <w:sz w:val="20"/>
          <w:szCs w:val="20"/>
          <w:lang w:val="es-MX"/>
        </w:rPr>
        <w:t>completo a Abu Dhabi</w:t>
      </w:r>
      <w:r w:rsidRPr="00DA03EB">
        <w:rPr>
          <w:rFonts w:ascii="Arial" w:hAnsi="Arial" w:cs="Arial"/>
          <w:bCs/>
          <w:sz w:val="20"/>
          <w:szCs w:val="20"/>
          <w:lang w:val="es-MX"/>
        </w:rPr>
        <w:t>, capital de los Emiratos considerado el Manhattan de Medio Oriente y el centro administrativo del país.</w:t>
      </w:r>
      <w:r w:rsidR="00DC1908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Para ir a Abu Dhabi se pasa por </w:t>
      </w:r>
      <w:r w:rsidRPr="007C3761">
        <w:rPr>
          <w:rFonts w:ascii="Arial" w:hAnsi="Arial" w:cs="Arial"/>
          <w:b/>
          <w:sz w:val="20"/>
          <w:szCs w:val="20"/>
          <w:lang w:val="es-MX"/>
        </w:rPr>
        <w:t>Jebel Ali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y su Zona Franca – el puerto artificial más grande del mundo. Al llegar a Abu Dhabi, se visita la </w:t>
      </w:r>
      <w:r w:rsidRPr="007C3761">
        <w:rPr>
          <w:rFonts w:ascii="Arial" w:hAnsi="Arial" w:cs="Arial"/>
          <w:b/>
          <w:sz w:val="20"/>
          <w:szCs w:val="20"/>
          <w:lang w:val="es-MX"/>
        </w:rPr>
        <w:t xml:space="preserve">Mezquita </w:t>
      </w:r>
      <w:r w:rsidR="007C3761">
        <w:rPr>
          <w:rFonts w:ascii="Arial" w:hAnsi="Arial" w:cs="Arial"/>
          <w:b/>
          <w:sz w:val="20"/>
          <w:szCs w:val="20"/>
          <w:lang w:val="es-MX"/>
        </w:rPr>
        <w:t>G</w:t>
      </w:r>
      <w:r w:rsidRPr="007C3761">
        <w:rPr>
          <w:rFonts w:ascii="Arial" w:hAnsi="Arial" w:cs="Arial"/>
          <w:b/>
          <w:sz w:val="20"/>
          <w:szCs w:val="20"/>
          <w:lang w:val="es-MX"/>
        </w:rPr>
        <w:t>rande del Sheikh</w:t>
      </w:r>
      <w:r w:rsidR="007C3761" w:rsidRPr="007C376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C3761">
        <w:rPr>
          <w:rFonts w:ascii="Arial" w:hAnsi="Arial" w:cs="Arial"/>
          <w:b/>
          <w:sz w:val="20"/>
          <w:szCs w:val="20"/>
          <w:lang w:val="es-MX"/>
        </w:rPr>
        <w:t>Zayed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que es la tercera más grande del mundo con capacidad hasta 40 mil personas. </w:t>
      </w:r>
    </w:p>
    <w:p w14:paraId="0BF242B5" w14:textId="447B8F11" w:rsidR="007C3761" w:rsidRPr="007C3761" w:rsidRDefault="00E94A85" w:rsidP="00462B4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Luego se va a la zona moderna </w:t>
      </w:r>
      <w:r w:rsidR="007C3761" w:rsidRPr="007C3761">
        <w:rPr>
          <w:rFonts w:ascii="Arial" w:hAnsi="Arial" w:cs="Arial"/>
          <w:b/>
          <w:sz w:val="20"/>
          <w:szCs w:val="20"/>
          <w:lang w:val="es-MX"/>
        </w:rPr>
        <w:t>Al Bateen</w:t>
      </w:r>
      <w:r w:rsidR="007C3761">
        <w:rPr>
          <w:rFonts w:ascii="Arial" w:hAnsi="Arial" w:cs="Arial"/>
          <w:b/>
          <w:sz w:val="20"/>
          <w:szCs w:val="20"/>
          <w:lang w:val="es-MX"/>
        </w:rPr>
        <w:t>,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C3761" w:rsidRPr="007C3761">
        <w:rPr>
          <w:rFonts w:ascii="Arial" w:hAnsi="Arial" w:cs="Arial"/>
          <w:bCs/>
          <w:sz w:val="20"/>
          <w:szCs w:val="20"/>
          <w:lang w:val="es-MX"/>
        </w:rPr>
        <w:t>observarás los palacios de los Sheiks Emiratíes</w:t>
      </w:r>
      <w:r w:rsidR="00462B4C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>también se pasa por el Palacio de residencia del</w:t>
      </w:r>
      <w:r w:rsidR="00462B4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>actual Sheikh,</w:t>
      </w:r>
      <w:r w:rsidR="007C3761" w:rsidRPr="007C3761">
        <w:rPr>
          <w:rFonts w:ascii="Arial" w:hAnsi="Arial" w:cs="Arial"/>
          <w:bCs/>
          <w:sz w:val="20"/>
          <w:szCs w:val="20"/>
          <w:lang w:val="es-MX"/>
        </w:rPr>
        <w:t xml:space="preserve"> y disfrutarás de </w:t>
      </w:r>
      <w:r w:rsidR="00462B4C">
        <w:rPr>
          <w:rFonts w:ascii="Arial" w:hAnsi="Arial" w:cs="Arial"/>
          <w:bCs/>
          <w:sz w:val="20"/>
          <w:szCs w:val="20"/>
          <w:lang w:val="es-MX"/>
        </w:rPr>
        <w:t>un</w:t>
      </w:r>
      <w:r w:rsidR="007C376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C3761" w:rsidRPr="007C3761">
        <w:rPr>
          <w:rFonts w:ascii="Arial" w:hAnsi="Arial" w:cs="Arial"/>
          <w:b/>
          <w:sz w:val="20"/>
          <w:szCs w:val="20"/>
          <w:lang w:val="es-MX"/>
        </w:rPr>
        <w:t>paseo marítimo</w:t>
      </w:r>
      <w:r w:rsidR="007C3761" w:rsidRPr="007C376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62B4C">
        <w:rPr>
          <w:rFonts w:ascii="Arial" w:hAnsi="Arial" w:cs="Arial"/>
          <w:bCs/>
          <w:sz w:val="20"/>
          <w:szCs w:val="20"/>
          <w:lang w:val="es-MX"/>
        </w:rPr>
        <w:t xml:space="preserve">por el </w:t>
      </w:r>
      <w:r w:rsidR="007C3761" w:rsidRPr="007C3761">
        <w:rPr>
          <w:rFonts w:ascii="Arial" w:hAnsi="Arial" w:cs="Arial"/>
          <w:bCs/>
          <w:sz w:val="20"/>
          <w:szCs w:val="20"/>
          <w:lang w:val="es-MX"/>
        </w:rPr>
        <w:t xml:space="preserve">"Corniche" 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>donde</w:t>
      </w:r>
      <w:r w:rsidR="00462B4C">
        <w:rPr>
          <w:rFonts w:ascii="Arial" w:hAnsi="Arial" w:cs="Arial"/>
          <w:bCs/>
          <w:sz w:val="20"/>
          <w:szCs w:val="20"/>
          <w:lang w:val="es-MX"/>
        </w:rPr>
        <w:t xml:space="preserve"> se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 xml:space="preserve"> pueden tomar fotos panorámicas de la</w:t>
      </w:r>
      <w:r w:rsidR="00462B4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>ciudad de Abu Dhabi, luego una panorámica por fuera del hotel Emirates Palace que</w:t>
      </w:r>
      <w:r w:rsidR="00462B4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 xml:space="preserve">es el hotel más lujoso del mundo de 7 estrellas, </w:t>
      </w:r>
      <w:r w:rsidR="00462B4C">
        <w:rPr>
          <w:rFonts w:ascii="Arial" w:hAnsi="Arial" w:cs="Arial"/>
          <w:bCs/>
          <w:sz w:val="20"/>
          <w:szCs w:val="20"/>
          <w:lang w:val="es-MX"/>
        </w:rPr>
        <w:t xml:space="preserve">posteriormente 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 xml:space="preserve">entrada al palacio presidencial </w:t>
      </w:r>
      <w:r w:rsidR="00462B4C" w:rsidRPr="00462B4C">
        <w:rPr>
          <w:rFonts w:ascii="Arial" w:hAnsi="Arial" w:cs="Arial"/>
          <w:b/>
          <w:sz w:val="20"/>
          <w:szCs w:val="20"/>
          <w:lang w:val="es-MX"/>
        </w:rPr>
        <w:t>Qasr Al Watan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>. Continua</w:t>
      </w:r>
      <w:r w:rsidR="00A457B7">
        <w:rPr>
          <w:rFonts w:ascii="Arial" w:hAnsi="Arial" w:cs="Arial"/>
          <w:bCs/>
          <w:sz w:val="20"/>
          <w:szCs w:val="20"/>
          <w:lang w:val="es-MX"/>
        </w:rPr>
        <w:t xml:space="preserve">mos hacia la 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>entrada al museo de Louvre. Regres</w:t>
      </w:r>
      <w:r w:rsidR="00A457B7">
        <w:rPr>
          <w:rFonts w:ascii="Arial" w:hAnsi="Arial" w:cs="Arial"/>
          <w:bCs/>
          <w:sz w:val="20"/>
          <w:szCs w:val="20"/>
          <w:lang w:val="es-MX"/>
        </w:rPr>
        <w:t>amos finalmente</w:t>
      </w:r>
      <w:r w:rsidR="00462B4C" w:rsidRPr="00462B4C">
        <w:rPr>
          <w:rFonts w:ascii="Arial" w:hAnsi="Arial" w:cs="Arial"/>
          <w:bCs/>
          <w:sz w:val="20"/>
          <w:szCs w:val="20"/>
          <w:lang w:val="es-MX"/>
        </w:rPr>
        <w:t xml:space="preserve"> a </w:t>
      </w:r>
      <w:r w:rsidR="00A457B7" w:rsidRPr="00462B4C">
        <w:rPr>
          <w:rFonts w:ascii="Arial" w:hAnsi="Arial" w:cs="Arial"/>
          <w:bCs/>
          <w:sz w:val="20"/>
          <w:szCs w:val="20"/>
          <w:lang w:val="es-MX"/>
        </w:rPr>
        <w:t>Dubái</w:t>
      </w:r>
      <w:r w:rsidR="00A457B7">
        <w:rPr>
          <w:rFonts w:ascii="Arial" w:hAnsi="Arial" w:cs="Arial"/>
          <w:bCs/>
          <w:sz w:val="20"/>
          <w:szCs w:val="20"/>
          <w:lang w:val="es-MX"/>
        </w:rPr>
        <w:t>.</w:t>
      </w:r>
      <w:r w:rsidR="00A457B7" w:rsidRPr="00A457B7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1B05BEC4" w14:textId="7A006038" w:rsidR="007C3761" w:rsidRDefault="007C3761" w:rsidP="007C37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C3761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E7661CB" w14:textId="77777777" w:rsidR="007C3761" w:rsidRDefault="007C3761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BCFBF5E" w14:textId="77777777" w:rsidR="007C3761" w:rsidRDefault="007C3761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C5311AF" w14:textId="77777777" w:rsidR="007C3761" w:rsidRDefault="007C3761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8EDE5E6" w14:textId="77777777" w:rsidR="007C3761" w:rsidRDefault="007C3761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F53060B" w14:textId="77777777" w:rsidR="00DA03EB" w:rsidRDefault="00DA03EB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F1BC7D5" w14:textId="77777777" w:rsidR="00DA03EB" w:rsidRDefault="00DA03EB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AF76B64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5</w:t>
      </w:r>
      <w:r w:rsidR="006533E1">
        <w:rPr>
          <w:rFonts w:ascii="Arial" w:hAnsi="Arial" w:cs="Arial"/>
          <w:b/>
          <w:sz w:val="20"/>
          <w:szCs w:val="20"/>
          <w:lang w:val="es-MX"/>
        </w:rPr>
        <w:t>.</w:t>
      </w:r>
      <w:r w:rsidR="008F419C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E296C" w:rsidRPr="00DA03EB">
        <w:rPr>
          <w:rFonts w:ascii="Arial" w:hAnsi="Arial" w:cs="Arial"/>
          <w:b/>
          <w:sz w:val="20"/>
          <w:szCs w:val="20"/>
          <w:lang w:val="es-MX"/>
        </w:rPr>
        <w:t>DUBÁ</w:t>
      </w:r>
      <w:r w:rsidRPr="00DA03EB">
        <w:rPr>
          <w:rFonts w:ascii="Arial" w:hAnsi="Arial" w:cs="Arial"/>
          <w:b/>
          <w:sz w:val="20"/>
          <w:szCs w:val="20"/>
          <w:lang w:val="es-MX"/>
        </w:rPr>
        <w:t>I</w:t>
      </w:r>
    </w:p>
    <w:p w14:paraId="30DFDD8E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Desayuno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y mañana libre, en el que sugerimos dediquen la mañana para completar sus compras.</w:t>
      </w:r>
    </w:p>
    <w:p w14:paraId="17435EBD" w14:textId="0944681E" w:rsidR="00E94A85" w:rsidRPr="00DA03EB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Por la tarde, entre las 15.30 y 16.00 horas, </w:t>
      </w:r>
      <w:r w:rsidR="004B43AE">
        <w:rPr>
          <w:rFonts w:ascii="Arial" w:hAnsi="Arial" w:cs="Arial"/>
          <w:bCs/>
          <w:sz w:val="20"/>
          <w:szCs w:val="20"/>
          <w:lang w:val="es-MX"/>
        </w:rPr>
        <w:t xml:space="preserve">se reúnen en el 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hotel para salir al </w:t>
      </w:r>
      <w:r w:rsidRPr="004B43AE">
        <w:rPr>
          <w:rFonts w:ascii="Arial" w:hAnsi="Arial" w:cs="Arial"/>
          <w:b/>
          <w:sz w:val="20"/>
          <w:szCs w:val="20"/>
          <w:lang w:val="es-MX"/>
        </w:rPr>
        <w:t>safari del desierto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en lujosos vehículos 4</w:t>
      </w:r>
      <w:r w:rsidR="004B43AE">
        <w:rPr>
          <w:rFonts w:ascii="Arial" w:hAnsi="Arial" w:cs="Arial"/>
          <w:bCs/>
          <w:sz w:val="20"/>
          <w:szCs w:val="20"/>
          <w:lang w:val="es-MX"/>
        </w:rPr>
        <w:t>x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4 (caben hasta 6 personas en cada vehículo) que </w:t>
      </w:r>
      <w:r w:rsidR="006533E1" w:rsidRPr="00DA03EB">
        <w:rPr>
          <w:rFonts w:ascii="Arial" w:hAnsi="Arial" w:cs="Arial"/>
          <w:bCs/>
          <w:sz w:val="20"/>
          <w:szCs w:val="20"/>
          <w:lang w:val="es-MX"/>
        </w:rPr>
        <w:t>los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llevan a un encuentro personal con un mundo diferente, </w:t>
      </w:r>
      <w:r w:rsidR="004B43AE">
        <w:rPr>
          <w:rFonts w:ascii="Arial" w:hAnsi="Arial" w:cs="Arial"/>
          <w:bCs/>
          <w:sz w:val="20"/>
          <w:szCs w:val="20"/>
          <w:lang w:val="es-MX"/>
        </w:rPr>
        <w:t xml:space="preserve">y </w:t>
      </w:r>
      <w:r w:rsidRPr="00DA03EB">
        <w:rPr>
          <w:rFonts w:ascii="Arial" w:hAnsi="Arial" w:cs="Arial"/>
          <w:bCs/>
          <w:sz w:val="20"/>
          <w:szCs w:val="20"/>
          <w:lang w:val="es-MX"/>
        </w:rPr>
        <w:t>disfrutar de</w:t>
      </w:r>
      <w:r w:rsidR="004B43AE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viajar sobre las dunas de arena. La ruta pasa por granjas de camellos y un paisaje espectacular que brinda una excelente oportunidad para tomar fotos. Pararemos por donde podremos apreciar la magia y la gloria de la puesta de sol en Arabia y la eterna belleza del desierto y hacer surfing en la arena llegando finalmente al campamento envuelto en un ambiente tradicional árabe, donde se puede montar en camello, fumar la aromática </w:t>
      </w:r>
      <w:r w:rsidR="004B43AE">
        <w:rPr>
          <w:rFonts w:ascii="Arial" w:hAnsi="Arial" w:cs="Arial"/>
          <w:bCs/>
          <w:sz w:val="20"/>
          <w:szCs w:val="20"/>
          <w:lang w:val="es-MX"/>
        </w:rPr>
        <w:t>s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hisha (pipa de agua), tatuarse con henna, o simplemente admirar el festín a la luz de la luna cenando un buffet árabe a la 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>parrilla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con ensaladas frescas y barbac</w:t>
      </w:r>
      <w:r w:rsidR="004B43AE">
        <w:rPr>
          <w:rFonts w:ascii="Arial" w:hAnsi="Arial" w:cs="Arial"/>
          <w:bCs/>
          <w:sz w:val="20"/>
          <w:szCs w:val="20"/>
          <w:lang w:val="es-MX"/>
        </w:rPr>
        <w:t>oa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s de carne y pollo teniendo como postre frutas. Mientras se cen</w:t>
      </w:r>
      <w:r w:rsidR="004B43AE">
        <w:rPr>
          <w:rFonts w:ascii="Arial" w:hAnsi="Arial" w:cs="Arial"/>
          <w:bCs/>
          <w:sz w:val="20"/>
          <w:szCs w:val="20"/>
          <w:lang w:val="es-MX"/>
        </w:rPr>
        <w:t>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, se disfruta</w:t>
      </w:r>
      <w:r w:rsidR="004B43AE">
        <w:rPr>
          <w:rFonts w:ascii="Arial" w:hAnsi="Arial" w:cs="Arial"/>
          <w:bCs/>
          <w:sz w:val="20"/>
          <w:szCs w:val="20"/>
          <w:lang w:val="es-MX"/>
        </w:rPr>
        <w:t>rá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de un espectáculo folklórico árabe con bailarina de la </w:t>
      </w:r>
      <w:r w:rsidR="004B43AE">
        <w:rPr>
          <w:rFonts w:ascii="Arial" w:hAnsi="Arial" w:cs="Arial"/>
          <w:bCs/>
          <w:sz w:val="20"/>
          <w:szCs w:val="20"/>
          <w:lang w:val="es-MX"/>
        </w:rPr>
        <w:t>d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anza del </w:t>
      </w:r>
      <w:r w:rsidR="004B43AE">
        <w:rPr>
          <w:rFonts w:ascii="Arial" w:hAnsi="Arial" w:cs="Arial"/>
          <w:bCs/>
          <w:sz w:val="20"/>
          <w:szCs w:val="20"/>
          <w:lang w:val="es-MX"/>
        </w:rPr>
        <w:t>v</w:t>
      </w:r>
      <w:r w:rsidRPr="00DA03EB">
        <w:rPr>
          <w:rFonts w:ascii="Arial" w:hAnsi="Arial" w:cs="Arial"/>
          <w:bCs/>
          <w:sz w:val="20"/>
          <w:szCs w:val="20"/>
          <w:lang w:val="es-MX"/>
        </w:rPr>
        <w:t>ientre. (</w:t>
      </w:r>
      <w:r w:rsidRPr="004B43AE">
        <w:rPr>
          <w:rFonts w:ascii="Arial" w:hAnsi="Arial" w:cs="Arial"/>
          <w:b/>
          <w:color w:val="FF0000"/>
          <w:sz w:val="20"/>
          <w:szCs w:val="20"/>
          <w:lang w:val="es-MX"/>
        </w:rPr>
        <w:t>Durante el mes de Ramadán no se permiten los bailes)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. Regreso al hotel y </w:t>
      </w:r>
      <w:r w:rsidRPr="00DA03EB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E963D73" w14:textId="77777777" w:rsidR="00C20DFE" w:rsidRPr="00DA03EB" w:rsidRDefault="00C20DFE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4C00E83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6</w:t>
      </w:r>
      <w:r w:rsidR="006533E1">
        <w:rPr>
          <w:rFonts w:ascii="Arial" w:hAnsi="Arial" w:cs="Arial"/>
          <w:b/>
          <w:sz w:val="20"/>
          <w:szCs w:val="20"/>
          <w:lang w:val="es-MX"/>
        </w:rPr>
        <w:t>.</w:t>
      </w:r>
      <w:r w:rsidR="008F419C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E296C" w:rsidRPr="00DA03EB">
        <w:rPr>
          <w:rFonts w:ascii="Arial" w:hAnsi="Arial" w:cs="Arial"/>
          <w:b/>
          <w:sz w:val="20"/>
          <w:szCs w:val="20"/>
          <w:lang w:val="es-MX"/>
        </w:rPr>
        <w:t>DUBÁ</w:t>
      </w:r>
      <w:r w:rsidRPr="00DA03EB">
        <w:rPr>
          <w:rFonts w:ascii="Arial" w:hAnsi="Arial" w:cs="Arial"/>
          <w:b/>
          <w:sz w:val="20"/>
          <w:szCs w:val="20"/>
          <w:lang w:val="es-MX"/>
        </w:rPr>
        <w:t>I</w:t>
      </w:r>
    </w:p>
    <w:p w14:paraId="46F99819" w14:textId="77777777" w:rsidR="00E94A85" w:rsidRPr="00B050D9" w:rsidRDefault="00E94A85" w:rsidP="00B050D9">
      <w:pPr>
        <w:pStyle w:val="Sinespaciad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Desayuno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. A la hora prevista, traslado al aeropuerto de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para volar a su siguiente destino.</w:t>
      </w:r>
      <w:r w:rsidR="00C20DFE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20DFE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E16EC1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de </w:t>
      </w:r>
      <w:r w:rsidR="00B050D9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E16EC1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</w:t>
      </w:r>
      <w:r w:rsidR="00C20DFE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>.</w:t>
      </w:r>
    </w:p>
    <w:p w14:paraId="704CCF1F" w14:textId="77777777" w:rsidR="005F3664" w:rsidRPr="00DA03EB" w:rsidRDefault="005F3664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DB2C282" w14:textId="77777777" w:rsidR="00C20DFE" w:rsidRPr="00DA03E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DDCE4F1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05 noches de alojamiento con desayuno</w:t>
      </w:r>
      <w:r w:rsidR="005F3664" w:rsidRPr="00DA03EB">
        <w:rPr>
          <w:rFonts w:ascii="Arial" w:hAnsi="Arial" w:cs="Arial"/>
          <w:bCs/>
          <w:sz w:val="20"/>
          <w:szCs w:val="20"/>
          <w:lang w:val="es-MX"/>
        </w:rPr>
        <w:t xml:space="preserve"> en hotel de categoría elegida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E47EB15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Traslado aeropuerto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 xml:space="preserve"> – </w:t>
      </w:r>
      <w:r w:rsidRPr="00DA03EB">
        <w:rPr>
          <w:rFonts w:ascii="Arial" w:hAnsi="Arial" w:cs="Arial"/>
          <w:bCs/>
          <w:sz w:val="20"/>
          <w:szCs w:val="20"/>
          <w:lang w:val="es-MX"/>
        </w:rPr>
        <w:t>hotel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 xml:space="preserve"> – 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eropuerto con asistencia de habla hispana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812764C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Medio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día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visita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clásico con guí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>a de habla hispana (sin comida) en servicio compartido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7510A36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Excursión Safari en coche 4x4 con chofer de </w:t>
      </w:r>
      <w:r w:rsidRPr="004B43AE">
        <w:rPr>
          <w:rFonts w:ascii="Arial" w:hAnsi="Arial" w:cs="Arial"/>
          <w:bCs/>
          <w:sz w:val="20"/>
          <w:szCs w:val="20"/>
          <w:u w:val="single"/>
          <w:lang w:val="es-MX"/>
        </w:rPr>
        <w:t>habla inglesa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, con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cena campamento beduino y show en servicio compartido.</w:t>
      </w:r>
    </w:p>
    <w:p w14:paraId="2B01BA32" w14:textId="4DE5326F" w:rsidR="00C20DFE" w:rsidRPr="00DA03EB" w:rsidRDefault="00142316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Día</w:t>
      </w:r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completo de </w:t>
      </w:r>
      <w:r w:rsidR="00CA48DD" w:rsidRPr="00DA03EB">
        <w:rPr>
          <w:rFonts w:ascii="Arial" w:hAnsi="Arial" w:cs="Arial"/>
          <w:bCs/>
          <w:sz w:val="20"/>
          <w:szCs w:val="20"/>
          <w:lang w:val="es-MX"/>
        </w:rPr>
        <w:t>excursión</w:t>
      </w:r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al Emirato de Abu Dhabi + Entrada Qasr Al Watan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B43AE">
        <w:rPr>
          <w:rFonts w:ascii="Arial" w:hAnsi="Arial" w:cs="Arial"/>
          <w:bCs/>
          <w:sz w:val="20"/>
          <w:szCs w:val="20"/>
          <w:lang w:val="es-MX"/>
        </w:rPr>
        <w:t xml:space="preserve">+ Museo de Louvre 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>(sin comida) en servicio compartido</w:t>
      </w:r>
      <w:r w:rsidR="004B43AE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C50DE50" w14:textId="77777777" w:rsidR="00E16EC1" w:rsidRDefault="00E16EC1" w:rsidP="00E16EC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Vehículos con aire acondicionado con capacidad controlada y previamente sanitizados.</w:t>
      </w:r>
    </w:p>
    <w:p w14:paraId="456D8E36" w14:textId="77777777" w:rsidR="00E744AE" w:rsidRPr="00E62479" w:rsidRDefault="00E744AE" w:rsidP="00E62479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16F57DDE" w14:textId="77777777" w:rsidR="006C0356" w:rsidRPr="00DA03E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2EA75BA" w14:textId="77777777" w:rsidR="006C0356" w:rsidRPr="00DA03EB" w:rsidRDefault="007B6188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Boleto de avión</w:t>
      </w:r>
      <w:r w:rsidR="008F419C" w:rsidRPr="00DA03EB">
        <w:rPr>
          <w:rFonts w:ascii="Arial" w:hAnsi="Arial" w:cs="Arial"/>
          <w:sz w:val="20"/>
          <w:szCs w:val="20"/>
          <w:lang w:val="es-MX"/>
        </w:rPr>
        <w:t xml:space="preserve"> internacional</w:t>
      </w:r>
      <w:r w:rsidRPr="00DA03EB">
        <w:rPr>
          <w:rFonts w:ascii="Arial" w:hAnsi="Arial" w:cs="Arial"/>
          <w:sz w:val="20"/>
          <w:szCs w:val="20"/>
          <w:lang w:val="es-MX"/>
        </w:rPr>
        <w:t xml:space="preserve"> </w:t>
      </w:r>
      <w:r w:rsidR="008F419C" w:rsidRPr="00DA03EB">
        <w:rPr>
          <w:rFonts w:ascii="Arial" w:hAnsi="Arial" w:cs="Arial"/>
          <w:sz w:val="20"/>
          <w:szCs w:val="20"/>
          <w:lang w:val="es-MX"/>
        </w:rPr>
        <w:t xml:space="preserve">México – Dubái – México </w:t>
      </w:r>
    </w:p>
    <w:p w14:paraId="57B356BB" w14:textId="77777777" w:rsidR="00C20DFE" w:rsidRPr="00DA03EB" w:rsidRDefault="00C20DFE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Tasa</w:t>
      </w:r>
      <w:r w:rsidR="008F419C" w:rsidRPr="00DA03EB">
        <w:rPr>
          <w:rFonts w:ascii="Arial" w:hAnsi="Arial" w:cs="Arial"/>
          <w:sz w:val="20"/>
          <w:szCs w:val="20"/>
          <w:lang w:val="es-MX"/>
        </w:rPr>
        <w:t>s</w:t>
      </w:r>
      <w:r w:rsidRPr="00DA03EB">
        <w:rPr>
          <w:rFonts w:ascii="Arial" w:hAnsi="Arial" w:cs="Arial"/>
          <w:sz w:val="20"/>
          <w:szCs w:val="20"/>
          <w:lang w:val="es-MX"/>
        </w:rPr>
        <w:t xml:space="preserve"> de Turismo (a pagar directamente en el hotel)</w:t>
      </w:r>
    </w:p>
    <w:p w14:paraId="16132EEF" w14:textId="77777777" w:rsidR="008F419C" w:rsidRPr="00DA03EB" w:rsidRDefault="008F419C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 xml:space="preserve">Gastos personales </w:t>
      </w:r>
    </w:p>
    <w:p w14:paraId="78FC48FC" w14:textId="77777777" w:rsidR="005822A6" w:rsidRPr="00DA03EB" w:rsidRDefault="005822A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Excursiones marcadas como opcionales</w:t>
      </w:r>
    </w:p>
    <w:p w14:paraId="0188D44D" w14:textId="77777777" w:rsidR="005C7E4E" w:rsidRPr="00DA03EB" w:rsidRDefault="005C7E4E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Alimentos y bebidas no mencionados en la sección incluye</w:t>
      </w:r>
    </w:p>
    <w:p w14:paraId="79453F0C" w14:textId="77777777" w:rsidR="006C0356" w:rsidRPr="00DA03EB" w:rsidRDefault="006C035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090AE96" w14:textId="77777777" w:rsidR="006C0356" w:rsidRPr="00DA03EB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7986A634" w14:textId="77777777" w:rsidR="005F3664" w:rsidRPr="00DA03EB" w:rsidRDefault="005F3664" w:rsidP="00EE6A7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DA30084" w14:textId="77777777" w:rsidR="009577D9" w:rsidRPr="00DA03EB" w:rsidRDefault="009577D9" w:rsidP="009577D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A03EB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8F419C" w:rsidRPr="00DA03EB">
        <w:rPr>
          <w:rFonts w:ascii="Arial" w:hAnsi="Arial" w:cs="Arial"/>
          <w:b/>
          <w:bCs/>
          <w:sz w:val="20"/>
          <w:szCs w:val="20"/>
          <w:lang w:val="es-MX"/>
        </w:rPr>
        <w:t>s Importantes</w:t>
      </w:r>
      <w:r w:rsidRPr="00DA03EB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3157A9E3" w14:textId="77777777" w:rsidR="00E1079A" w:rsidRPr="00DA03EB" w:rsidRDefault="003E0F6F" w:rsidP="00E1079A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El orden de las visitas está</w:t>
      </w:r>
      <w:r w:rsidR="00844E14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sujet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as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a cambios en destino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, siempre otorgándose como fueron contratadas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.</w:t>
      </w:r>
    </w:p>
    <w:p w14:paraId="0B1D2C74" w14:textId="77777777" w:rsidR="009577D9" w:rsidRPr="00DA03EB" w:rsidRDefault="009577D9" w:rsidP="008F419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Durante la visita a Abu Dhabi, cuando el palacio presidencial de Qasr al Watan se encuentre cerrado por llevarse a cabo algún evento del gobierno, esta visita será reemplazada por una parada panorámica al parque Ferrari (no incluye entrada). se notificará con antelación cuando sea el caso.</w:t>
      </w:r>
    </w:p>
    <w:p w14:paraId="793F2073" w14:textId="77777777" w:rsidR="005B5402" w:rsidRPr="00DA03EB" w:rsidRDefault="00EA18E1" w:rsidP="008F419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En caso de contratación en servicios privados, todos </w:t>
      </w:r>
      <w:r w:rsidR="005822A6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serán ofrecidos en privado</w:t>
      </w: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</w:t>
      </w:r>
      <w:r w:rsidR="00DC1908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al</w:t>
      </w:r>
      <w:r w:rsidR="00E35CBD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número de personas contratado.</w:t>
      </w:r>
    </w:p>
    <w:p w14:paraId="05CCD278" w14:textId="77777777" w:rsidR="00E62479" w:rsidRDefault="00E62479" w:rsidP="006C0356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tbl>
      <w:tblPr>
        <w:tblW w:w="3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996"/>
        <w:gridCol w:w="2530"/>
        <w:gridCol w:w="467"/>
      </w:tblGrid>
      <w:tr w:rsidR="00B050D9" w14:paraId="746C0BD5" w14:textId="77777777" w:rsidTr="00B050D9">
        <w:trPr>
          <w:trHeight w:val="273"/>
          <w:jc w:val="center"/>
        </w:trPr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1DB2EE48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050D9" w14:paraId="70EC9EDB" w14:textId="77777777" w:rsidTr="00B050D9">
        <w:trPr>
          <w:trHeight w:val="27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700ED5C0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42B0BD5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2719F35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5BF569E7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050D9" w14:paraId="5AC17FEF" w14:textId="77777777" w:rsidTr="00B050D9">
        <w:trPr>
          <w:trHeight w:val="27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40972388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13AE882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4BF67D5F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4A347D8E" w14:textId="77777777" w:rsidR="00B050D9" w:rsidRDefault="00B05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050D9" w14:paraId="2F5A9104" w14:textId="77777777" w:rsidTr="00B050D9">
        <w:trPr>
          <w:trHeight w:val="288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5DB60" w14:textId="77777777" w:rsidR="00B050D9" w:rsidRDefault="00B050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CDCCC4" w14:textId="77777777" w:rsidR="00B050D9" w:rsidRDefault="00B05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DUBAI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353B58" w14:textId="77777777" w:rsidR="00B050D9" w:rsidRDefault="00B050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TIME ASMA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326507" w14:textId="77777777" w:rsidR="00B050D9" w:rsidRDefault="00B050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B050D9" w14:paraId="780DDBAE" w14:textId="77777777" w:rsidTr="00B050D9">
        <w:trPr>
          <w:trHeight w:val="30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0744" w14:textId="77777777" w:rsidR="00B050D9" w:rsidRDefault="00B05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9A1D" w14:textId="77777777" w:rsidR="00B050D9" w:rsidRDefault="00B05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61F47" w14:textId="77777777" w:rsidR="00B050D9" w:rsidRDefault="00B050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MILLENNIUM PLAZA DOWNTOWN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0AD157" w14:textId="77777777" w:rsidR="00B050D9" w:rsidRDefault="00B050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</w:tbl>
    <w:p w14:paraId="46B1A3B0" w14:textId="77777777" w:rsidR="003E51B4" w:rsidRDefault="003E51B4" w:rsidP="00AE4F1B">
      <w:pPr>
        <w:pStyle w:val="Sinespaciado"/>
        <w:rPr>
          <w:lang w:val="es-MX"/>
        </w:rPr>
      </w:pPr>
    </w:p>
    <w:p w14:paraId="27E16BFC" w14:textId="77777777" w:rsidR="00E94F00" w:rsidRDefault="00E94F00" w:rsidP="00AE4F1B">
      <w:pPr>
        <w:pStyle w:val="Sinespaciado"/>
        <w:rPr>
          <w:lang w:val="es-MX"/>
        </w:rPr>
      </w:pPr>
    </w:p>
    <w:p w14:paraId="0DF85C3F" w14:textId="77777777" w:rsidR="00E94F00" w:rsidRDefault="00E94F00" w:rsidP="00AE4F1B">
      <w:pPr>
        <w:pStyle w:val="Sinespaciado"/>
        <w:rPr>
          <w:lang w:val="es-MX"/>
        </w:rPr>
      </w:pPr>
    </w:p>
    <w:p w14:paraId="32A0DA83" w14:textId="6F5932C2" w:rsidR="00B050D9" w:rsidRDefault="00B050D9" w:rsidP="00AE4F1B">
      <w:pPr>
        <w:pStyle w:val="Sinespaciado"/>
        <w:rPr>
          <w:lang w:val="es-ES"/>
        </w:rPr>
      </w:pPr>
    </w:p>
    <w:p w14:paraId="4BFD2B98" w14:textId="4A7E4E72" w:rsidR="004968C1" w:rsidRDefault="004968C1" w:rsidP="00AE4F1B">
      <w:pPr>
        <w:pStyle w:val="Sinespaciado"/>
        <w:rPr>
          <w:lang w:val="es-ES"/>
        </w:rPr>
      </w:pPr>
    </w:p>
    <w:tbl>
      <w:tblPr>
        <w:tblW w:w="70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804"/>
        <w:gridCol w:w="879"/>
      </w:tblGrid>
      <w:tr w:rsidR="002044ED" w14:paraId="02CED56D" w14:textId="77777777" w:rsidTr="002044ED">
        <w:trPr>
          <w:trHeight w:val="29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C48BA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2044ED" w14:paraId="1502DED0" w14:textId="77777777" w:rsidTr="002044ED">
        <w:trPr>
          <w:trHeight w:val="29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E5F82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2044ED" w14:paraId="58457109" w14:textId="77777777" w:rsidTr="002044ED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AA137" w14:textId="77777777" w:rsidR="002044ED" w:rsidRDefault="0020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771AE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0EA9D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2044ED" w14:paraId="4C86E821" w14:textId="77777777" w:rsidTr="002044ED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E449A" w14:textId="77777777" w:rsidR="002044ED" w:rsidRPr="002044ED" w:rsidRDefault="002044E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044ED">
              <w:rPr>
                <w:rFonts w:ascii="Calibri" w:hAnsi="Calibri" w:cs="Calibri"/>
                <w:sz w:val="20"/>
                <w:szCs w:val="20"/>
                <w:lang w:val="en-US"/>
              </w:rPr>
              <w:t>01 ABR AL 30 ABR 2024 / 26 SEPT - 31 OCT 2024 / 01 NOV 2024 - 15 MAY 2025 / 16 SEPT - 31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ABC15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E6073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1060</w:t>
            </w:r>
          </w:p>
        </w:tc>
      </w:tr>
      <w:tr w:rsidR="002044ED" w14:paraId="1100D825" w14:textId="77777777" w:rsidTr="002044ED">
        <w:trPr>
          <w:trHeight w:val="3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41759" w14:textId="77777777" w:rsidR="002044ED" w:rsidRDefault="002044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2024 - 25 SEPT 2024 / 16 MAYO 2025 - 15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0979C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51343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</w:tr>
      <w:tr w:rsidR="002044ED" w14:paraId="1B2B3C17" w14:textId="77777777" w:rsidTr="002044ED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0BF02" w14:textId="77777777" w:rsidR="002044ED" w:rsidRDefault="0020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C9913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95694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2044ED" w14:paraId="76BEA760" w14:textId="77777777" w:rsidTr="002044ED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D0D67" w14:textId="77777777" w:rsidR="002044ED" w:rsidRPr="002044ED" w:rsidRDefault="002044E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044ED">
              <w:rPr>
                <w:rFonts w:ascii="Calibri" w:hAnsi="Calibri" w:cs="Calibri"/>
                <w:sz w:val="20"/>
                <w:szCs w:val="20"/>
                <w:lang w:val="en-US"/>
              </w:rPr>
              <w:t>01 ABR AL 30 ABR 2024 / 26 SEPT - 31 OCT 2024 / 01 NOV 2024 - 15 MAY 2025 / 16 SEPT - 31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81A75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E5E1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1280</w:t>
            </w:r>
          </w:p>
        </w:tc>
      </w:tr>
      <w:tr w:rsidR="002044ED" w14:paraId="570FBC78" w14:textId="77777777" w:rsidTr="002044ED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80863" w14:textId="77777777" w:rsidR="002044ED" w:rsidRDefault="002044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2024 - 25 SEPT 2024 / 16 MAYO 2025 - 15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670D8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3CEC2" w14:textId="77777777" w:rsidR="002044ED" w:rsidRDefault="002044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</w:tr>
      <w:tr w:rsidR="002044ED" w14:paraId="49A4A800" w14:textId="77777777" w:rsidTr="002044ED">
        <w:trPr>
          <w:trHeight w:val="29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E3930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2044ED" w14:paraId="10FEEB0C" w14:textId="77777777" w:rsidTr="002044ED">
        <w:trPr>
          <w:trHeight w:val="27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DDF5E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TARIFAS NO APLICAN PARA SEMANA SANTA, NAVIDAD Y AÑO NUEVO</w:t>
            </w:r>
          </w:p>
        </w:tc>
      </w:tr>
      <w:tr w:rsidR="002044ED" w14:paraId="7A01461B" w14:textId="77777777" w:rsidTr="002044ED">
        <w:trPr>
          <w:trHeight w:val="27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BF34B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CONGRESOS O EVENTOS ESPECIALES. CONSULTAR SUPLEMENTO.</w:t>
            </w:r>
          </w:p>
        </w:tc>
      </w:tr>
      <w:tr w:rsidR="002044ED" w14:paraId="6BC34D48" w14:textId="77777777" w:rsidTr="002044ED">
        <w:trPr>
          <w:trHeight w:val="27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EB6D0D" w14:textId="77777777" w:rsidR="002044ED" w:rsidRDefault="002044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</w:tbl>
    <w:p w14:paraId="6A94384A" w14:textId="4B144C44" w:rsidR="004968C1" w:rsidRDefault="004968C1" w:rsidP="00AE4F1B">
      <w:pPr>
        <w:pStyle w:val="Sinespaciado"/>
        <w:rPr>
          <w:lang w:val="es-ES"/>
        </w:rPr>
      </w:pPr>
    </w:p>
    <w:p w14:paraId="64BE9D79" w14:textId="77777777" w:rsidR="00093E5D" w:rsidRDefault="00093E5D" w:rsidP="00AE4F1B">
      <w:pPr>
        <w:pStyle w:val="Sinespaciado"/>
        <w:rPr>
          <w:lang w:val="es-ES"/>
        </w:rPr>
      </w:pPr>
    </w:p>
    <w:p w14:paraId="3FE1A1A9" w14:textId="48DA9F21" w:rsidR="00093E5D" w:rsidRDefault="00093E5D" w:rsidP="00AE4F1B">
      <w:pPr>
        <w:pStyle w:val="Sinespaciado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8A316CF" wp14:editId="157A0862">
            <wp:simplePos x="0" y="0"/>
            <wp:positionH relativeFrom="column">
              <wp:posOffset>2324100</wp:posOffset>
            </wp:positionH>
            <wp:positionV relativeFrom="paragraph">
              <wp:posOffset>8890</wp:posOffset>
            </wp:positionV>
            <wp:extent cx="1847850" cy="479072"/>
            <wp:effectExtent l="0" t="0" r="0" b="0"/>
            <wp:wrapSquare wrapText="bothSides"/>
            <wp:docPr id="39792893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2893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8877" w14:textId="0CBCFA4A" w:rsidR="00093E5D" w:rsidRDefault="00093E5D" w:rsidP="00AE4F1B">
      <w:pPr>
        <w:pStyle w:val="Sinespaciado"/>
        <w:rPr>
          <w:lang w:val="es-ES"/>
        </w:rPr>
      </w:pPr>
    </w:p>
    <w:p w14:paraId="7FF0F715" w14:textId="0617A250" w:rsidR="00093E5D" w:rsidRDefault="00093E5D" w:rsidP="00AE4F1B">
      <w:pPr>
        <w:pStyle w:val="Sinespaciado"/>
        <w:rPr>
          <w:lang w:val="es-ES"/>
        </w:rPr>
      </w:pPr>
    </w:p>
    <w:p w14:paraId="0D636343" w14:textId="77777777" w:rsidR="00093E5D" w:rsidRDefault="00093E5D" w:rsidP="00AE4F1B">
      <w:pPr>
        <w:pStyle w:val="Sinespaciado"/>
        <w:rPr>
          <w:lang w:val="es-ES"/>
        </w:rPr>
      </w:pPr>
    </w:p>
    <w:tbl>
      <w:tblPr>
        <w:tblW w:w="89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1619"/>
      </w:tblGrid>
      <w:tr w:rsidR="00093E5D" w14:paraId="139405F0" w14:textId="77777777" w:rsidTr="00093E5D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281A2" w14:textId="77777777" w:rsidR="00093E5D" w:rsidRDefault="00093E5D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 1</w:t>
            </w:r>
          </w:p>
        </w:tc>
      </w:tr>
      <w:tr w:rsidR="00093E5D" w14:paraId="15A2E9D3" w14:textId="77777777" w:rsidTr="00093E5D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472BF" w14:textId="77777777" w:rsidR="00093E5D" w:rsidRDefault="00093E5D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MINIMO 2 PERSONAS EN USD</w:t>
            </w:r>
          </w:p>
        </w:tc>
      </w:tr>
      <w:tr w:rsidR="00093E5D" w14:paraId="26EA8D94" w14:textId="77777777" w:rsidTr="00093E5D">
        <w:trPr>
          <w:trHeight w:val="285"/>
          <w:tblCellSpacing w:w="0" w:type="dxa"/>
          <w:jc w:val="center"/>
        </w:trPr>
        <w:tc>
          <w:tcPr>
            <w:tcW w:w="73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0EE5D" w14:textId="5F3DEA8E" w:rsidR="00093E5D" w:rsidRDefault="00093E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Afternoon tea en Sahn Eddar, hotel Burj Al Arab, excepto los viernes </w:t>
            </w:r>
          </w:p>
        </w:tc>
        <w:tc>
          <w:tcPr>
            <w:tcW w:w="161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52DCB" w14:textId="77777777" w:rsidR="00093E5D" w:rsidRDefault="00093E5D" w:rsidP="00093E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520</w:t>
            </w:r>
          </w:p>
        </w:tc>
      </w:tr>
      <w:tr w:rsidR="00093E5D" w14:paraId="359E6681" w14:textId="77777777" w:rsidTr="00093E5D">
        <w:trPr>
          <w:trHeight w:val="285"/>
          <w:tblCellSpacing w:w="0" w:type="dxa"/>
          <w:jc w:val="center"/>
        </w:trPr>
        <w:tc>
          <w:tcPr>
            <w:tcW w:w="73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62F86" w14:textId="02F1CA02" w:rsidR="00093E5D" w:rsidRDefault="00093E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Buffet Crucero Dhow en Dhow Creek. Salida diaria. Duración 2 hrs. con asistencia de habla hispana</w:t>
            </w:r>
          </w:p>
        </w:tc>
        <w:tc>
          <w:tcPr>
            <w:tcW w:w="16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E978" w14:textId="77777777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93E5D" w14:paraId="621E01D5" w14:textId="77777777" w:rsidTr="00093E5D">
        <w:trPr>
          <w:trHeight w:val="285"/>
          <w:tblCellSpacing w:w="0" w:type="dxa"/>
          <w:jc w:val="center"/>
        </w:trPr>
        <w:tc>
          <w:tcPr>
            <w:tcW w:w="73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F2866" w14:textId="4A303287" w:rsidR="00093E5D" w:rsidRDefault="00093E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Dubái Moderno, duración 4hrs . Salida lunes y viernes, traslado y guía en habla hispana </w:t>
            </w:r>
          </w:p>
        </w:tc>
        <w:tc>
          <w:tcPr>
            <w:tcW w:w="16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9A1C" w14:textId="77777777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93E5D" w14:paraId="57E28400" w14:textId="77777777" w:rsidTr="00093E5D">
        <w:trPr>
          <w:trHeight w:val="315"/>
          <w:tblCellSpacing w:w="0" w:type="dxa"/>
          <w:jc w:val="center"/>
        </w:trPr>
        <w:tc>
          <w:tcPr>
            <w:tcW w:w="7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9242B" w14:textId="77777777" w:rsidR="00093E5D" w:rsidRDefault="00093E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Subida At The Top Sky Experience Planta 148, desde las 19:00 hasta las 21:00</w:t>
            </w:r>
          </w:p>
        </w:tc>
        <w:tc>
          <w:tcPr>
            <w:tcW w:w="16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4CA8" w14:textId="77777777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9825835" w14:textId="2460D25C" w:rsidR="00093E5D" w:rsidRPr="00696117" w:rsidRDefault="00696117" w:rsidP="00AE4F1B">
      <w:pPr>
        <w:pStyle w:val="Sinespaciado"/>
        <w:rPr>
          <w:rFonts w:ascii="Arial" w:hAnsi="Arial" w:cs="Arial"/>
          <w:lang w:val="es-ES"/>
        </w:rPr>
      </w:pPr>
      <w:r w:rsidRPr="00696117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Nota: En caso de no operar alguna visita, restaurante cerrado o algún ingreso, se propondrá alternativas equivalentes a las indicadas.</w:t>
      </w:r>
    </w:p>
    <w:p w14:paraId="11F8AEF9" w14:textId="0C5D3E35" w:rsidR="00093E5D" w:rsidRDefault="00093E5D" w:rsidP="00AE4F1B">
      <w:pPr>
        <w:pStyle w:val="Sinespaciado"/>
        <w:rPr>
          <w:lang w:val="es-ES"/>
        </w:rPr>
      </w:pPr>
    </w:p>
    <w:p w14:paraId="7028301F" w14:textId="50CB104B" w:rsidR="00093E5D" w:rsidRDefault="00093E5D" w:rsidP="00AE4F1B">
      <w:pPr>
        <w:pStyle w:val="Sinespaciado"/>
        <w:rPr>
          <w:lang w:val="es-ES"/>
        </w:rPr>
      </w:pPr>
    </w:p>
    <w:tbl>
      <w:tblPr>
        <w:tblW w:w="89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6"/>
        <w:gridCol w:w="1594"/>
      </w:tblGrid>
      <w:tr w:rsidR="00093E5D" w14:paraId="01B250A8" w14:textId="77777777" w:rsidTr="00696117">
        <w:trPr>
          <w:trHeight w:val="34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67EFB" w14:textId="77777777" w:rsidR="00093E5D" w:rsidRDefault="00093E5D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 2</w:t>
            </w:r>
          </w:p>
        </w:tc>
      </w:tr>
      <w:tr w:rsidR="00093E5D" w14:paraId="436123D0" w14:textId="77777777" w:rsidTr="00696117">
        <w:trPr>
          <w:trHeight w:val="346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CFF0B" w14:textId="77777777" w:rsidR="00093E5D" w:rsidRDefault="00093E5D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MINIMO 2 PERSONAS EN USD</w:t>
            </w:r>
          </w:p>
        </w:tc>
      </w:tr>
      <w:tr w:rsidR="00093E5D" w14:paraId="31FD28DA" w14:textId="77777777" w:rsidTr="00696117">
        <w:trPr>
          <w:trHeight w:val="382"/>
          <w:tblCellSpacing w:w="0" w:type="dxa"/>
          <w:jc w:val="center"/>
        </w:trPr>
        <w:tc>
          <w:tcPr>
            <w:tcW w:w="73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7B2BD" w14:textId="19DFB305" w:rsidR="00093E5D" w:rsidRDefault="00093E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Afternoon tea en Sahn Eddar, hotel Burj Al Arab, excepto los viernes </w:t>
            </w:r>
          </w:p>
        </w:tc>
        <w:tc>
          <w:tcPr>
            <w:tcW w:w="159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0BDC6" w14:textId="77777777" w:rsidR="00093E5D" w:rsidRDefault="00093E5D" w:rsidP="00093E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665</w:t>
            </w:r>
          </w:p>
        </w:tc>
      </w:tr>
      <w:tr w:rsidR="00093E5D" w14:paraId="489096B3" w14:textId="77777777" w:rsidTr="00696117">
        <w:trPr>
          <w:trHeight w:val="382"/>
          <w:tblCellSpacing w:w="0" w:type="dxa"/>
          <w:jc w:val="center"/>
        </w:trPr>
        <w:tc>
          <w:tcPr>
            <w:tcW w:w="73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502EB" w14:textId="75C87F08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Buffet Crucero Dhow Marina con asistencia de habla hispana. Duración 2 hrs. Salidas diarias </w:t>
            </w:r>
          </w:p>
        </w:tc>
        <w:tc>
          <w:tcPr>
            <w:tcW w:w="159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D567" w14:textId="77777777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93E5D" w14:paraId="559C59F7" w14:textId="77777777" w:rsidTr="00696117">
        <w:trPr>
          <w:trHeight w:val="346"/>
          <w:tblCellSpacing w:w="0" w:type="dxa"/>
          <w:jc w:val="center"/>
        </w:trPr>
        <w:tc>
          <w:tcPr>
            <w:tcW w:w="73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23966" w14:textId="27BE501E" w:rsidR="00093E5D" w:rsidRDefault="00093E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Dubái Moderno, duración 4hrs. Salida lunes y viernes, traslado y guía en habla hispana </w:t>
            </w:r>
          </w:p>
        </w:tc>
        <w:tc>
          <w:tcPr>
            <w:tcW w:w="159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FF3C" w14:textId="77777777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93E5D" w14:paraId="5E232C97" w14:textId="77777777" w:rsidTr="00696117">
        <w:trPr>
          <w:trHeight w:val="346"/>
          <w:tblCellSpacing w:w="0" w:type="dxa"/>
          <w:jc w:val="center"/>
        </w:trPr>
        <w:tc>
          <w:tcPr>
            <w:tcW w:w="7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44946" w14:textId="77777777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Subida exclusiva al Burj Khalifa Lounge Planta 152-155 sin traslados </w:t>
            </w:r>
          </w:p>
        </w:tc>
        <w:tc>
          <w:tcPr>
            <w:tcW w:w="159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E0FD" w14:textId="77777777" w:rsidR="00093E5D" w:rsidRDefault="00093E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93CF0FA" w14:textId="59B74C60" w:rsidR="00093E5D" w:rsidRPr="00696117" w:rsidRDefault="00696117" w:rsidP="00AE4F1B">
      <w:pPr>
        <w:pStyle w:val="Sinespaciado"/>
        <w:rPr>
          <w:rFonts w:ascii="Arial" w:hAnsi="Arial" w:cs="Arial"/>
          <w:lang w:val="es-ES"/>
        </w:rPr>
      </w:pPr>
      <w:r w:rsidRPr="00696117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Nota: En caso de no operar alguna visita, restaurante cerrado o algún ingreso, se propondrá alternativas equivalentes a las indicadas.</w:t>
      </w:r>
    </w:p>
    <w:sectPr w:rsidR="00093E5D" w:rsidRPr="00696117" w:rsidSect="00A90FC2">
      <w:headerReference w:type="default" r:id="rId10"/>
      <w:footerReference w:type="default" r:id="rId11"/>
      <w:pgSz w:w="12240" w:h="15840"/>
      <w:pgMar w:top="198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BE91" w14:textId="77777777" w:rsidR="007476EE" w:rsidRDefault="007476EE" w:rsidP="000D4B74">
      <w:r>
        <w:separator/>
      </w:r>
    </w:p>
  </w:endnote>
  <w:endnote w:type="continuationSeparator" w:id="0">
    <w:p w14:paraId="3CF2602C" w14:textId="77777777" w:rsidR="007476EE" w:rsidRDefault="007476E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C7C" w14:textId="77777777" w:rsidR="00D35C7F" w:rsidRDefault="008F58B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975566" wp14:editId="5EB3F0A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A8BB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79C" w14:textId="77777777" w:rsidR="007476EE" w:rsidRDefault="007476EE" w:rsidP="000D4B74">
      <w:r>
        <w:separator/>
      </w:r>
    </w:p>
  </w:footnote>
  <w:footnote w:type="continuationSeparator" w:id="0">
    <w:p w14:paraId="30F5FA6F" w14:textId="77777777" w:rsidR="007476EE" w:rsidRDefault="007476E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CB80" w14:textId="77777777" w:rsidR="00D35C7F" w:rsidRPr="00A45D38" w:rsidRDefault="008F58B4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9CAC04" wp14:editId="2C7FD90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37B1A" w14:textId="77777777" w:rsidR="00AA28FE" w:rsidRPr="00465942" w:rsidRDefault="005F366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46594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DUBÁ</w:t>
                          </w:r>
                          <w:r w:rsidR="006C0356" w:rsidRPr="0046594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I A TU ALCANCE </w:t>
                          </w:r>
                        </w:p>
                        <w:p w14:paraId="74DEB2F5" w14:textId="4AAF7BCD" w:rsidR="007B6188" w:rsidRPr="00EB0BAD" w:rsidRDefault="00D7402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 w:rsidRPr="00EB0B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658-A20</w:t>
                          </w:r>
                          <w:r w:rsidR="000617D8" w:rsidRPr="00EB0B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</w:t>
                          </w:r>
                          <w:r w:rsidR="00465942" w:rsidRPr="00EB0B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AC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8237B1A" w14:textId="77777777" w:rsidR="00AA28FE" w:rsidRPr="00465942" w:rsidRDefault="005F366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46594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DUBÁ</w:t>
                    </w:r>
                    <w:r w:rsidR="006C0356" w:rsidRPr="0046594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I A TU ALCANCE </w:t>
                    </w:r>
                  </w:p>
                  <w:p w14:paraId="74DEB2F5" w14:textId="4AAF7BCD" w:rsidR="007B6188" w:rsidRPr="00EB0BAD" w:rsidRDefault="00D7402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</w:pPr>
                    <w:r w:rsidRPr="00EB0B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658-A20</w:t>
                    </w:r>
                    <w:r w:rsidR="000617D8" w:rsidRPr="00EB0B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</w:t>
                    </w:r>
                    <w:r w:rsidR="00465942" w:rsidRPr="00EB0B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4/2025</w:t>
                    </w:r>
                  </w:p>
                </w:txbxContent>
              </v:textbox>
            </v:shape>
          </w:pict>
        </mc:Fallback>
      </mc:AlternateContent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FB62854" wp14:editId="4A35F43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12E773D9" wp14:editId="5453FB5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DDF23A" wp14:editId="41A268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186D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mso88"/>
      </v:shape>
    </w:pict>
  </w:numPicBullet>
  <w:numPicBullet w:numPicBulletId="1">
    <w:pict>
      <v:shape id="_x0000_i1059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D8527BD"/>
    <w:multiLevelType w:val="hybridMultilevel"/>
    <w:tmpl w:val="8C7015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8982">
    <w:abstractNumId w:val="5"/>
  </w:num>
  <w:num w:numId="2" w16cid:durableId="954825026">
    <w:abstractNumId w:val="1"/>
  </w:num>
  <w:num w:numId="3" w16cid:durableId="1885945914">
    <w:abstractNumId w:val="7"/>
  </w:num>
  <w:num w:numId="4" w16cid:durableId="538661569">
    <w:abstractNumId w:val="6"/>
  </w:num>
  <w:num w:numId="5" w16cid:durableId="823009012">
    <w:abstractNumId w:val="3"/>
  </w:num>
  <w:num w:numId="6" w16cid:durableId="1796677594">
    <w:abstractNumId w:val="13"/>
  </w:num>
  <w:num w:numId="7" w16cid:durableId="589390849">
    <w:abstractNumId w:val="0"/>
  </w:num>
  <w:num w:numId="8" w16cid:durableId="379593698">
    <w:abstractNumId w:val="9"/>
  </w:num>
  <w:num w:numId="9" w16cid:durableId="939147462">
    <w:abstractNumId w:val="10"/>
  </w:num>
  <w:num w:numId="10" w16cid:durableId="1285189398">
    <w:abstractNumId w:val="2"/>
  </w:num>
  <w:num w:numId="11" w16cid:durableId="1415471765">
    <w:abstractNumId w:val="14"/>
  </w:num>
  <w:num w:numId="12" w16cid:durableId="1698580035">
    <w:abstractNumId w:val="4"/>
  </w:num>
  <w:num w:numId="13" w16cid:durableId="492766104">
    <w:abstractNumId w:val="8"/>
  </w:num>
  <w:num w:numId="14" w16cid:durableId="1897357397">
    <w:abstractNumId w:val="11"/>
  </w:num>
  <w:num w:numId="15" w16cid:durableId="20691807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071"/>
    <w:rsid w:val="00033869"/>
    <w:rsid w:val="0003674E"/>
    <w:rsid w:val="00060BF7"/>
    <w:rsid w:val="000617D8"/>
    <w:rsid w:val="00063F0B"/>
    <w:rsid w:val="00072BFB"/>
    <w:rsid w:val="000909C9"/>
    <w:rsid w:val="00093E5D"/>
    <w:rsid w:val="00097DF1"/>
    <w:rsid w:val="000A713A"/>
    <w:rsid w:val="000B78A5"/>
    <w:rsid w:val="000C08DC"/>
    <w:rsid w:val="000D4B74"/>
    <w:rsid w:val="000E24FF"/>
    <w:rsid w:val="000F596F"/>
    <w:rsid w:val="00101512"/>
    <w:rsid w:val="0011280E"/>
    <w:rsid w:val="001202C0"/>
    <w:rsid w:val="00142316"/>
    <w:rsid w:val="001703AB"/>
    <w:rsid w:val="0017090B"/>
    <w:rsid w:val="00180EF8"/>
    <w:rsid w:val="00182C6E"/>
    <w:rsid w:val="001B4B19"/>
    <w:rsid w:val="001C126A"/>
    <w:rsid w:val="001C4CD8"/>
    <w:rsid w:val="001D6CD4"/>
    <w:rsid w:val="001E5050"/>
    <w:rsid w:val="001E5C00"/>
    <w:rsid w:val="001F4894"/>
    <w:rsid w:val="002044ED"/>
    <w:rsid w:val="0020722E"/>
    <w:rsid w:val="00210321"/>
    <w:rsid w:val="0022746B"/>
    <w:rsid w:val="00243515"/>
    <w:rsid w:val="00252FEC"/>
    <w:rsid w:val="00266C66"/>
    <w:rsid w:val="00277CDE"/>
    <w:rsid w:val="00281606"/>
    <w:rsid w:val="00287D8A"/>
    <w:rsid w:val="00294D1D"/>
    <w:rsid w:val="002962C4"/>
    <w:rsid w:val="002A06B2"/>
    <w:rsid w:val="002F5105"/>
    <w:rsid w:val="00324962"/>
    <w:rsid w:val="0032537C"/>
    <w:rsid w:val="003311DA"/>
    <w:rsid w:val="003444BD"/>
    <w:rsid w:val="00345F78"/>
    <w:rsid w:val="0035117E"/>
    <w:rsid w:val="00351937"/>
    <w:rsid w:val="00365535"/>
    <w:rsid w:val="00381B27"/>
    <w:rsid w:val="00386E61"/>
    <w:rsid w:val="00391009"/>
    <w:rsid w:val="00391B57"/>
    <w:rsid w:val="00392343"/>
    <w:rsid w:val="00395CDE"/>
    <w:rsid w:val="003A5558"/>
    <w:rsid w:val="003A6C05"/>
    <w:rsid w:val="003B0250"/>
    <w:rsid w:val="003C7D38"/>
    <w:rsid w:val="003E0F6F"/>
    <w:rsid w:val="003E51B4"/>
    <w:rsid w:val="003E6F0A"/>
    <w:rsid w:val="003F1309"/>
    <w:rsid w:val="00414BAC"/>
    <w:rsid w:val="00414D1A"/>
    <w:rsid w:val="00425F2C"/>
    <w:rsid w:val="00462B4C"/>
    <w:rsid w:val="00465942"/>
    <w:rsid w:val="00470BC4"/>
    <w:rsid w:val="004778E8"/>
    <w:rsid w:val="00481E45"/>
    <w:rsid w:val="004830FA"/>
    <w:rsid w:val="00490CE1"/>
    <w:rsid w:val="00491697"/>
    <w:rsid w:val="004968C1"/>
    <w:rsid w:val="00496B7C"/>
    <w:rsid w:val="004B0F54"/>
    <w:rsid w:val="004B43AE"/>
    <w:rsid w:val="004B4654"/>
    <w:rsid w:val="004C4AA5"/>
    <w:rsid w:val="004D09C8"/>
    <w:rsid w:val="004D2931"/>
    <w:rsid w:val="004F2B2C"/>
    <w:rsid w:val="004F4536"/>
    <w:rsid w:val="005004C2"/>
    <w:rsid w:val="005079AD"/>
    <w:rsid w:val="00510A87"/>
    <w:rsid w:val="00513305"/>
    <w:rsid w:val="00521688"/>
    <w:rsid w:val="005328C0"/>
    <w:rsid w:val="0053505A"/>
    <w:rsid w:val="00541B7E"/>
    <w:rsid w:val="00545CA5"/>
    <w:rsid w:val="00551A63"/>
    <w:rsid w:val="00552FE2"/>
    <w:rsid w:val="00553A42"/>
    <w:rsid w:val="00570A47"/>
    <w:rsid w:val="00576949"/>
    <w:rsid w:val="005822A6"/>
    <w:rsid w:val="00584E25"/>
    <w:rsid w:val="00592812"/>
    <w:rsid w:val="00593044"/>
    <w:rsid w:val="00594EC0"/>
    <w:rsid w:val="005A35B0"/>
    <w:rsid w:val="005A4824"/>
    <w:rsid w:val="005A541C"/>
    <w:rsid w:val="005B5402"/>
    <w:rsid w:val="005C7E4E"/>
    <w:rsid w:val="005D2A69"/>
    <w:rsid w:val="005D6424"/>
    <w:rsid w:val="005D7F32"/>
    <w:rsid w:val="005E43E7"/>
    <w:rsid w:val="005E6381"/>
    <w:rsid w:val="005F3664"/>
    <w:rsid w:val="00607978"/>
    <w:rsid w:val="00637503"/>
    <w:rsid w:val="006533E1"/>
    <w:rsid w:val="00653DC0"/>
    <w:rsid w:val="0065628F"/>
    <w:rsid w:val="00666F95"/>
    <w:rsid w:val="00671FF6"/>
    <w:rsid w:val="00683123"/>
    <w:rsid w:val="00691FD3"/>
    <w:rsid w:val="00696117"/>
    <w:rsid w:val="006A4910"/>
    <w:rsid w:val="006C0356"/>
    <w:rsid w:val="006C7B54"/>
    <w:rsid w:val="006D0D5E"/>
    <w:rsid w:val="006E296C"/>
    <w:rsid w:val="006E60E6"/>
    <w:rsid w:val="006F6C30"/>
    <w:rsid w:val="00707F2B"/>
    <w:rsid w:val="007213F1"/>
    <w:rsid w:val="00731F81"/>
    <w:rsid w:val="00735140"/>
    <w:rsid w:val="0074476C"/>
    <w:rsid w:val="007476EE"/>
    <w:rsid w:val="007571C9"/>
    <w:rsid w:val="00772E37"/>
    <w:rsid w:val="00787154"/>
    <w:rsid w:val="00791242"/>
    <w:rsid w:val="0079186A"/>
    <w:rsid w:val="007B6188"/>
    <w:rsid w:val="007C3761"/>
    <w:rsid w:val="007D39A9"/>
    <w:rsid w:val="007D5DA5"/>
    <w:rsid w:val="007F5251"/>
    <w:rsid w:val="007F57C0"/>
    <w:rsid w:val="007F665E"/>
    <w:rsid w:val="007F7BEA"/>
    <w:rsid w:val="00803CF0"/>
    <w:rsid w:val="00832381"/>
    <w:rsid w:val="0083663A"/>
    <w:rsid w:val="00844E14"/>
    <w:rsid w:val="008459CB"/>
    <w:rsid w:val="00851DB8"/>
    <w:rsid w:val="00851FF4"/>
    <w:rsid w:val="00854566"/>
    <w:rsid w:val="008B1270"/>
    <w:rsid w:val="008C1ADC"/>
    <w:rsid w:val="008D355F"/>
    <w:rsid w:val="008E40A3"/>
    <w:rsid w:val="008F419C"/>
    <w:rsid w:val="008F58B4"/>
    <w:rsid w:val="00914E7F"/>
    <w:rsid w:val="0092085C"/>
    <w:rsid w:val="00932A7B"/>
    <w:rsid w:val="009577D9"/>
    <w:rsid w:val="009640D4"/>
    <w:rsid w:val="00972428"/>
    <w:rsid w:val="0098491F"/>
    <w:rsid w:val="009918FD"/>
    <w:rsid w:val="0099774C"/>
    <w:rsid w:val="009A38C0"/>
    <w:rsid w:val="009A7AD4"/>
    <w:rsid w:val="009E4FED"/>
    <w:rsid w:val="009F5717"/>
    <w:rsid w:val="00A31585"/>
    <w:rsid w:val="00A40FA6"/>
    <w:rsid w:val="00A4361C"/>
    <w:rsid w:val="00A457B7"/>
    <w:rsid w:val="00A45D38"/>
    <w:rsid w:val="00A57DA9"/>
    <w:rsid w:val="00A80B5F"/>
    <w:rsid w:val="00A90FC2"/>
    <w:rsid w:val="00A9528C"/>
    <w:rsid w:val="00AA28FE"/>
    <w:rsid w:val="00AA49E1"/>
    <w:rsid w:val="00AC59A0"/>
    <w:rsid w:val="00AE4F1B"/>
    <w:rsid w:val="00AE73EA"/>
    <w:rsid w:val="00AE76B5"/>
    <w:rsid w:val="00AF4BA0"/>
    <w:rsid w:val="00B040DA"/>
    <w:rsid w:val="00B050D9"/>
    <w:rsid w:val="00B12AAE"/>
    <w:rsid w:val="00B12D0D"/>
    <w:rsid w:val="00B1441C"/>
    <w:rsid w:val="00B1776F"/>
    <w:rsid w:val="00B466CF"/>
    <w:rsid w:val="00B56319"/>
    <w:rsid w:val="00B607B2"/>
    <w:rsid w:val="00B62785"/>
    <w:rsid w:val="00B63F69"/>
    <w:rsid w:val="00B71B5C"/>
    <w:rsid w:val="00B72D95"/>
    <w:rsid w:val="00BA17E5"/>
    <w:rsid w:val="00BA3E94"/>
    <w:rsid w:val="00BA4F35"/>
    <w:rsid w:val="00BB742A"/>
    <w:rsid w:val="00BC3FDA"/>
    <w:rsid w:val="00BC48A8"/>
    <w:rsid w:val="00BD16B0"/>
    <w:rsid w:val="00BD3191"/>
    <w:rsid w:val="00BF3F4F"/>
    <w:rsid w:val="00C00E97"/>
    <w:rsid w:val="00C05B9F"/>
    <w:rsid w:val="00C10F12"/>
    <w:rsid w:val="00C17BCB"/>
    <w:rsid w:val="00C20DFE"/>
    <w:rsid w:val="00C25B55"/>
    <w:rsid w:val="00C319E9"/>
    <w:rsid w:val="00C42925"/>
    <w:rsid w:val="00C50EA7"/>
    <w:rsid w:val="00C552C5"/>
    <w:rsid w:val="00C56C92"/>
    <w:rsid w:val="00C65ECC"/>
    <w:rsid w:val="00C67E37"/>
    <w:rsid w:val="00C7410D"/>
    <w:rsid w:val="00C753D8"/>
    <w:rsid w:val="00C856A0"/>
    <w:rsid w:val="00CA23DB"/>
    <w:rsid w:val="00CA48DD"/>
    <w:rsid w:val="00CA571A"/>
    <w:rsid w:val="00CB7952"/>
    <w:rsid w:val="00CD596E"/>
    <w:rsid w:val="00CD7068"/>
    <w:rsid w:val="00CE7DD4"/>
    <w:rsid w:val="00CF5A83"/>
    <w:rsid w:val="00D06167"/>
    <w:rsid w:val="00D21D57"/>
    <w:rsid w:val="00D2489F"/>
    <w:rsid w:val="00D35C7F"/>
    <w:rsid w:val="00D402C1"/>
    <w:rsid w:val="00D40D52"/>
    <w:rsid w:val="00D52DDC"/>
    <w:rsid w:val="00D52FD6"/>
    <w:rsid w:val="00D55FB0"/>
    <w:rsid w:val="00D62A1F"/>
    <w:rsid w:val="00D6608A"/>
    <w:rsid w:val="00D7208B"/>
    <w:rsid w:val="00D7402C"/>
    <w:rsid w:val="00D76DEC"/>
    <w:rsid w:val="00D87626"/>
    <w:rsid w:val="00D912B0"/>
    <w:rsid w:val="00DA03EB"/>
    <w:rsid w:val="00DB1F96"/>
    <w:rsid w:val="00DB5147"/>
    <w:rsid w:val="00DC1908"/>
    <w:rsid w:val="00DC6936"/>
    <w:rsid w:val="00DD2FA9"/>
    <w:rsid w:val="00DD3ADF"/>
    <w:rsid w:val="00DD4B35"/>
    <w:rsid w:val="00DE04BE"/>
    <w:rsid w:val="00E1079A"/>
    <w:rsid w:val="00E16EC1"/>
    <w:rsid w:val="00E32BB6"/>
    <w:rsid w:val="00E35CBD"/>
    <w:rsid w:val="00E45444"/>
    <w:rsid w:val="00E530A8"/>
    <w:rsid w:val="00E5612A"/>
    <w:rsid w:val="00E56D1B"/>
    <w:rsid w:val="00E62479"/>
    <w:rsid w:val="00E634F1"/>
    <w:rsid w:val="00E63A7A"/>
    <w:rsid w:val="00E645B0"/>
    <w:rsid w:val="00E744AE"/>
    <w:rsid w:val="00E7460C"/>
    <w:rsid w:val="00E7519E"/>
    <w:rsid w:val="00E86CC4"/>
    <w:rsid w:val="00E90844"/>
    <w:rsid w:val="00E94A85"/>
    <w:rsid w:val="00E94F00"/>
    <w:rsid w:val="00EA18E1"/>
    <w:rsid w:val="00EA3A79"/>
    <w:rsid w:val="00EB0BAD"/>
    <w:rsid w:val="00EB274C"/>
    <w:rsid w:val="00EC3F09"/>
    <w:rsid w:val="00ED469C"/>
    <w:rsid w:val="00ED7C08"/>
    <w:rsid w:val="00EE363B"/>
    <w:rsid w:val="00EE38C3"/>
    <w:rsid w:val="00EE3E87"/>
    <w:rsid w:val="00EE4488"/>
    <w:rsid w:val="00EE6A7B"/>
    <w:rsid w:val="00F126F8"/>
    <w:rsid w:val="00F132CA"/>
    <w:rsid w:val="00F15E2C"/>
    <w:rsid w:val="00F3131D"/>
    <w:rsid w:val="00F37F9F"/>
    <w:rsid w:val="00F4569A"/>
    <w:rsid w:val="00F50787"/>
    <w:rsid w:val="00F561D3"/>
    <w:rsid w:val="00F6794C"/>
    <w:rsid w:val="00F831F6"/>
    <w:rsid w:val="00F876C3"/>
    <w:rsid w:val="00FC5AB3"/>
    <w:rsid w:val="00FD2E31"/>
    <w:rsid w:val="00FE7725"/>
    <w:rsid w:val="00FF0EEE"/>
    <w:rsid w:val="00FF6F9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864BC"/>
  <w15:docId w15:val="{A946CA65-8883-48D7-B9D7-49C5EBAB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16EC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E959-E4F1-43B0-B53B-CB727C8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1291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12</cp:revision>
  <dcterms:created xsi:type="dcterms:W3CDTF">2024-06-26T00:35:00Z</dcterms:created>
  <dcterms:modified xsi:type="dcterms:W3CDTF">2024-06-26T01:11:00Z</dcterms:modified>
</cp:coreProperties>
</file>