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44E" w14:textId="77777777" w:rsidR="002910F1" w:rsidRPr="002A694D" w:rsidRDefault="002910F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E7382F7" w14:textId="77777777" w:rsidR="00CE1B3F" w:rsidRPr="002A694D" w:rsidRDefault="00CE1B3F" w:rsidP="00CE1B3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A694D">
        <w:rPr>
          <w:rFonts w:ascii="Arial" w:hAnsi="Arial" w:cs="Arial"/>
          <w:b/>
          <w:sz w:val="24"/>
          <w:szCs w:val="24"/>
          <w:lang w:val="es-MX"/>
        </w:rPr>
        <w:t>Estambul, Bósforo, Mezquita Azul, Santa Sofia.</w:t>
      </w:r>
    </w:p>
    <w:p w14:paraId="40741685" w14:textId="77777777" w:rsidR="00CE1B3F" w:rsidRPr="002A694D" w:rsidRDefault="00CE1B3F" w:rsidP="00CE1B3F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090CF86" w14:textId="77777777" w:rsidR="00386E61" w:rsidRPr="002A694D" w:rsidRDefault="001B755A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D32B7F7" wp14:editId="0DC839B4">
            <wp:simplePos x="0" y="0"/>
            <wp:positionH relativeFrom="column">
              <wp:posOffset>4524375</wp:posOffset>
            </wp:positionH>
            <wp:positionV relativeFrom="paragraph">
              <wp:posOffset>91440</wp:posOffset>
            </wp:positionV>
            <wp:extent cx="1804035" cy="408305"/>
            <wp:effectExtent l="0" t="0" r="5715" b="0"/>
            <wp:wrapSquare wrapText="bothSides"/>
            <wp:docPr id="78745563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55637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7C" w:rsidRPr="002A694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B76567">
        <w:rPr>
          <w:rFonts w:ascii="Arial" w:hAnsi="Arial" w:cs="Arial"/>
          <w:b/>
          <w:sz w:val="20"/>
          <w:szCs w:val="20"/>
          <w:lang w:val="es-MX"/>
        </w:rPr>
        <w:t>4</w:t>
      </w:r>
      <w:r w:rsidR="00386E61" w:rsidRPr="002A694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E760E0A" w14:textId="2487A740" w:rsidR="00AE648E" w:rsidRDefault="00861BE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</w:t>
      </w:r>
      <w:r w:rsidR="002B32C4" w:rsidRPr="002A694D">
        <w:rPr>
          <w:rFonts w:ascii="Arial" w:hAnsi="Arial" w:cs="Arial"/>
          <w:b/>
          <w:sz w:val="20"/>
          <w:szCs w:val="20"/>
          <w:lang w:val="es-MX"/>
        </w:rPr>
        <w:t>legadas</w:t>
      </w:r>
      <w:r w:rsidR="00AE648E" w:rsidRPr="002A694D">
        <w:rPr>
          <w:rFonts w:ascii="Arial" w:hAnsi="Arial" w:cs="Arial"/>
          <w:b/>
          <w:sz w:val="20"/>
          <w:szCs w:val="20"/>
          <w:lang w:val="es-MX"/>
        </w:rPr>
        <w:t xml:space="preserve"> diarias</w:t>
      </w:r>
      <w:r w:rsidR="00B52049">
        <w:rPr>
          <w:rFonts w:ascii="Arial" w:hAnsi="Arial" w:cs="Arial"/>
          <w:b/>
          <w:sz w:val="20"/>
          <w:szCs w:val="20"/>
          <w:lang w:val="es-MX"/>
        </w:rPr>
        <w:t>, 1</w:t>
      </w:r>
      <w:r w:rsidR="00E82851">
        <w:rPr>
          <w:rFonts w:ascii="Arial" w:hAnsi="Arial" w:cs="Arial"/>
          <w:b/>
          <w:sz w:val="20"/>
          <w:szCs w:val="20"/>
          <w:lang w:val="es-MX"/>
        </w:rPr>
        <w:t xml:space="preserve">5 </w:t>
      </w:r>
      <w:r w:rsidR="00076558">
        <w:rPr>
          <w:rFonts w:ascii="Arial" w:hAnsi="Arial" w:cs="Arial"/>
          <w:b/>
          <w:sz w:val="20"/>
          <w:szCs w:val="20"/>
          <w:lang w:val="es-MX"/>
        </w:rPr>
        <w:t>noviembre 2024 al 15 de noviembre</w:t>
      </w:r>
      <w:r w:rsidR="00BA6313" w:rsidRPr="002A694D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08079B">
        <w:rPr>
          <w:rFonts w:ascii="Arial" w:hAnsi="Arial" w:cs="Arial"/>
          <w:b/>
          <w:sz w:val="20"/>
          <w:szCs w:val="20"/>
          <w:lang w:val="es-MX"/>
        </w:rPr>
        <w:t>5</w:t>
      </w:r>
      <w:r w:rsidR="001B755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2055E9C" w14:textId="559C5120" w:rsidR="00861BE4" w:rsidRDefault="00861BE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68E11682" w14:textId="33CB5A7A" w:rsidR="0008079B" w:rsidRPr="002A694D" w:rsidRDefault="0008079B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030B83BB" w14:textId="77777777" w:rsidR="008B1270" w:rsidRDefault="008B1270" w:rsidP="00386E61">
      <w:pPr>
        <w:pStyle w:val="Sinespaciado"/>
        <w:rPr>
          <w:rFonts w:ascii="Arial" w:hAnsi="Arial" w:cs="Arial"/>
          <w:b/>
          <w:i/>
          <w:sz w:val="20"/>
          <w:szCs w:val="20"/>
          <w:lang w:val="es-MX"/>
        </w:rPr>
      </w:pPr>
    </w:p>
    <w:p w14:paraId="6BC9567A" w14:textId="77777777" w:rsidR="002A694D" w:rsidRPr="002A694D" w:rsidRDefault="002A694D" w:rsidP="00386E61">
      <w:pPr>
        <w:pStyle w:val="Sinespaciado"/>
        <w:rPr>
          <w:rFonts w:ascii="Arial" w:hAnsi="Arial" w:cs="Arial"/>
          <w:b/>
          <w:i/>
          <w:sz w:val="20"/>
          <w:szCs w:val="20"/>
          <w:lang w:val="es-MX"/>
        </w:rPr>
      </w:pPr>
    </w:p>
    <w:p w14:paraId="26077358" w14:textId="77777777" w:rsidR="00B52DED" w:rsidRPr="00B52DED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1</w:t>
      </w:r>
      <w:r>
        <w:rPr>
          <w:rFonts w:ascii="Arial" w:hAnsi="Arial" w:cs="Arial"/>
          <w:b/>
          <w:bCs/>
          <w:color w:val="000000"/>
          <w:sz w:val="20"/>
          <w:szCs w:val="20"/>
        </w:rPr>
        <w:t>. ESTAMBUL</w:t>
      </w:r>
    </w:p>
    <w:p w14:paraId="06E0CC77" w14:textId="15E4E667" w:rsidR="004039A0" w:rsidRPr="00AC035A" w:rsidRDefault="004039A0" w:rsidP="004039A0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Llegada 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al aeropuerto </w:t>
      </w:r>
      <w:r w:rsidRPr="00B302B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Internacional </w:t>
      </w:r>
      <w:r w:rsidR="000A68C7">
        <w:rPr>
          <w:rFonts w:ascii="Arial" w:eastAsia="Calibri" w:hAnsi="Arial" w:cs="Arial"/>
          <w:sz w:val="20"/>
          <w:szCs w:val="20"/>
          <w:lang w:val="es-MX" w:eastAsia="es-MX"/>
        </w:rPr>
        <w:t xml:space="preserve">de Estambul </w:t>
      </w:r>
      <w:r w:rsidR="00B04C0C">
        <w:rPr>
          <w:rFonts w:ascii="Arial" w:eastAsia="Calibri" w:hAnsi="Arial" w:cs="Arial"/>
          <w:sz w:val="20"/>
          <w:szCs w:val="20"/>
          <w:lang w:val="es-MX" w:eastAsia="es-MX"/>
        </w:rPr>
        <w:t>(IST)</w:t>
      </w:r>
      <w:r w:rsidRPr="00B302BC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traslado al hotel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con asistencia al hotel. </w:t>
      </w:r>
      <w:r w:rsidRPr="00AC035A">
        <w:rPr>
          <w:rFonts w:ascii="Arial" w:hAnsi="Arial" w:cs="Arial"/>
          <w:b/>
          <w:kern w:val="36"/>
          <w:sz w:val="20"/>
          <w:szCs w:val="20"/>
          <w:lang w:val="tr-TR" w:eastAsia="pt-PT"/>
        </w:rPr>
        <w:t>Alojamiento.</w:t>
      </w:r>
    </w:p>
    <w:p w14:paraId="7910AE5E" w14:textId="77777777" w:rsidR="00B52DED" w:rsidRPr="00B52DED" w:rsidRDefault="00B52DED" w:rsidP="00B52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AA3D221" w14:textId="79C140C2" w:rsidR="00D72A83" w:rsidRPr="00D72A83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2A83">
        <w:rPr>
          <w:rFonts w:ascii="Arial" w:hAnsi="Arial" w:cs="Arial"/>
          <w:b/>
          <w:bCs/>
          <w:color w:val="000000"/>
          <w:sz w:val="20"/>
          <w:szCs w:val="20"/>
        </w:rPr>
        <w:t>Dia 2. ESTAMBUL</w:t>
      </w:r>
      <w:r w:rsidR="00D72A83" w:rsidRPr="00D72A83">
        <w:rPr>
          <w:rFonts w:ascii="Arial" w:hAnsi="Arial" w:cs="Arial"/>
          <w:b/>
          <w:bCs/>
          <w:color w:val="000000"/>
          <w:sz w:val="20"/>
          <w:szCs w:val="20"/>
        </w:rPr>
        <w:t xml:space="preserve"> (MERCADO EGIPCIO Y CRUCERO POR EL BÓSFORO)</w:t>
      </w:r>
    </w:p>
    <w:p w14:paraId="00115980" w14:textId="076E53F7" w:rsidR="00D72A83" w:rsidRPr="00D72A83" w:rsidRDefault="00D72A83" w:rsidP="00B52DED">
      <w:pPr>
        <w:jc w:val="both"/>
        <w:rPr>
          <w:rFonts w:ascii="Arial" w:hAnsi="Arial" w:cs="Arial"/>
          <w:sz w:val="20"/>
          <w:szCs w:val="20"/>
        </w:rPr>
      </w:pPr>
      <w:r w:rsidRPr="00D72A83">
        <w:rPr>
          <w:rFonts w:ascii="Arial" w:hAnsi="Arial" w:cs="Arial"/>
          <w:b/>
          <w:bCs/>
          <w:sz w:val="20"/>
          <w:szCs w:val="20"/>
        </w:rPr>
        <w:t>Después del desayuno,</w:t>
      </w:r>
      <w:r w:rsidRPr="00D72A83">
        <w:rPr>
          <w:rFonts w:ascii="Arial" w:hAnsi="Arial" w:cs="Arial"/>
          <w:sz w:val="20"/>
          <w:szCs w:val="20"/>
        </w:rPr>
        <w:t xml:space="preserve"> salida del hotel para visitar el </w:t>
      </w:r>
      <w:r w:rsidRPr="00D72A83">
        <w:rPr>
          <w:rFonts w:ascii="Arial" w:hAnsi="Arial" w:cs="Arial"/>
          <w:b/>
          <w:bCs/>
          <w:sz w:val="20"/>
          <w:szCs w:val="20"/>
        </w:rPr>
        <w:t>Mercado Egipcio</w:t>
      </w:r>
      <w:r w:rsidRPr="00D72A83">
        <w:rPr>
          <w:rFonts w:ascii="Arial" w:hAnsi="Arial" w:cs="Arial"/>
          <w:sz w:val="20"/>
          <w:szCs w:val="20"/>
        </w:rPr>
        <w:t xml:space="preserve">. Luego, nos dirigimos al puerto para embarcarnos en una excursión por el estrecho del Bósforo, donde disfrutarás de una impresionante vista panorámica de los pueblos, palacios y encantadores </w:t>
      </w:r>
      <w:proofErr w:type="gramStart"/>
      <w:r w:rsidRPr="00D72A83">
        <w:rPr>
          <w:rFonts w:ascii="Arial" w:hAnsi="Arial" w:cs="Arial"/>
          <w:sz w:val="20"/>
          <w:szCs w:val="20"/>
        </w:rPr>
        <w:t>chalets</w:t>
      </w:r>
      <w:proofErr w:type="gramEnd"/>
      <w:r w:rsidRPr="00D72A83">
        <w:rPr>
          <w:rFonts w:ascii="Arial" w:hAnsi="Arial" w:cs="Arial"/>
          <w:sz w:val="20"/>
          <w:szCs w:val="20"/>
        </w:rPr>
        <w:t xml:space="preserve">. </w:t>
      </w:r>
      <w:r w:rsidRPr="00D72A83">
        <w:rPr>
          <w:rFonts w:ascii="Arial" w:hAnsi="Arial" w:cs="Arial"/>
          <w:b/>
          <w:bCs/>
          <w:sz w:val="20"/>
          <w:szCs w:val="20"/>
        </w:rPr>
        <w:t>Almuerzo incluido</w:t>
      </w:r>
      <w:r w:rsidRPr="00D72A83">
        <w:rPr>
          <w:rFonts w:ascii="Arial" w:hAnsi="Arial" w:cs="Arial"/>
          <w:sz w:val="20"/>
          <w:szCs w:val="20"/>
        </w:rPr>
        <w:t>.</w:t>
      </w:r>
      <w:r w:rsidRPr="00D72A83">
        <w:rPr>
          <w:rFonts w:ascii="Arial" w:hAnsi="Arial" w:cs="Arial"/>
          <w:sz w:val="20"/>
          <w:szCs w:val="20"/>
        </w:rPr>
        <w:br/>
        <w:t xml:space="preserve">Por la tarde, visita al </w:t>
      </w:r>
      <w:r w:rsidRPr="00D72A83">
        <w:rPr>
          <w:rFonts w:ascii="Arial" w:hAnsi="Arial" w:cs="Arial"/>
          <w:b/>
          <w:bCs/>
          <w:sz w:val="20"/>
          <w:szCs w:val="20"/>
        </w:rPr>
        <w:t>Palacio Topkapi</w:t>
      </w:r>
      <w:r w:rsidRPr="00D72A83">
        <w:rPr>
          <w:rFonts w:ascii="Arial" w:hAnsi="Arial" w:cs="Arial"/>
          <w:sz w:val="20"/>
          <w:szCs w:val="20"/>
        </w:rPr>
        <w:t xml:space="preserve">, antigua residencia de los sultanes del Imperio Otomano, famoso por su extraordinaria colección de joyas y porcelanas </w:t>
      </w:r>
      <w:r w:rsidRPr="00D72A83">
        <w:rPr>
          <w:rFonts w:ascii="Arial" w:hAnsi="Arial" w:cs="Arial"/>
          <w:b/>
          <w:bCs/>
          <w:color w:val="FF0000"/>
          <w:sz w:val="20"/>
          <w:szCs w:val="20"/>
        </w:rPr>
        <w:t>(regreso al hotel por cuenta propia).</w:t>
      </w:r>
      <w:r w:rsidRPr="00D72A83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2A83">
        <w:rPr>
          <w:rFonts w:ascii="Arial" w:hAnsi="Arial" w:cs="Arial"/>
          <w:sz w:val="20"/>
          <w:szCs w:val="20"/>
        </w:rPr>
        <w:t>Alojamiento.</w:t>
      </w:r>
    </w:p>
    <w:p w14:paraId="1AD4252A" w14:textId="135CA71E" w:rsidR="00B52DED" w:rsidRPr="00D72A83" w:rsidRDefault="00B52DED" w:rsidP="00B52DED">
      <w:pPr>
        <w:jc w:val="both"/>
        <w:rPr>
          <w:rFonts w:ascii="Arial" w:hAnsi="Arial" w:cs="Arial"/>
          <w:sz w:val="20"/>
          <w:szCs w:val="20"/>
        </w:rPr>
      </w:pPr>
    </w:p>
    <w:p w14:paraId="5F8EACCC" w14:textId="7D75E496" w:rsidR="00D72A83" w:rsidRDefault="00B52DED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3</w:t>
      </w:r>
      <w:r>
        <w:rPr>
          <w:rFonts w:ascii="Arial" w:hAnsi="Arial" w:cs="Arial"/>
          <w:b/>
          <w:bCs/>
          <w:color w:val="000000"/>
          <w:sz w:val="20"/>
          <w:szCs w:val="20"/>
        </w:rPr>
        <w:t>. ESTAMBUL</w:t>
      </w:r>
    </w:p>
    <w:p w14:paraId="1B6CEBDE" w14:textId="4E822F4A" w:rsidR="00D72A83" w:rsidRPr="00D72A83" w:rsidRDefault="00D72A83" w:rsidP="00B52DE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2A83">
        <w:rPr>
          <w:rFonts w:ascii="Arial" w:hAnsi="Arial" w:cs="Arial"/>
          <w:b/>
          <w:bCs/>
          <w:sz w:val="20"/>
          <w:szCs w:val="20"/>
        </w:rPr>
        <w:t>Desayuno en el hotel</w:t>
      </w:r>
      <w:r w:rsidRPr="00D72A83">
        <w:rPr>
          <w:rFonts w:ascii="Arial" w:hAnsi="Arial" w:cs="Arial"/>
          <w:sz w:val="20"/>
          <w:szCs w:val="20"/>
        </w:rPr>
        <w:t xml:space="preserve"> y salida para una visita a la ciudad antigua. Comenzamos con la majestuosa </w:t>
      </w:r>
      <w:r w:rsidRPr="00D72A83">
        <w:rPr>
          <w:rFonts w:ascii="Arial" w:hAnsi="Arial" w:cs="Arial"/>
          <w:b/>
          <w:bCs/>
          <w:sz w:val="20"/>
          <w:szCs w:val="20"/>
        </w:rPr>
        <w:t>Mezquita Azul</w:t>
      </w:r>
      <w:r w:rsidRPr="00D72A83">
        <w:rPr>
          <w:rFonts w:ascii="Arial" w:hAnsi="Arial" w:cs="Arial"/>
          <w:sz w:val="20"/>
          <w:szCs w:val="20"/>
        </w:rPr>
        <w:t xml:space="preserve">, famosa por sus interiores decorados con azulejos azules. Continuamos con la visita al </w:t>
      </w:r>
      <w:r w:rsidRPr="00D72A83">
        <w:rPr>
          <w:rFonts w:ascii="Arial" w:hAnsi="Arial" w:cs="Arial"/>
          <w:b/>
          <w:bCs/>
          <w:sz w:val="20"/>
          <w:szCs w:val="20"/>
        </w:rPr>
        <w:t>Hipódromo</w:t>
      </w:r>
      <w:r w:rsidRPr="00D72A83">
        <w:rPr>
          <w:rFonts w:ascii="Arial" w:hAnsi="Arial" w:cs="Arial"/>
          <w:sz w:val="20"/>
          <w:szCs w:val="20"/>
        </w:rPr>
        <w:t xml:space="preserve"> de la época bizantina y luego a la impresionante </w:t>
      </w:r>
      <w:r w:rsidRPr="00D72A83">
        <w:rPr>
          <w:rFonts w:ascii="Arial" w:hAnsi="Arial" w:cs="Arial"/>
          <w:b/>
          <w:bCs/>
          <w:sz w:val="20"/>
          <w:szCs w:val="20"/>
        </w:rPr>
        <w:t>Santa Sofía (sólo exterior)</w:t>
      </w:r>
      <w:r w:rsidRPr="00D72A83">
        <w:rPr>
          <w:rFonts w:ascii="Arial" w:hAnsi="Arial" w:cs="Arial"/>
          <w:sz w:val="20"/>
          <w:szCs w:val="20"/>
        </w:rPr>
        <w:t>, del siglo VI.</w:t>
      </w:r>
      <w:r w:rsidRPr="00D72A83">
        <w:rPr>
          <w:rFonts w:ascii="Arial" w:hAnsi="Arial" w:cs="Arial"/>
          <w:sz w:val="20"/>
          <w:szCs w:val="20"/>
        </w:rPr>
        <w:br/>
      </w:r>
      <w:r w:rsidRPr="00D72A83">
        <w:rPr>
          <w:rFonts w:ascii="Arial" w:hAnsi="Arial" w:cs="Arial"/>
          <w:b/>
          <w:bCs/>
          <w:sz w:val="20"/>
          <w:szCs w:val="20"/>
        </w:rPr>
        <w:t xml:space="preserve">Almuerzo </w:t>
      </w:r>
      <w:r w:rsidRPr="00D72A83">
        <w:rPr>
          <w:rFonts w:ascii="Arial" w:hAnsi="Arial" w:cs="Arial"/>
          <w:sz w:val="20"/>
          <w:szCs w:val="20"/>
        </w:rPr>
        <w:t xml:space="preserve">en un restaurante típico. Después, visitaremos la </w:t>
      </w:r>
      <w:r w:rsidRPr="00D72A83">
        <w:rPr>
          <w:rFonts w:ascii="Arial" w:hAnsi="Arial" w:cs="Arial"/>
          <w:b/>
          <w:bCs/>
          <w:sz w:val="20"/>
          <w:szCs w:val="20"/>
        </w:rPr>
        <w:t>Cisterna Basílica</w:t>
      </w:r>
      <w:r w:rsidRPr="00D72A83">
        <w:rPr>
          <w:rFonts w:ascii="Arial" w:hAnsi="Arial" w:cs="Arial"/>
          <w:sz w:val="20"/>
          <w:szCs w:val="20"/>
        </w:rPr>
        <w:t xml:space="preserve">, construida en el siglo VI bajo el mandato del emperador Justiniano I, que servía como depósito de agua para el Gran Palacio. Terminamos el día en el </w:t>
      </w:r>
      <w:r w:rsidRPr="00D72A83">
        <w:rPr>
          <w:rFonts w:ascii="Arial" w:hAnsi="Arial" w:cs="Arial"/>
          <w:b/>
          <w:bCs/>
          <w:sz w:val="20"/>
          <w:szCs w:val="20"/>
        </w:rPr>
        <w:t>Gran Bazar</w:t>
      </w:r>
      <w:r w:rsidRPr="00D72A83">
        <w:rPr>
          <w:rFonts w:ascii="Arial" w:hAnsi="Arial" w:cs="Arial"/>
          <w:sz w:val="20"/>
          <w:szCs w:val="20"/>
        </w:rPr>
        <w:t xml:space="preserve">, uno de los mercados más antiguos y grandes del mundo </w:t>
      </w:r>
      <w:r w:rsidRPr="00D72A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(regreso al hotel por cuenta propia).</w:t>
      </w:r>
      <w:r w:rsidRPr="00D72A83">
        <w:rPr>
          <w:rFonts w:ascii="Arial" w:hAnsi="Arial" w:cs="Arial"/>
          <w:sz w:val="20"/>
          <w:szCs w:val="20"/>
        </w:rPr>
        <w:t xml:space="preserve"> Alojamiento.</w:t>
      </w:r>
    </w:p>
    <w:p w14:paraId="5E64D937" w14:textId="77777777" w:rsidR="00B52DED" w:rsidRDefault="00B52DED" w:rsidP="00B52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EDF13D" w14:textId="77777777" w:rsidR="00B52DED" w:rsidRPr="00A4015A" w:rsidRDefault="00B52DED" w:rsidP="00B52D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2DED">
        <w:rPr>
          <w:rFonts w:ascii="Arial" w:hAnsi="Arial" w:cs="Arial"/>
          <w:b/>
          <w:bCs/>
          <w:color w:val="000000"/>
          <w:sz w:val="20"/>
          <w:szCs w:val="20"/>
        </w:rPr>
        <w:t>Dia 4</w:t>
      </w:r>
      <w:r w:rsidRPr="00A4015A">
        <w:rPr>
          <w:rFonts w:ascii="Arial" w:hAnsi="Arial" w:cs="Arial"/>
          <w:b/>
          <w:bCs/>
          <w:sz w:val="20"/>
          <w:szCs w:val="20"/>
        </w:rPr>
        <w:t>. ESTAMBUL</w:t>
      </w:r>
    </w:p>
    <w:p w14:paraId="0C4C9E56" w14:textId="77777777" w:rsidR="00386E61" w:rsidRPr="00A4015A" w:rsidRDefault="00B52DED" w:rsidP="00D259B4">
      <w:pPr>
        <w:jc w:val="both"/>
        <w:rPr>
          <w:rFonts w:ascii="Arial" w:hAnsi="Arial" w:cs="Arial"/>
          <w:sz w:val="20"/>
          <w:szCs w:val="20"/>
        </w:rPr>
      </w:pPr>
      <w:r w:rsidRPr="00A4015A">
        <w:rPr>
          <w:rFonts w:ascii="Arial" w:hAnsi="Arial" w:cs="Arial"/>
          <w:b/>
          <w:bCs/>
          <w:sz w:val="20"/>
          <w:szCs w:val="20"/>
        </w:rPr>
        <w:t>Desayuno</w:t>
      </w:r>
      <w:r w:rsidRPr="00A4015A">
        <w:rPr>
          <w:rFonts w:ascii="Arial" w:hAnsi="Arial" w:cs="Arial"/>
          <w:sz w:val="20"/>
          <w:szCs w:val="20"/>
        </w:rPr>
        <w:t xml:space="preserve">. </w:t>
      </w:r>
      <w:r w:rsidR="004039A0" w:rsidRPr="00A4015A">
        <w:rPr>
          <w:rFonts w:ascii="Arial" w:hAnsi="Arial" w:cs="Arial"/>
          <w:sz w:val="20"/>
          <w:szCs w:val="20"/>
        </w:rPr>
        <w:t>T</w:t>
      </w:r>
      <w:r w:rsidRPr="00A4015A">
        <w:rPr>
          <w:rFonts w:ascii="Arial" w:hAnsi="Arial" w:cs="Arial"/>
          <w:sz w:val="20"/>
          <w:szCs w:val="20"/>
        </w:rPr>
        <w:t>raslado al aeropuerto de Estambul para tomar el avión de regreso</w:t>
      </w:r>
      <w:r w:rsidRPr="00A4015A">
        <w:rPr>
          <w:rFonts w:ascii="Arial" w:hAnsi="Arial" w:cs="Arial"/>
          <w:b/>
          <w:bCs/>
          <w:sz w:val="20"/>
          <w:szCs w:val="20"/>
        </w:rPr>
        <w:t>.</w:t>
      </w:r>
      <w:r w:rsidR="00D259B4" w:rsidRPr="00A4015A">
        <w:rPr>
          <w:rFonts w:ascii="Arial" w:hAnsi="Arial" w:cs="Arial"/>
          <w:b/>
          <w:bCs/>
          <w:sz w:val="20"/>
          <w:szCs w:val="20"/>
        </w:rPr>
        <w:t xml:space="preserve"> Fin de los servicios</w:t>
      </w:r>
      <w:r w:rsidR="00D259B4" w:rsidRPr="00A4015A">
        <w:rPr>
          <w:rFonts w:ascii="Arial" w:hAnsi="Arial" w:cs="Arial"/>
          <w:sz w:val="20"/>
          <w:szCs w:val="20"/>
        </w:rPr>
        <w:t>.</w:t>
      </w:r>
    </w:p>
    <w:p w14:paraId="7262EF4E" w14:textId="77777777" w:rsidR="00D259B4" w:rsidRPr="00A4015A" w:rsidRDefault="00D259B4" w:rsidP="00D259B4">
      <w:pPr>
        <w:jc w:val="both"/>
        <w:rPr>
          <w:rFonts w:ascii="Arial" w:hAnsi="Arial" w:cs="Arial"/>
          <w:sz w:val="20"/>
          <w:szCs w:val="20"/>
        </w:rPr>
      </w:pPr>
    </w:p>
    <w:p w14:paraId="588367AA" w14:textId="77777777" w:rsidR="00386E61" w:rsidRPr="00D72A83" w:rsidRDefault="00386E61" w:rsidP="00386E61">
      <w:pPr>
        <w:pStyle w:val="Sinespaciad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 w:rsidRPr="00A4015A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42CC6FD" w14:textId="77777777" w:rsidR="00182C6E" w:rsidRPr="00D72A83" w:rsidRDefault="00B76567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3</w:t>
      </w:r>
      <w:r w:rsidR="00E52FA6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noches de alojamiento en Estambul</w:t>
      </w:r>
      <w:r w:rsidR="004E36D3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con desayuno diario</w:t>
      </w:r>
    </w:p>
    <w:p w14:paraId="04DAB6C6" w14:textId="400533F0" w:rsidR="000C035C" w:rsidRPr="00D72A83" w:rsidRDefault="000C035C" w:rsidP="000C035C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Traslados 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a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eropuerto 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i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nternacional </w:t>
      </w:r>
      <w:r w:rsidR="00452CC1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de Estambul </w:t>
      </w:r>
      <w:r w:rsidR="00D72A83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(IST) </w:t>
      </w: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– hotel – aeropuerto en servicio compartido</w:t>
      </w:r>
      <w:r w:rsidR="00B76567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plica suplemento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por traslados desde y hacia el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eropuerto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i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nternacional </w:t>
      </w:r>
      <w:proofErr w:type="spellStart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Sabiha</w:t>
      </w:r>
      <w:proofErr w:type="spellEnd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proofErr w:type="spellStart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Gökçen</w:t>
      </w:r>
      <w:proofErr w:type="spellEnd"/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. F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avor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de</w:t>
      </w:r>
      <w:r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76567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consultar</w:t>
      </w:r>
      <w:r w:rsidR="00BD1B33" w:rsidRPr="00D72A83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r w:rsidR="00B65D4E"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tarifas</w:t>
      </w:r>
    </w:p>
    <w:p w14:paraId="55A27BC2" w14:textId="77777777" w:rsidR="00E52FA6" w:rsidRPr="00D72A83" w:rsidRDefault="00E52FA6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Visita de ciudad con almuerzo y guía en español</w:t>
      </w:r>
      <w:r w:rsidR="002910F1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="0000041C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en servicio compartido.</w:t>
      </w:r>
    </w:p>
    <w:p w14:paraId="5572934C" w14:textId="77777777" w:rsidR="004E36D3" w:rsidRPr="00D72A83" w:rsidRDefault="004E36D3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Excursión Bósforo con almuerzo y guía en español</w:t>
      </w:r>
      <w:r w:rsidR="0000041C" w:rsidRPr="00D72A83"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 en servicio compartido</w:t>
      </w:r>
    </w:p>
    <w:p w14:paraId="2789B1F0" w14:textId="77777777" w:rsidR="0000041C" w:rsidRPr="00D72A83" w:rsidRDefault="0000041C" w:rsidP="002B32C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72A83">
        <w:rPr>
          <w:rFonts w:ascii="Arial" w:eastAsia="Calibri" w:hAnsi="Arial" w:cs="Arial"/>
          <w:sz w:val="20"/>
          <w:szCs w:val="20"/>
          <w:lang w:val="es-MX" w:eastAsia="es-MX"/>
        </w:rPr>
        <w:t>Vehículos con aire acondicionado con capacidad controlada y previamente sanitizados</w:t>
      </w:r>
    </w:p>
    <w:p w14:paraId="687C0A2B" w14:textId="77777777" w:rsidR="00DB1AF0" w:rsidRPr="002A694D" w:rsidRDefault="00DB1AF0" w:rsidP="00DB1AF0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99F067C" w14:textId="77777777" w:rsidR="00386E61" w:rsidRPr="002A694D" w:rsidRDefault="00B928A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4C8AE58" w14:textId="3ECE7D7F" w:rsidR="00386E61" w:rsidRPr="002A694D" w:rsidRDefault="00B65D4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00041C" w:rsidRPr="002A694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es e internos</w:t>
      </w:r>
    </w:p>
    <w:p w14:paraId="01D54402" w14:textId="77777777" w:rsidR="00386E61" w:rsidRPr="002A694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y </w:t>
      </w:r>
      <w:r w:rsidR="00B928A6">
        <w:rPr>
          <w:rFonts w:ascii="Arial" w:eastAsia="Calibri" w:hAnsi="Arial" w:cs="Arial"/>
          <w:sz w:val="20"/>
          <w:szCs w:val="20"/>
          <w:lang w:val="es-MX" w:eastAsia="es-MX"/>
        </w:rPr>
        <w:t>p</w:t>
      </w: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ropinas</w:t>
      </w:r>
    </w:p>
    <w:p w14:paraId="6D9EB2A0" w14:textId="77777777" w:rsidR="00386E61" w:rsidRPr="002A694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7C37A347" w14:textId="77777777" w:rsidR="000C035C" w:rsidRPr="002A694D" w:rsidRDefault="00B928A6" w:rsidP="000C03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>isado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o pasaporte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para</w:t>
      </w:r>
      <w:r w:rsidR="000C035C"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Turquía</w:t>
      </w:r>
    </w:p>
    <w:p w14:paraId="7D7FD4FF" w14:textId="77777777" w:rsidR="000C035C" w:rsidRDefault="000C035C" w:rsidP="000C03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>Tasas de alojamiento pa</w:t>
      </w:r>
      <w:r w:rsidR="00B928A6">
        <w:rPr>
          <w:rFonts w:ascii="Arial" w:eastAsia="Calibri" w:hAnsi="Arial" w:cs="Arial"/>
          <w:sz w:val="20"/>
          <w:szCs w:val="20"/>
          <w:lang w:val="es-MX" w:eastAsia="es-MX"/>
        </w:rPr>
        <w:t>go</w:t>
      </w: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2C1B44BB" w14:textId="77777777" w:rsidR="000C035C" w:rsidRPr="002A694D" w:rsidRDefault="000C035C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D288AC8" w14:textId="77777777" w:rsidR="004E6ADA" w:rsidRDefault="004E6ADA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0760F420" w14:textId="77777777" w:rsidR="00B76567" w:rsidRDefault="00B76567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D821E75" w14:textId="77777777" w:rsidR="00B76567" w:rsidRDefault="00B76567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73D73622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2244A912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3F16CE9D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690123EA" w14:textId="77777777" w:rsidR="00E82851" w:rsidRDefault="00E82851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6BCBC1C4" w14:textId="77777777" w:rsidR="004E6ADA" w:rsidRDefault="004E6ADA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</w:p>
    <w:p w14:paraId="02D55C6A" w14:textId="77777777" w:rsidR="0000041C" w:rsidRPr="002A694D" w:rsidRDefault="002B32C4" w:rsidP="0000041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b/>
          <w:sz w:val="20"/>
          <w:szCs w:val="20"/>
          <w:lang w:val="es-MX" w:eastAsia="es-MX"/>
        </w:rPr>
        <w:t>Notas Importantes:</w:t>
      </w:r>
    </w:p>
    <w:p w14:paraId="4E470AAD" w14:textId="1961249F" w:rsidR="000C035C" w:rsidRPr="00B65D4E" w:rsidRDefault="000C035C" w:rsidP="00B65D4E">
      <w:pPr>
        <w:pStyle w:val="Prrafodelista"/>
        <w:numPr>
          <w:ilvl w:val="0"/>
          <w:numId w:val="12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a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eropuerto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i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nternacional </w:t>
      </w:r>
      <w:proofErr w:type="spellStart"/>
      <w:r w:rsidR="00D72A83" w:rsidRPr="00B65D4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Arnavutköy</w:t>
      </w:r>
      <w:proofErr w:type="spellEnd"/>
      <w:r w:rsidR="00B65D4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(IST)</w:t>
      </w:r>
      <w:r w:rsidRPr="00B65D4E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caso de su vuelo llegue al </w:t>
      </w:r>
      <w:r w:rsidR="00B76567" w:rsidRPr="00B65D4E">
        <w:rPr>
          <w:rFonts w:ascii="Arial" w:hAnsi="Arial" w:cs="Arial"/>
          <w:sz w:val="20"/>
          <w:szCs w:val="20"/>
          <w:lang w:val="es-MX" w:eastAsia="es-MX"/>
        </w:rPr>
        <w:t>a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eropuerto Internacional </w:t>
      </w:r>
      <w:proofErr w:type="spellStart"/>
      <w:r w:rsidRPr="00B65D4E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B65D4E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="00C126ED" w:rsidRPr="00B65D4E">
        <w:rPr>
          <w:rFonts w:ascii="Arial" w:hAnsi="Arial" w:cs="Arial"/>
          <w:sz w:val="20"/>
          <w:szCs w:val="20"/>
          <w:lang w:val="es-MX" w:eastAsia="es-MX"/>
        </w:rPr>
        <w:t xml:space="preserve"> (SAW)</w:t>
      </w:r>
      <w:r w:rsidRPr="00B65D4E">
        <w:rPr>
          <w:rFonts w:ascii="Arial" w:hAnsi="Arial" w:cs="Arial"/>
          <w:sz w:val="20"/>
          <w:szCs w:val="20"/>
          <w:lang w:val="es-MX" w:eastAsia="es-MX"/>
        </w:rPr>
        <w:t xml:space="preserve"> aplicará suplemento. </w:t>
      </w:r>
    </w:p>
    <w:p w14:paraId="16716339" w14:textId="32CCF76E" w:rsidR="0000041C" w:rsidRPr="002A694D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2A694D">
        <w:rPr>
          <w:rFonts w:ascii="Arial" w:eastAsia="Calibri" w:hAnsi="Arial" w:cs="Arial"/>
          <w:sz w:val="20"/>
          <w:szCs w:val="20"/>
          <w:lang w:val="es-MX" w:eastAsia="es-MX"/>
        </w:rPr>
        <w:t xml:space="preserve">Santa Sofía </w:t>
      </w:r>
      <w:r w:rsidR="00B52DED">
        <w:rPr>
          <w:rFonts w:ascii="Arial" w:eastAsia="Calibri" w:hAnsi="Arial" w:cs="Arial"/>
          <w:sz w:val="20"/>
          <w:szCs w:val="20"/>
          <w:lang w:val="es-MX" w:eastAsia="es-MX"/>
        </w:rPr>
        <w:t>tiene acceso limitado los viernes (por el rezo de ese día)</w:t>
      </w:r>
    </w:p>
    <w:p w14:paraId="16F83A0E" w14:textId="2E3A4D45" w:rsidR="0000041C" w:rsidRPr="00B65D4E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Palacio </w:t>
      </w:r>
      <w:proofErr w:type="spellStart"/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Topkapi</w:t>
      </w:r>
      <w:proofErr w:type="spellEnd"/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 está cerrado los martes.</w:t>
      </w:r>
    </w:p>
    <w:p w14:paraId="4BD7F557" w14:textId="56E750F6" w:rsidR="0000041C" w:rsidRPr="00B65D4E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Gran Bazar está cerrado los domingos.</w:t>
      </w:r>
    </w:p>
    <w:p w14:paraId="36EBE4AC" w14:textId="7D6C16A3" w:rsidR="0000041C" w:rsidRDefault="0000041C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Mezquita Azul tiene acceso limitado los viernes (por el rezo</w:t>
      </w:r>
      <w:r w:rsidR="00B52DED" w:rsidRPr="00B65D4E">
        <w:rPr>
          <w:rFonts w:ascii="Arial" w:eastAsia="Calibri" w:hAnsi="Arial" w:cs="Arial"/>
          <w:sz w:val="20"/>
          <w:szCs w:val="20"/>
          <w:lang w:val="es-MX" w:eastAsia="es-MX"/>
        </w:rPr>
        <w:t xml:space="preserve"> de ese día)</w:t>
      </w:r>
      <w:r w:rsidRPr="00B65D4E">
        <w:rPr>
          <w:rFonts w:ascii="Arial" w:eastAsia="Calibri" w:hAnsi="Arial" w:cs="Arial"/>
          <w:sz w:val="20"/>
          <w:szCs w:val="20"/>
          <w:lang w:val="es-MX" w:eastAsia="es-MX"/>
        </w:rPr>
        <w:t>, este día solo se visitará su patio interior y sus jardines.</w:t>
      </w:r>
    </w:p>
    <w:p w14:paraId="36AD6D84" w14:textId="0C6026C9" w:rsidR="00B65D4E" w:rsidRDefault="00B65D4E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US" w:eastAsia="es-MX"/>
        </w:rPr>
      </w:pPr>
      <w:r w:rsidRPr="00B65D4E">
        <w:rPr>
          <w:rFonts w:ascii="Arial" w:eastAsia="Calibri" w:hAnsi="Arial" w:cs="Arial"/>
          <w:sz w:val="20"/>
          <w:szCs w:val="20"/>
          <w:lang w:val="en-US" w:eastAsia="es-MX"/>
        </w:rPr>
        <w:t>BLACK OUT: 28 DIC 2024 AL 02 ENERO 2025</w:t>
      </w:r>
    </w:p>
    <w:p w14:paraId="4F664D20" w14:textId="1F9E401D" w:rsidR="00B65D4E" w:rsidRDefault="00B65D4E" w:rsidP="00B65D4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Para los traslados de llegada, después de haber salido por la puerta del área donde se toma el equipaje, deben buscar la puerta </w:t>
      </w:r>
      <w:r w:rsidR="00333E5F" w:rsidRPr="00B65D4E">
        <w:rPr>
          <w:rFonts w:ascii="Arial" w:eastAsia="Calibri" w:hAnsi="Arial" w:cs="Arial"/>
          <w:sz w:val="20"/>
          <w:szCs w:val="20"/>
          <w:lang w:eastAsia="es-MX"/>
        </w:rPr>
        <w:t>8</w:t>
      </w:r>
      <w:r w:rsidR="00333E5F">
        <w:rPr>
          <w:rFonts w:ascii="Arial" w:eastAsia="Calibri" w:hAnsi="Arial" w:cs="Arial"/>
          <w:sz w:val="20"/>
          <w:szCs w:val="20"/>
          <w:lang w:eastAsia="es-MX"/>
        </w:rPr>
        <w:t xml:space="preserve"> (gate 8) </w:t>
      </w:r>
      <w:r w:rsidR="00333E5F" w:rsidRPr="00B65D4E">
        <w:rPr>
          <w:rFonts w:ascii="Arial" w:eastAsia="Calibri" w:hAnsi="Arial" w:cs="Arial"/>
          <w:sz w:val="20"/>
          <w:szCs w:val="20"/>
          <w:lang w:eastAsia="es-MX"/>
        </w:rPr>
        <w:t>que</w:t>
      </w:r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 se encuentra en el mismo piso del que están saliendo. Los </w:t>
      </w:r>
      <w:proofErr w:type="spellStart"/>
      <w:r w:rsidRPr="00B65D4E">
        <w:rPr>
          <w:rFonts w:ascii="Arial" w:eastAsia="Calibri" w:hAnsi="Arial" w:cs="Arial"/>
          <w:sz w:val="20"/>
          <w:szCs w:val="20"/>
          <w:lang w:eastAsia="es-MX"/>
        </w:rPr>
        <w:t>transferistas</w:t>
      </w:r>
      <w:proofErr w:type="spellEnd"/>
      <w:r w:rsidRPr="00B65D4E">
        <w:rPr>
          <w:rFonts w:ascii="Arial" w:eastAsia="Calibri" w:hAnsi="Arial" w:cs="Arial"/>
          <w:sz w:val="20"/>
          <w:szCs w:val="20"/>
          <w:lang w:eastAsia="es-MX"/>
        </w:rPr>
        <w:t xml:space="preserve"> no pueden ingresar a espacios cerrados, por lo que estarán esperando al salir por esta puerta con una pancarta indicando su apellido</w:t>
      </w:r>
      <w:r>
        <w:rPr>
          <w:rFonts w:ascii="Arial" w:eastAsia="Calibri" w:hAnsi="Arial" w:cs="Arial"/>
          <w:sz w:val="20"/>
          <w:szCs w:val="20"/>
          <w:lang w:eastAsia="es-MX"/>
        </w:rPr>
        <w:t>.</w:t>
      </w:r>
    </w:p>
    <w:p w14:paraId="3702D1B6" w14:textId="77777777" w:rsidR="00333E5F" w:rsidRPr="002A694D" w:rsidRDefault="00333E5F" w:rsidP="00333E5F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52DED">
        <w:rPr>
          <w:rFonts w:ascii="Arial" w:eastAsia="Calibri" w:hAnsi="Arial" w:cs="Arial"/>
          <w:sz w:val="20"/>
          <w:szCs w:val="20"/>
          <w:lang w:val="es-MX" w:eastAsia="es-MX"/>
        </w:rPr>
        <w:t>El orden de los tours y los días de operación pueden cambiar sin aviso previo respetando el contenido de los tours.</w:t>
      </w:r>
    </w:p>
    <w:p w14:paraId="145C6106" w14:textId="77777777" w:rsidR="00333E5F" w:rsidRDefault="00333E5F" w:rsidP="00333E5F">
      <w:pPr>
        <w:pStyle w:val="Prrafodelista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9D740BF" w14:textId="77777777" w:rsidR="00C126ED" w:rsidRPr="00B65D4E" w:rsidRDefault="00C126ED" w:rsidP="00C126ED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294520F" w14:textId="0885DE94" w:rsidR="00B52DED" w:rsidRPr="003660BC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 w:rsidRPr="003660BC">
        <w:rPr>
          <w:rFonts w:ascii="Arial" w:hAnsi="Arial" w:cs="Arial"/>
          <w:sz w:val="20"/>
          <w:szCs w:val="20"/>
        </w:rPr>
        <w:t xml:space="preserve">Debido a la peatonalización de calles en Estambul y el tráfico pesado por las tardes, el punto de descenso (drop off) al finalizar las excursiones no será en cada hotel. Por la </w:t>
      </w:r>
      <w:r w:rsidRPr="003660BC">
        <w:rPr>
          <w:rStyle w:val="Textoennegrita"/>
          <w:rFonts w:ascii="Arial" w:hAnsi="Arial" w:cs="Arial"/>
          <w:sz w:val="20"/>
          <w:szCs w:val="20"/>
        </w:rPr>
        <w:t>mañana</w:t>
      </w:r>
      <w:r w:rsidRPr="003660BC">
        <w:rPr>
          <w:rFonts w:ascii="Arial" w:hAnsi="Arial" w:cs="Arial"/>
          <w:sz w:val="20"/>
          <w:szCs w:val="20"/>
        </w:rPr>
        <w:t>, los pasajeros serán recogidos en sus respectivos hoteles.</w:t>
      </w:r>
      <w:r w:rsidRPr="003660BC">
        <w:rPr>
          <w:rFonts w:ascii="Arial" w:hAnsi="Arial" w:cs="Arial"/>
          <w:sz w:val="20"/>
          <w:szCs w:val="20"/>
        </w:rPr>
        <w:br/>
        <w:t xml:space="preserve">Por la </w:t>
      </w:r>
      <w:r w:rsidRPr="003660BC">
        <w:rPr>
          <w:rStyle w:val="Textoennegrita"/>
          <w:rFonts w:ascii="Arial" w:hAnsi="Arial" w:cs="Arial"/>
          <w:sz w:val="20"/>
          <w:szCs w:val="20"/>
        </w:rPr>
        <w:t>tarde</w:t>
      </w:r>
      <w:r w:rsidRPr="003660BC">
        <w:rPr>
          <w:rFonts w:ascii="Arial" w:hAnsi="Arial" w:cs="Arial"/>
          <w:sz w:val="20"/>
          <w:szCs w:val="20"/>
        </w:rPr>
        <w:t>, los puntos de descenso serán:</w:t>
      </w:r>
    </w:p>
    <w:p w14:paraId="52AA3930" w14:textId="77777777" w:rsidR="00B65D4E" w:rsidRPr="003660BC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5F1CB26F" w14:textId="78D9DAD0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City Tour (día completo)</w:t>
      </w:r>
    </w:p>
    <w:p w14:paraId="6AF633DF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Gran Bazar.</w:t>
      </w:r>
    </w:p>
    <w:p w14:paraId="0230F344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AF137EB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 </w:t>
      </w:r>
    </w:p>
    <w:p w14:paraId="02FAFF67" w14:textId="4A92B295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City Tour (medio día)</w:t>
      </w:r>
    </w:p>
    <w:p w14:paraId="7224D267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Plaza de Sultanahmet.</w:t>
      </w:r>
    </w:p>
    <w:p w14:paraId="09A8BE46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998296C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4D79CB3B" w14:textId="5147CD10" w:rsidR="00B52DED" w:rsidRPr="003660BC" w:rsidRDefault="003660BC" w:rsidP="003660B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 w:rsidRPr="003660BC">
        <w:rPr>
          <w:rFonts w:ascii="Arial" w:hAnsi="Arial" w:cs="Arial"/>
          <w:sz w:val="20"/>
          <w:szCs w:val="20"/>
        </w:rPr>
        <w:t>Bósforo (día completo)</w:t>
      </w:r>
    </w:p>
    <w:p w14:paraId="54767CB6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antigua: Zona del bazar de las especias.</w:t>
      </w:r>
    </w:p>
    <w:p w14:paraId="609B29A2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3B990BAF" w14:textId="77777777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 </w:t>
      </w:r>
    </w:p>
    <w:p w14:paraId="3B60F40C" w14:textId="77777777" w:rsidR="003660BC" w:rsidRPr="003660BC" w:rsidRDefault="003660BC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 w:rsidRPr="003660BC">
        <w:rPr>
          <w:rFonts w:ascii="Arial" w:hAnsi="Arial" w:cs="Arial"/>
          <w:sz w:val="20"/>
          <w:szCs w:val="20"/>
        </w:rPr>
        <w:t>Bósforo (medio día)</w:t>
      </w:r>
    </w:p>
    <w:p w14:paraId="443DC91A" w14:textId="26F26031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1158B05B" w14:textId="6A288324" w:rsidR="00B52DED" w:rsidRPr="003660BC" w:rsidRDefault="00B52DED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 w:rsidRPr="003660BC"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2F3BF1DE" w14:textId="77777777" w:rsidR="00B65D4E" w:rsidRPr="00AE22CE" w:rsidRDefault="00B65D4E" w:rsidP="00AE22C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47BD8846" w14:textId="77777777" w:rsidR="0000041C" w:rsidRPr="002A694D" w:rsidRDefault="0000041C" w:rsidP="0000041C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4D21C317" w14:textId="77777777" w:rsidR="0000041C" w:rsidRDefault="0000041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A69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TURQUIA. OTRAS NACIONALIDADES FAVOR DE CONSULTAR CON EL CONSULADO CORRESPONDIENTE.</w:t>
      </w:r>
    </w:p>
    <w:p w14:paraId="23462525" w14:textId="77777777" w:rsidR="004E6ADA" w:rsidRDefault="004E6ADA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6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568"/>
        <w:gridCol w:w="2557"/>
        <w:gridCol w:w="677"/>
      </w:tblGrid>
      <w:tr w:rsidR="000760D8" w14:paraId="05E670D6" w14:textId="77777777" w:rsidTr="000760D8">
        <w:trPr>
          <w:trHeight w:val="256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2BF5D" w14:textId="77777777" w:rsidR="000760D8" w:rsidRDefault="000760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44C79" w14:textId="77777777" w:rsidR="000760D8" w:rsidRDefault="00076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0760D8" w14:paraId="0289AF48" w14:textId="77777777" w:rsidTr="000760D8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38207" w14:textId="77777777" w:rsidR="000760D8" w:rsidRDefault="00076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040E6" w14:textId="77777777" w:rsidR="000760D8" w:rsidRDefault="00076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6A939" w14:textId="77777777" w:rsidR="000760D8" w:rsidRDefault="00076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6B850" w14:textId="77777777" w:rsidR="000760D8" w:rsidRDefault="00076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0760D8" w14:paraId="71FD39B7" w14:textId="77777777" w:rsidTr="000760D8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604F1" w14:textId="77777777" w:rsidR="000760D8" w:rsidRDefault="000760D8" w:rsidP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7CB4" w14:textId="77777777" w:rsidR="000760D8" w:rsidRDefault="000760D8" w:rsidP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4C635" w14:textId="77777777" w:rsidR="000760D8" w:rsidRDefault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 / RIVA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4974D" w14:textId="77777777" w:rsidR="000760D8" w:rsidRDefault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0760D8" w14:paraId="2465FCED" w14:textId="77777777" w:rsidTr="000760D8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1A6B" w14:textId="77777777" w:rsidR="000760D8" w:rsidRDefault="000760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34F0" w14:textId="77777777" w:rsidR="000760D8" w:rsidRDefault="000760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1D2A0" w14:textId="77777777" w:rsidR="000760D8" w:rsidRDefault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A0C47" w14:textId="77777777" w:rsidR="000760D8" w:rsidRDefault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550BC379" w14:textId="77777777" w:rsidR="00B25D4C" w:rsidRDefault="00B25D4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F56DA4A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20120DA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056081E" w14:textId="77777777" w:rsidR="00B52DED" w:rsidRDefault="00B52DED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8956D2D" w14:textId="77777777" w:rsidR="00B04C0C" w:rsidRDefault="00B04C0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78A097A" w14:textId="77777777" w:rsidR="00AE22CE" w:rsidRDefault="00AE22CE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68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751"/>
        <w:gridCol w:w="749"/>
        <w:gridCol w:w="999"/>
        <w:gridCol w:w="7"/>
      </w:tblGrid>
      <w:tr w:rsidR="00C126ED" w14:paraId="41E0F0F1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C157B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C126ED" w14:paraId="1A08C843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81E8C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126ED" w14:paraId="28251B78" w14:textId="77777777" w:rsidTr="00BD538B">
        <w:trPr>
          <w:gridAfter w:val="1"/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7F5F" w14:textId="77777777" w:rsidR="00C126ED" w:rsidRDefault="00C126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16 NOVIEMBRE 2024 AL 14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46914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010FC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882F7" w14:textId="77777777" w:rsidR="00C126ED" w:rsidRDefault="00C126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126ED" w14:paraId="1103964F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B86FD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65AD3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0C00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40A15" w14:textId="77777777" w:rsidR="00C126ED" w:rsidRDefault="00C1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765</w:t>
            </w:r>
          </w:p>
        </w:tc>
      </w:tr>
      <w:tr w:rsidR="00C126ED" w14:paraId="5C57AB80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FD89" w14:textId="77777777" w:rsidR="00C126ED" w:rsidRDefault="00C1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04A63" w14:textId="1A292697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274BB" w14:textId="2F38371E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50FB0" w14:textId="769B2F86" w:rsidR="00C126ED" w:rsidRDefault="004D1B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</w:tr>
      <w:tr w:rsidR="00F13DA2" w14:paraId="32654A1B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EFC490" w14:textId="69948394" w:rsidR="00F13DA2" w:rsidRDefault="00F13DA2" w:rsidP="00F13DA2">
            <w:pPr>
              <w:rPr>
                <w:rFonts w:ascii="Calibri" w:hAnsi="Calibri" w:cs="Calibri"/>
                <w:sz w:val="20"/>
                <w:szCs w:val="20"/>
              </w:rPr>
            </w:pPr>
            <w:r w:rsidRPr="00F13DA2">
              <w:rPr>
                <w:rFonts w:ascii="Calibri" w:hAnsi="Calibri" w:cs="Calibri"/>
                <w:b/>
                <w:bCs/>
                <w:sz w:val="20"/>
                <w:szCs w:val="20"/>
              </w:rPr>
              <w:t>15 MARZO 2025 AL 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4A095" w14:textId="17F0A833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1268F" w14:textId="06716421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0F8CA" w14:textId="471AF0EC" w:rsidR="00F13DA2" w:rsidRDefault="00F13DA2" w:rsidP="00F13D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3660BC" w14:paraId="0EA08164" w14:textId="77777777" w:rsidTr="00BD538B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4406A" w14:textId="6185A3B1" w:rsidR="003660BC" w:rsidRPr="00F13DA2" w:rsidRDefault="003660BC" w:rsidP="003660B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81645" w14:textId="1E5305F1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B4754" w14:textId="133EEF39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C61CB" w14:textId="7C800DE2" w:rsidR="003660BC" w:rsidRPr="00F13DA2" w:rsidRDefault="003660BC" w:rsidP="003660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0760D8" w14:paraId="30F88749" w14:textId="77777777" w:rsidTr="009A676D">
        <w:trPr>
          <w:gridAfter w:val="1"/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C224B" w14:textId="10601BBE" w:rsidR="000760D8" w:rsidRDefault="000760D8" w:rsidP="000760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C8401" w14:textId="521510EE" w:rsidR="000760D8" w:rsidRDefault="000760D8" w:rsidP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20F9F9" w14:textId="0D374A30" w:rsidR="000760D8" w:rsidRDefault="000760D8" w:rsidP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2969C" w14:textId="1D25D11B" w:rsidR="000760D8" w:rsidRDefault="000760D8" w:rsidP="000760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1085</w:t>
            </w:r>
          </w:p>
        </w:tc>
      </w:tr>
      <w:tr w:rsidR="00F13DA2" w14:paraId="0A0617FB" w14:textId="77777777" w:rsidTr="00BD538B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422A" w14:textId="5922118E" w:rsidR="00F13DA2" w:rsidRDefault="00F13DA2" w:rsidP="00F13D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NOVIEMBRE 2025</w:t>
            </w:r>
          </w:p>
        </w:tc>
      </w:tr>
      <w:tr w:rsidR="00F13DA2" w14:paraId="64E09BD3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C00B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1E20E3" w14:textId="77777777" w:rsidR="00F13DA2" w:rsidRDefault="00F13DA2" w:rsidP="00F13DA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DA2" w14:paraId="75407CE7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D522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EB26E8" w14:textId="77777777" w:rsidR="00F13DA2" w:rsidRDefault="00F13DA2" w:rsidP="00F13DA2">
            <w:pPr>
              <w:rPr>
                <w:sz w:val="20"/>
                <w:szCs w:val="20"/>
              </w:rPr>
            </w:pPr>
          </w:p>
        </w:tc>
      </w:tr>
      <w:tr w:rsidR="00F13DA2" w14:paraId="69407D5D" w14:textId="77777777" w:rsidTr="00BD538B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95F7" w14:textId="77777777" w:rsidR="00F13DA2" w:rsidRDefault="00F13DA2" w:rsidP="00F13DA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F9FBDF" w14:textId="77777777" w:rsidR="00F13DA2" w:rsidRDefault="00F13DA2" w:rsidP="00F13DA2">
            <w:pPr>
              <w:rPr>
                <w:sz w:val="20"/>
                <w:szCs w:val="20"/>
              </w:rPr>
            </w:pPr>
          </w:p>
        </w:tc>
      </w:tr>
    </w:tbl>
    <w:p w14:paraId="0A7B09C6" w14:textId="74C6ECF8" w:rsidR="00AE22CE" w:rsidRDefault="00AE22CE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E7DD91D" w14:textId="0CFEDA1F" w:rsidR="009761A8" w:rsidRDefault="009761A8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8028DA9" w14:textId="68A105D1" w:rsidR="009761A8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 wp14:anchorId="04691F16" wp14:editId="7D9CEF78">
            <wp:extent cx="1657350" cy="429683"/>
            <wp:effectExtent l="0" t="0" r="0" b="8890"/>
            <wp:docPr id="136644403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4403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36" cy="4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02D8" w14:textId="114D06EB" w:rsidR="003660BC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72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035"/>
      </w:tblGrid>
      <w:tr w:rsidR="003660BC" w14:paraId="57CD4C4C" w14:textId="77777777" w:rsidTr="00BF5D3E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88904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</w:t>
            </w:r>
          </w:p>
        </w:tc>
      </w:tr>
      <w:tr w:rsidR="003660BC" w14:paraId="3B929334" w14:textId="77777777" w:rsidTr="00BF5D3E">
        <w:trPr>
          <w:trHeight w:val="145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4E462" w14:textId="77777777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(IST) - hotel parte europea 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A8F91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5E35E0CF" w14:textId="77777777" w:rsidTr="00BF5D3E">
        <w:trPr>
          <w:trHeight w:val="145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61074" w14:textId="5B9E6256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Traslados por persona y por trayecto con asistencia desde apto (SAW) - hotel parte asiática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1EE76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</w:t>
            </w:r>
          </w:p>
        </w:tc>
      </w:tr>
      <w:tr w:rsidR="003660BC" w14:paraId="42B08A62" w14:textId="77777777" w:rsidTr="00BF5D3E">
        <w:trPr>
          <w:trHeight w:val="152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E5687" w14:textId="04111756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(medio día sin almuerzo) sin entrada a Sta. Sofia, incluye Hipódromo, Mezquita Azul, Sta. Sofía (por fuera) 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A5BCC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655F041D" w14:textId="77777777" w:rsidTr="00BF5D3E">
        <w:trPr>
          <w:trHeight w:val="159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9B350" w14:textId="35B6CD31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(medio día sin almuerzo) incluye Bazar Egipcio y paseo por el Bósforo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0B225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3660BC" w14:paraId="21E619CC" w14:textId="77777777" w:rsidTr="00BF5D3E">
        <w:trPr>
          <w:trHeight w:val="145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DC21A" w14:textId="41878229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la ciudad (día completo con almuerzo) sin entrada a Sta. Sofia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12B2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3660BC" w14:paraId="7BDA2F42" w14:textId="77777777" w:rsidTr="00BF5D3E">
        <w:trPr>
          <w:trHeight w:val="145"/>
          <w:tblCellSpacing w:w="0" w:type="dxa"/>
          <w:jc w:val="center"/>
        </w:trPr>
        <w:tc>
          <w:tcPr>
            <w:tcW w:w="6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86680" w14:textId="3F9DF068" w:rsidR="003660BC" w:rsidRDefault="003660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(día completo con almuerzo)</w:t>
            </w:r>
          </w:p>
        </w:tc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1099B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</w:p>
        </w:tc>
      </w:tr>
      <w:tr w:rsidR="003660BC" w14:paraId="3DAE60E8" w14:textId="77777777" w:rsidTr="00BF5D3E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5400C4" w14:textId="77777777" w:rsidR="003660BC" w:rsidRDefault="003660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Nota: Los traslados no son válidos para el puerto. En estos casos, por favor consultar tarifas. </w:t>
            </w:r>
          </w:p>
        </w:tc>
      </w:tr>
    </w:tbl>
    <w:p w14:paraId="530F0ECE" w14:textId="77777777" w:rsidR="003660BC" w:rsidRPr="00AE22CE" w:rsidRDefault="003660BC" w:rsidP="0000041C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3660BC" w:rsidRPr="00AE22CE" w:rsidSect="002139DF">
      <w:headerReference w:type="default" r:id="rId10"/>
      <w:footerReference w:type="default" r:id="rId11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217E" w14:textId="77777777" w:rsidR="00874420" w:rsidRDefault="00874420" w:rsidP="000D4B74">
      <w:r>
        <w:separator/>
      </w:r>
    </w:p>
  </w:endnote>
  <w:endnote w:type="continuationSeparator" w:id="0">
    <w:p w14:paraId="020A5824" w14:textId="77777777" w:rsidR="00874420" w:rsidRDefault="0087442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1EED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88E3D" wp14:editId="198593D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5491F4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81D2" w14:textId="77777777" w:rsidR="00874420" w:rsidRDefault="00874420" w:rsidP="000D4B74">
      <w:r>
        <w:separator/>
      </w:r>
    </w:p>
  </w:footnote>
  <w:footnote w:type="continuationSeparator" w:id="0">
    <w:p w14:paraId="35948B06" w14:textId="77777777" w:rsidR="00874420" w:rsidRDefault="0087442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C3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200526" wp14:editId="34723F1F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5D5EE" w14:textId="77777777" w:rsidR="00AA28FE" w:rsidRPr="0008079B" w:rsidRDefault="00AE648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ESTAMB</w:t>
                          </w:r>
                          <w:r w:rsidR="0000041C"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U</w:t>
                          </w:r>
                          <w:r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L </w:t>
                          </w:r>
                          <w:r w:rsidR="001B755A" w:rsidRPr="0008079B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CLÁSICO</w:t>
                          </w:r>
                        </w:p>
                        <w:p w14:paraId="0D6CED19" w14:textId="22CFB513" w:rsidR="0032537C" w:rsidRPr="003876DD" w:rsidRDefault="00804AC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753-</w:t>
                          </w:r>
                          <w:r w:rsidR="001B755A" w:rsidRP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3876D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  <w:p w14:paraId="26D07F32" w14:textId="77777777" w:rsidR="001B755A" w:rsidRDefault="001B755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7AC73F6" w14:textId="77777777" w:rsidR="00395575" w:rsidRDefault="0039557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DE97332" w14:textId="77777777" w:rsidR="0075436C" w:rsidRPr="0032537C" w:rsidRDefault="0075436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005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485D5EE" w14:textId="77777777" w:rsidR="00AA28FE" w:rsidRPr="0008079B" w:rsidRDefault="00AE648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ESTAMB</w:t>
                    </w:r>
                    <w:r w:rsidR="0000041C"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U</w:t>
                    </w:r>
                    <w:r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L </w:t>
                    </w:r>
                    <w:r w:rsidR="001B755A" w:rsidRPr="0008079B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CLÁSICO</w:t>
                    </w:r>
                  </w:p>
                  <w:p w14:paraId="0D6CED19" w14:textId="22CFB513" w:rsidR="0032537C" w:rsidRPr="003876DD" w:rsidRDefault="00804AC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753-</w:t>
                    </w:r>
                    <w:r w:rsidR="001B755A" w:rsidRP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3876D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  <w:p w14:paraId="26D07F32" w14:textId="77777777" w:rsidR="001B755A" w:rsidRDefault="001B755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27AC73F6" w14:textId="77777777" w:rsidR="00395575" w:rsidRDefault="0039557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1DE97332" w14:textId="77777777" w:rsidR="0075436C" w:rsidRPr="0032537C" w:rsidRDefault="0075436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1DEC6A92" wp14:editId="11C1228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95582EF" wp14:editId="208CDD0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07EC9F" wp14:editId="660D6780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2E39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2pt;height:12pt" o:bullet="t">
        <v:imagedata r:id="rId1" o:title="mso88"/>
      </v:shape>
    </w:pict>
  </w:numPicBullet>
  <w:numPicBullet w:numPicBulletId="1">
    <w:pict>
      <v:shape id="_x0000_i1113" type="#_x0000_t75" style="width:929.25pt;height:1200pt" o:bullet="t">
        <v:imagedata r:id="rId2" o:title="peligro"/>
      </v:shape>
    </w:pict>
  </w:numPicBullet>
  <w:abstractNum w:abstractNumId="0" w15:restartNumberingAfterBreak="0">
    <w:nsid w:val="020D4EDA"/>
    <w:multiLevelType w:val="hybridMultilevel"/>
    <w:tmpl w:val="7552268E"/>
    <w:lvl w:ilvl="0" w:tplc="080A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6160"/>
    <w:multiLevelType w:val="hybridMultilevel"/>
    <w:tmpl w:val="D37CE652"/>
    <w:lvl w:ilvl="0" w:tplc="0CB26A2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46228">
    <w:abstractNumId w:val="6"/>
  </w:num>
  <w:num w:numId="2" w16cid:durableId="1444886753">
    <w:abstractNumId w:val="2"/>
  </w:num>
  <w:num w:numId="3" w16cid:durableId="1218660296">
    <w:abstractNumId w:val="10"/>
  </w:num>
  <w:num w:numId="4" w16cid:durableId="1091002118">
    <w:abstractNumId w:val="9"/>
  </w:num>
  <w:num w:numId="5" w16cid:durableId="1082533040">
    <w:abstractNumId w:val="4"/>
  </w:num>
  <w:num w:numId="6" w16cid:durableId="335545337">
    <w:abstractNumId w:val="15"/>
  </w:num>
  <w:num w:numId="7" w16cid:durableId="1123620594">
    <w:abstractNumId w:val="1"/>
  </w:num>
  <w:num w:numId="8" w16cid:durableId="401293897">
    <w:abstractNumId w:val="12"/>
  </w:num>
  <w:num w:numId="9" w16cid:durableId="1875920964">
    <w:abstractNumId w:val="13"/>
  </w:num>
  <w:num w:numId="10" w16cid:durableId="49232624">
    <w:abstractNumId w:val="3"/>
  </w:num>
  <w:num w:numId="11" w16cid:durableId="1998723849">
    <w:abstractNumId w:val="0"/>
  </w:num>
  <w:num w:numId="12" w16cid:durableId="1634628019">
    <w:abstractNumId w:val="7"/>
  </w:num>
  <w:num w:numId="13" w16cid:durableId="1274747265">
    <w:abstractNumId w:val="8"/>
  </w:num>
  <w:num w:numId="14" w16cid:durableId="1604455531">
    <w:abstractNumId w:val="14"/>
  </w:num>
  <w:num w:numId="15" w16cid:durableId="841430998">
    <w:abstractNumId w:val="11"/>
  </w:num>
  <w:num w:numId="16" w16cid:durableId="19635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041C"/>
    <w:rsid w:val="000011E8"/>
    <w:rsid w:val="00003D18"/>
    <w:rsid w:val="000313B5"/>
    <w:rsid w:val="00064514"/>
    <w:rsid w:val="000760D8"/>
    <w:rsid w:val="00076558"/>
    <w:rsid w:val="0008079B"/>
    <w:rsid w:val="0008211C"/>
    <w:rsid w:val="000A68C7"/>
    <w:rsid w:val="000A713A"/>
    <w:rsid w:val="000B78A5"/>
    <w:rsid w:val="000C035C"/>
    <w:rsid w:val="000D41E6"/>
    <w:rsid w:val="000D4B74"/>
    <w:rsid w:val="000E4955"/>
    <w:rsid w:val="00102409"/>
    <w:rsid w:val="001202C0"/>
    <w:rsid w:val="001475D8"/>
    <w:rsid w:val="00151503"/>
    <w:rsid w:val="001649B5"/>
    <w:rsid w:val="00171E8C"/>
    <w:rsid w:val="00180EC8"/>
    <w:rsid w:val="00182C6E"/>
    <w:rsid w:val="00194576"/>
    <w:rsid w:val="001B4B19"/>
    <w:rsid w:val="001B755A"/>
    <w:rsid w:val="0020722E"/>
    <w:rsid w:val="00210321"/>
    <w:rsid w:val="002139DF"/>
    <w:rsid w:val="0021453C"/>
    <w:rsid w:val="0022746B"/>
    <w:rsid w:val="00243515"/>
    <w:rsid w:val="00261FCE"/>
    <w:rsid w:val="00266C66"/>
    <w:rsid w:val="002910F1"/>
    <w:rsid w:val="002A694D"/>
    <w:rsid w:val="002B32C4"/>
    <w:rsid w:val="002C65AF"/>
    <w:rsid w:val="002D22DF"/>
    <w:rsid w:val="002F3923"/>
    <w:rsid w:val="0030524D"/>
    <w:rsid w:val="00324962"/>
    <w:rsid w:val="0032537C"/>
    <w:rsid w:val="00333E5F"/>
    <w:rsid w:val="0033489C"/>
    <w:rsid w:val="00362545"/>
    <w:rsid w:val="00365535"/>
    <w:rsid w:val="003660BC"/>
    <w:rsid w:val="00377049"/>
    <w:rsid w:val="00386E61"/>
    <w:rsid w:val="003876DD"/>
    <w:rsid w:val="00391009"/>
    <w:rsid w:val="003939FB"/>
    <w:rsid w:val="00395575"/>
    <w:rsid w:val="003A6C05"/>
    <w:rsid w:val="003B0250"/>
    <w:rsid w:val="003E1BF0"/>
    <w:rsid w:val="003E1DFE"/>
    <w:rsid w:val="003E6F0A"/>
    <w:rsid w:val="003F6D9F"/>
    <w:rsid w:val="004039A0"/>
    <w:rsid w:val="00425F2C"/>
    <w:rsid w:val="00427B4B"/>
    <w:rsid w:val="00435F70"/>
    <w:rsid w:val="0043762A"/>
    <w:rsid w:val="00452CC1"/>
    <w:rsid w:val="00480838"/>
    <w:rsid w:val="00481E45"/>
    <w:rsid w:val="00490CE1"/>
    <w:rsid w:val="004A637A"/>
    <w:rsid w:val="004B0F54"/>
    <w:rsid w:val="004B1D3E"/>
    <w:rsid w:val="004D1BFF"/>
    <w:rsid w:val="004D7095"/>
    <w:rsid w:val="004E36D3"/>
    <w:rsid w:val="004E6ADA"/>
    <w:rsid w:val="00503BD9"/>
    <w:rsid w:val="005079AD"/>
    <w:rsid w:val="00513305"/>
    <w:rsid w:val="00521688"/>
    <w:rsid w:val="00524D00"/>
    <w:rsid w:val="00545CA5"/>
    <w:rsid w:val="00551A63"/>
    <w:rsid w:val="00552FE2"/>
    <w:rsid w:val="00557AC4"/>
    <w:rsid w:val="00561085"/>
    <w:rsid w:val="00576949"/>
    <w:rsid w:val="00584E25"/>
    <w:rsid w:val="005860B0"/>
    <w:rsid w:val="00593044"/>
    <w:rsid w:val="005A0C2E"/>
    <w:rsid w:val="005A4824"/>
    <w:rsid w:val="005A6CBB"/>
    <w:rsid w:val="005B52ED"/>
    <w:rsid w:val="005C6821"/>
    <w:rsid w:val="005D1FC0"/>
    <w:rsid w:val="005D5284"/>
    <w:rsid w:val="00604A15"/>
    <w:rsid w:val="00612137"/>
    <w:rsid w:val="0063260D"/>
    <w:rsid w:val="00634EE2"/>
    <w:rsid w:val="00646D95"/>
    <w:rsid w:val="00653DC0"/>
    <w:rsid w:val="00671F0C"/>
    <w:rsid w:val="00671FF6"/>
    <w:rsid w:val="00690671"/>
    <w:rsid w:val="00691FD3"/>
    <w:rsid w:val="006A1487"/>
    <w:rsid w:val="006A6884"/>
    <w:rsid w:val="006C5211"/>
    <w:rsid w:val="006F6651"/>
    <w:rsid w:val="00702261"/>
    <w:rsid w:val="007213F1"/>
    <w:rsid w:val="0074476C"/>
    <w:rsid w:val="0075436C"/>
    <w:rsid w:val="00761926"/>
    <w:rsid w:val="00762928"/>
    <w:rsid w:val="00772E37"/>
    <w:rsid w:val="00787154"/>
    <w:rsid w:val="007F267C"/>
    <w:rsid w:val="007F57C0"/>
    <w:rsid w:val="00804AC5"/>
    <w:rsid w:val="008164B5"/>
    <w:rsid w:val="008277A2"/>
    <w:rsid w:val="0083663A"/>
    <w:rsid w:val="0083684F"/>
    <w:rsid w:val="008459CB"/>
    <w:rsid w:val="00851DB8"/>
    <w:rsid w:val="00851FF4"/>
    <w:rsid w:val="00856917"/>
    <w:rsid w:val="00861BE4"/>
    <w:rsid w:val="00874420"/>
    <w:rsid w:val="008911AC"/>
    <w:rsid w:val="008B1270"/>
    <w:rsid w:val="008B228B"/>
    <w:rsid w:val="008C4FFB"/>
    <w:rsid w:val="008D0479"/>
    <w:rsid w:val="008E0599"/>
    <w:rsid w:val="00914E7F"/>
    <w:rsid w:val="0092085C"/>
    <w:rsid w:val="00932A7B"/>
    <w:rsid w:val="00942BE5"/>
    <w:rsid w:val="00972428"/>
    <w:rsid w:val="009761A8"/>
    <w:rsid w:val="00976924"/>
    <w:rsid w:val="00982152"/>
    <w:rsid w:val="009918FD"/>
    <w:rsid w:val="0099584E"/>
    <w:rsid w:val="009A38C0"/>
    <w:rsid w:val="009B468C"/>
    <w:rsid w:val="009F5717"/>
    <w:rsid w:val="00A04109"/>
    <w:rsid w:val="00A07363"/>
    <w:rsid w:val="00A17142"/>
    <w:rsid w:val="00A4015A"/>
    <w:rsid w:val="00A4361C"/>
    <w:rsid w:val="00A45D38"/>
    <w:rsid w:val="00A57DA9"/>
    <w:rsid w:val="00A67460"/>
    <w:rsid w:val="00A776CD"/>
    <w:rsid w:val="00A80B5F"/>
    <w:rsid w:val="00AA28FE"/>
    <w:rsid w:val="00AB707F"/>
    <w:rsid w:val="00AC59A0"/>
    <w:rsid w:val="00AC7199"/>
    <w:rsid w:val="00AD38FA"/>
    <w:rsid w:val="00AD7773"/>
    <w:rsid w:val="00AE22CE"/>
    <w:rsid w:val="00AE648E"/>
    <w:rsid w:val="00B040DA"/>
    <w:rsid w:val="00B04C0C"/>
    <w:rsid w:val="00B1776F"/>
    <w:rsid w:val="00B25D4C"/>
    <w:rsid w:val="00B278E2"/>
    <w:rsid w:val="00B466CF"/>
    <w:rsid w:val="00B512F5"/>
    <w:rsid w:val="00B52049"/>
    <w:rsid w:val="00B52DED"/>
    <w:rsid w:val="00B56319"/>
    <w:rsid w:val="00B607B2"/>
    <w:rsid w:val="00B63F69"/>
    <w:rsid w:val="00B65D4E"/>
    <w:rsid w:val="00B67DFD"/>
    <w:rsid w:val="00B76567"/>
    <w:rsid w:val="00B864F5"/>
    <w:rsid w:val="00B928A6"/>
    <w:rsid w:val="00BA6313"/>
    <w:rsid w:val="00BB5B41"/>
    <w:rsid w:val="00BD16B0"/>
    <w:rsid w:val="00BD1B33"/>
    <w:rsid w:val="00BD538B"/>
    <w:rsid w:val="00BE5071"/>
    <w:rsid w:val="00BE6834"/>
    <w:rsid w:val="00BF5D3E"/>
    <w:rsid w:val="00C126ED"/>
    <w:rsid w:val="00C17BCB"/>
    <w:rsid w:val="00C27666"/>
    <w:rsid w:val="00C319E9"/>
    <w:rsid w:val="00C64A93"/>
    <w:rsid w:val="00C65ECC"/>
    <w:rsid w:val="00C84A45"/>
    <w:rsid w:val="00C959A6"/>
    <w:rsid w:val="00CB1D2B"/>
    <w:rsid w:val="00CB7952"/>
    <w:rsid w:val="00CD7802"/>
    <w:rsid w:val="00CE1B3F"/>
    <w:rsid w:val="00CE7DD4"/>
    <w:rsid w:val="00CF415D"/>
    <w:rsid w:val="00D15241"/>
    <w:rsid w:val="00D21D57"/>
    <w:rsid w:val="00D2489F"/>
    <w:rsid w:val="00D259B4"/>
    <w:rsid w:val="00D52FD6"/>
    <w:rsid w:val="00D55FB0"/>
    <w:rsid w:val="00D60A82"/>
    <w:rsid w:val="00D72A83"/>
    <w:rsid w:val="00D76DEC"/>
    <w:rsid w:val="00DB1AF0"/>
    <w:rsid w:val="00DC2D4A"/>
    <w:rsid w:val="00DD2FA9"/>
    <w:rsid w:val="00DE04BE"/>
    <w:rsid w:val="00E37D72"/>
    <w:rsid w:val="00E45FD4"/>
    <w:rsid w:val="00E47301"/>
    <w:rsid w:val="00E52FA6"/>
    <w:rsid w:val="00E634F1"/>
    <w:rsid w:val="00E63A7A"/>
    <w:rsid w:val="00E82851"/>
    <w:rsid w:val="00E90844"/>
    <w:rsid w:val="00EB7C49"/>
    <w:rsid w:val="00EC3F09"/>
    <w:rsid w:val="00ED2D0A"/>
    <w:rsid w:val="00ED7C08"/>
    <w:rsid w:val="00F13DA2"/>
    <w:rsid w:val="00F210A3"/>
    <w:rsid w:val="00F74078"/>
    <w:rsid w:val="00F86B72"/>
    <w:rsid w:val="00F876C3"/>
    <w:rsid w:val="00F92512"/>
    <w:rsid w:val="00FD2E31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FFB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AE64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8277A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">
    <w:name w:val="Grid Table 1 Light"/>
    <w:basedOn w:val="Tablanormal"/>
    <w:uiPriority w:val="46"/>
    <w:rsid w:val="00C64A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2">
    <w:name w:val="Grid Table 4 Accent 2"/>
    <w:basedOn w:val="Tablanormal"/>
    <w:uiPriority w:val="49"/>
    <w:rsid w:val="00C64A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">
    <w:name w:val="Grid Table 4"/>
    <w:basedOn w:val="Tablanormal"/>
    <w:uiPriority w:val="49"/>
    <w:rsid w:val="00C64A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">
    <w:name w:val="Body Text"/>
    <w:basedOn w:val="Normal"/>
    <w:link w:val="TextoindependienteCar"/>
    <w:semiHidden/>
    <w:rsid w:val="00B52DED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2DED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B52DED"/>
  </w:style>
  <w:style w:type="character" w:styleId="Textoennegrita">
    <w:name w:val="Strong"/>
    <w:basedOn w:val="Fuentedeprrafopredeter"/>
    <w:uiPriority w:val="22"/>
    <w:qFormat/>
    <w:rsid w:val="00B65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49C4-4E81-4822-99A7-B406A70C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12</cp:revision>
  <dcterms:created xsi:type="dcterms:W3CDTF">2024-12-27T23:43:00Z</dcterms:created>
  <dcterms:modified xsi:type="dcterms:W3CDTF">2025-02-06T21:51:00Z</dcterms:modified>
</cp:coreProperties>
</file>