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0EBF" w14:textId="77777777" w:rsidR="00386E61" w:rsidRPr="00F704D1" w:rsidRDefault="00386E61" w:rsidP="00386E61">
      <w:pPr>
        <w:jc w:val="center"/>
        <w:outlineLvl w:val="1"/>
        <w:rPr>
          <w:rFonts w:ascii="Arial" w:hAnsi="Arial" w:cs="Arial"/>
          <w:b/>
          <w:sz w:val="22"/>
          <w:szCs w:val="22"/>
          <w:lang w:val="es-MX"/>
        </w:rPr>
      </w:pPr>
      <w:r w:rsidRPr="00F704D1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 xml:space="preserve">Estambul, </w:t>
      </w:r>
      <w:r w:rsidR="00133713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 xml:space="preserve">Ankara, Capadocia, </w:t>
      </w:r>
      <w:proofErr w:type="spellStart"/>
      <w:r w:rsidR="00133713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>Pamukkale</w:t>
      </w:r>
      <w:proofErr w:type="spellEnd"/>
      <w:r w:rsidR="00133713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 xml:space="preserve">, Izmir o </w:t>
      </w:r>
      <w:proofErr w:type="spellStart"/>
      <w:r w:rsidR="00133713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>Kusadasi</w:t>
      </w:r>
      <w:proofErr w:type="spellEnd"/>
    </w:p>
    <w:p w14:paraId="5FCA7752" w14:textId="77777777" w:rsidR="00386E61" w:rsidRPr="00B302BC" w:rsidRDefault="00386E61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5507EFF" w14:textId="77777777" w:rsidR="00D30FF5" w:rsidRPr="00B302BC" w:rsidRDefault="0043123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8240" behindDoc="0" locked="0" layoutInCell="1" allowOverlap="1" wp14:anchorId="11C846AE" wp14:editId="4B4C2E3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695450" cy="447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TU ALCA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FF5" w:rsidRPr="00B302BC">
        <w:rPr>
          <w:rFonts w:ascii="Arial" w:hAnsi="Arial" w:cs="Arial"/>
          <w:b/>
          <w:sz w:val="20"/>
          <w:szCs w:val="20"/>
          <w:lang w:val="es-CR"/>
        </w:rPr>
        <w:t>Duración: 10 días</w:t>
      </w:r>
    </w:p>
    <w:p w14:paraId="2C24E04B" w14:textId="052B3A1C" w:rsidR="00962C50" w:rsidRDefault="00D30FF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B302B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B5D7A" w:rsidRPr="00B302BC">
        <w:rPr>
          <w:rFonts w:ascii="Arial" w:hAnsi="Arial" w:cs="Arial"/>
          <w:b/>
          <w:sz w:val="20"/>
          <w:szCs w:val="20"/>
          <w:lang w:val="es-CR"/>
        </w:rPr>
        <w:t>jueves</w:t>
      </w:r>
      <w:r w:rsidR="00431235" w:rsidRPr="00B302B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157A3">
        <w:rPr>
          <w:rFonts w:ascii="Arial" w:hAnsi="Arial" w:cs="Arial"/>
          <w:b/>
          <w:sz w:val="20"/>
          <w:szCs w:val="20"/>
          <w:lang w:val="es-CR"/>
        </w:rPr>
        <w:t>de</w:t>
      </w:r>
      <w:r w:rsidR="00B4236F">
        <w:rPr>
          <w:rFonts w:ascii="Arial" w:hAnsi="Arial" w:cs="Arial"/>
          <w:b/>
          <w:sz w:val="20"/>
          <w:szCs w:val="20"/>
          <w:lang w:val="es-CR"/>
        </w:rPr>
        <w:t xml:space="preserve"> mayo</w:t>
      </w:r>
      <w:r w:rsidR="00516248">
        <w:rPr>
          <w:rFonts w:ascii="Arial" w:hAnsi="Arial" w:cs="Arial"/>
          <w:b/>
          <w:sz w:val="20"/>
          <w:szCs w:val="20"/>
          <w:lang w:val="es-CR"/>
        </w:rPr>
        <w:t xml:space="preserve"> 2024 </w:t>
      </w:r>
      <w:r w:rsidR="00962C50">
        <w:rPr>
          <w:rFonts w:ascii="Arial" w:hAnsi="Arial" w:cs="Arial"/>
          <w:b/>
          <w:sz w:val="20"/>
          <w:szCs w:val="20"/>
          <w:lang w:val="es-CR"/>
        </w:rPr>
        <w:t>al 1</w:t>
      </w:r>
      <w:r w:rsidR="00B4236F">
        <w:rPr>
          <w:rFonts w:ascii="Arial" w:hAnsi="Arial" w:cs="Arial"/>
          <w:b/>
          <w:sz w:val="20"/>
          <w:szCs w:val="20"/>
          <w:lang w:val="es-CR"/>
        </w:rPr>
        <w:t>3</w:t>
      </w:r>
      <w:r w:rsidR="00962C50">
        <w:rPr>
          <w:rFonts w:ascii="Arial" w:hAnsi="Arial" w:cs="Arial"/>
          <w:b/>
          <w:sz w:val="20"/>
          <w:szCs w:val="20"/>
          <w:lang w:val="es-CR"/>
        </w:rPr>
        <w:t xml:space="preserve"> de </w:t>
      </w:r>
      <w:r w:rsidR="00B4236F">
        <w:rPr>
          <w:rFonts w:ascii="Arial" w:hAnsi="Arial" w:cs="Arial"/>
          <w:b/>
          <w:sz w:val="20"/>
          <w:szCs w:val="20"/>
          <w:lang w:val="es-CR"/>
        </w:rPr>
        <w:t>marzo</w:t>
      </w:r>
      <w:r w:rsidR="00962C50">
        <w:rPr>
          <w:rFonts w:ascii="Arial" w:hAnsi="Arial" w:cs="Arial"/>
          <w:b/>
          <w:sz w:val="20"/>
          <w:szCs w:val="20"/>
          <w:lang w:val="es-CR"/>
        </w:rPr>
        <w:t xml:space="preserve"> 202</w:t>
      </w:r>
      <w:r w:rsidR="00B4236F">
        <w:rPr>
          <w:rFonts w:ascii="Arial" w:hAnsi="Arial" w:cs="Arial"/>
          <w:b/>
          <w:sz w:val="20"/>
          <w:szCs w:val="20"/>
          <w:lang w:val="es-CR"/>
        </w:rPr>
        <w:t>5</w:t>
      </w:r>
      <w:r w:rsidR="00962C50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1DBD6734" w14:textId="77777777" w:rsidR="000B00EF" w:rsidRDefault="00360DB1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Fechas especificas</w:t>
      </w:r>
      <w:r w:rsidR="00431235" w:rsidRPr="00B302BC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062CF416" w14:textId="77777777" w:rsidR="00431235" w:rsidRDefault="00360DB1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14:paraId="059C9A55" w14:textId="77777777" w:rsidR="008B1270" w:rsidRPr="00B302BC" w:rsidRDefault="00431235" w:rsidP="00D30FF5">
      <w:pPr>
        <w:pStyle w:val="Sinespaciado"/>
        <w:rPr>
          <w:rFonts w:ascii="Arial" w:hAnsi="Arial" w:cs="Arial"/>
          <w:b/>
          <w:lang w:val="es-CR"/>
        </w:rPr>
      </w:pPr>
      <w:r w:rsidRPr="00B302BC">
        <w:rPr>
          <w:rFonts w:ascii="Arial" w:hAnsi="Arial" w:cs="Arial"/>
          <w:b/>
          <w:lang w:val="es-CR"/>
        </w:rPr>
        <w:t xml:space="preserve">                 </w:t>
      </w:r>
    </w:p>
    <w:p w14:paraId="63D9540B" w14:textId="14D62ACB" w:rsidR="00B35530" w:rsidRPr="00B35530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1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  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ESTAMBUL</w:t>
      </w:r>
    </w:p>
    <w:p w14:paraId="237A076F" w14:textId="77777777" w:rsidR="00B35530" w:rsidRPr="00133713" w:rsidRDefault="00962C5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>
        <w:rPr>
          <w:rFonts w:ascii="Arial" w:eastAsia="Calibri" w:hAnsi="Arial" w:cs="Arial"/>
          <w:sz w:val="20"/>
          <w:szCs w:val="20"/>
          <w:lang w:val="es-MX"/>
        </w:rPr>
        <w:t>Llegada a Estambul, serás recibido por nuestro corresponsal en destino, posteriormente serás t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raslado </w:t>
      </w:r>
      <w:r>
        <w:rPr>
          <w:rFonts w:ascii="Arial" w:eastAsia="Calibri" w:hAnsi="Arial" w:cs="Arial"/>
          <w:sz w:val="20"/>
          <w:szCs w:val="20"/>
          <w:lang w:val="es-MX"/>
        </w:rPr>
        <w:t>al h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otel. </w:t>
      </w:r>
      <w:r w:rsidR="00B35530" w:rsidRPr="00133713">
        <w:rPr>
          <w:rFonts w:ascii="Arial" w:eastAsia="Calibri" w:hAnsi="Arial" w:cs="Arial"/>
          <w:b/>
          <w:bCs/>
          <w:sz w:val="20"/>
          <w:szCs w:val="20"/>
          <w:lang w:val="es-MX"/>
        </w:rPr>
        <w:t>Alojamiento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</w:p>
    <w:p w14:paraId="1B7BF435" w14:textId="77777777" w:rsidR="00B35530" w:rsidRPr="00B35530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7D5468A5" w14:textId="1A9FFBE4" w:rsidR="00B35530" w:rsidRPr="00B35530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2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 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ESTAMBUL</w:t>
      </w:r>
    </w:p>
    <w:p w14:paraId="2A3F8884" w14:textId="77777777" w:rsidR="00133713" w:rsidRDefault="00133713" w:rsidP="00133713">
      <w:pPr>
        <w:jc w:val="both"/>
        <w:rPr>
          <w:rFonts w:ascii="Arial" w:eastAsia="Calibri" w:hAnsi="Arial" w:cs="Arial"/>
          <w:sz w:val="20"/>
          <w:szCs w:val="20"/>
        </w:rPr>
      </w:pPr>
      <w:r w:rsidRPr="003C121C">
        <w:rPr>
          <w:rFonts w:ascii="Arial" w:eastAsia="Calibri" w:hAnsi="Arial" w:cs="Arial"/>
          <w:b/>
          <w:bCs/>
          <w:sz w:val="20"/>
          <w:szCs w:val="20"/>
        </w:rPr>
        <w:t>Desayuno</w:t>
      </w:r>
      <w:r>
        <w:rPr>
          <w:rFonts w:ascii="Arial" w:eastAsia="Calibri" w:hAnsi="Arial" w:cs="Arial"/>
          <w:sz w:val="20"/>
          <w:szCs w:val="20"/>
        </w:rPr>
        <w:t xml:space="preserve">. </w:t>
      </w:r>
      <w:r w:rsidRPr="009928E4">
        <w:rPr>
          <w:rFonts w:ascii="Arial" w:eastAsia="Calibri" w:hAnsi="Arial" w:cs="Arial"/>
          <w:sz w:val="20"/>
          <w:szCs w:val="20"/>
        </w:rPr>
        <w:t>Día libre</w:t>
      </w:r>
      <w:r>
        <w:rPr>
          <w:rFonts w:ascii="Arial" w:eastAsia="Calibri" w:hAnsi="Arial" w:cs="Arial"/>
          <w:sz w:val="20"/>
          <w:szCs w:val="20"/>
        </w:rPr>
        <w:t xml:space="preserve">. </w:t>
      </w:r>
      <w:r w:rsidR="00962C50">
        <w:rPr>
          <w:rFonts w:ascii="Arial" w:eastAsia="Calibri" w:hAnsi="Arial" w:cs="Arial"/>
          <w:sz w:val="20"/>
          <w:szCs w:val="20"/>
        </w:rPr>
        <w:t xml:space="preserve">Sugerimos </w:t>
      </w:r>
      <w:r w:rsidRPr="00D65976">
        <w:rPr>
          <w:rFonts w:ascii="Arial" w:eastAsia="Calibri" w:hAnsi="Arial" w:cs="Arial"/>
          <w:sz w:val="20"/>
          <w:szCs w:val="20"/>
        </w:rPr>
        <w:t>tomar</w:t>
      </w:r>
      <w:r w:rsidR="00962C50">
        <w:rPr>
          <w:rFonts w:ascii="Arial" w:eastAsia="Calibri" w:hAnsi="Arial" w:cs="Arial"/>
          <w:sz w:val="20"/>
          <w:szCs w:val="20"/>
        </w:rPr>
        <w:t xml:space="preserve"> el </w:t>
      </w:r>
      <w:r w:rsidRPr="00962C50">
        <w:rPr>
          <w:rFonts w:ascii="Arial" w:eastAsia="Calibri" w:hAnsi="Arial" w:cs="Arial"/>
          <w:b/>
          <w:bCs/>
          <w:color w:val="FF0000"/>
          <w:sz w:val="20"/>
          <w:szCs w:val="20"/>
        </w:rPr>
        <w:t>tour opcional</w:t>
      </w:r>
      <w:r w:rsidR="00962C50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="00962C50" w:rsidRPr="00962C50">
        <w:rPr>
          <w:rFonts w:ascii="Arial" w:eastAsia="Calibri" w:hAnsi="Arial" w:cs="Arial"/>
          <w:b/>
          <w:bCs/>
          <w:color w:val="0000FF"/>
          <w:sz w:val="20"/>
          <w:szCs w:val="20"/>
        </w:rPr>
        <w:t>(</w:t>
      </w:r>
      <w:r w:rsidR="00962C50" w:rsidRPr="00962C50">
        <w:rPr>
          <w:rFonts w:ascii="Arial" w:hAnsi="Arial" w:cs="Arial"/>
          <w:b/>
          <w:color w:val="0000FF"/>
          <w:sz w:val="20"/>
          <w:szCs w:val="20"/>
          <w:lang w:val="es-MX" w:eastAsia="es-MX"/>
        </w:rPr>
        <w:t xml:space="preserve">incluido en la contratación del </w:t>
      </w:r>
      <w:proofErr w:type="spellStart"/>
      <w:r w:rsidR="00962C50" w:rsidRPr="00962C50">
        <w:rPr>
          <w:rFonts w:ascii="Arial" w:hAnsi="Arial" w:cs="Arial"/>
          <w:b/>
          <w:color w:val="0000FF"/>
          <w:sz w:val="20"/>
          <w:szCs w:val="20"/>
          <w:lang w:val="es-MX" w:eastAsia="es-MX"/>
        </w:rPr>
        <w:t>Travel</w:t>
      </w:r>
      <w:proofErr w:type="spellEnd"/>
      <w:r w:rsidR="00962C50" w:rsidRPr="00962C50">
        <w:rPr>
          <w:rFonts w:ascii="Arial" w:hAnsi="Arial" w:cs="Arial"/>
          <w:b/>
          <w:color w:val="0000FF"/>
          <w:sz w:val="20"/>
          <w:szCs w:val="20"/>
          <w:lang w:val="es-MX" w:eastAsia="es-MX"/>
        </w:rPr>
        <w:t xml:space="preserve"> Shop Pack)</w:t>
      </w:r>
      <w:r w:rsidR="00962C50">
        <w:rPr>
          <w:rFonts w:ascii="Arial" w:hAnsi="Arial" w:cs="Arial"/>
          <w:b/>
          <w:color w:val="0000FF"/>
          <w:sz w:val="20"/>
          <w:szCs w:val="20"/>
          <w:lang w:val="es-MX" w:eastAsia="es-MX"/>
        </w:rPr>
        <w:t>.</w:t>
      </w:r>
      <w:r w:rsidRPr="00D65976">
        <w:rPr>
          <w:rFonts w:ascii="Arial" w:eastAsia="Calibri" w:hAnsi="Arial" w:cs="Arial"/>
          <w:sz w:val="20"/>
          <w:szCs w:val="20"/>
        </w:rPr>
        <w:t xml:space="preserve"> </w:t>
      </w:r>
      <w:r w:rsidR="00962C50">
        <w:rPr>
          <w:rFonts w:ascii="Arial" w:eastAsia="Calibri" w:hAnsi="Arial" w:cs="Arial"/>
          <w:sz w:val="20"/>
          <w:szCs w:val="20"/>
        </w:rPr>
        <w:t xml:space="preserve">Consta de una </w:t>
      </w:r>
      <w:r w:rsidR="00962C50" w:rsidRPr="008F7680">
        <w:rPr>
          <w:rFonts w:ascii="Arial" w:eastAsia="Calibri" w:hAnsi="Arial" w:cs="Arial"/>
          <w:b/>
          <w:bCs/>
          <w:sz w:val="20"/>
          <w:szCs w:val="20"/>
        </w:rPr>
        <w:t>v</w:t>
      </w:r>
      <w:r w:rsidRPr="008F7680">
        <w:rPr>
          <w:rFonts w:ascii="Arial" w:eastAsia="Calibri" w:hAnsi="Arial" w:cs="Arial"/>
          <w:b/>
          <w:bCs/>
          <w:sz w:val="20"/>
          <w:szCs w:val="20"/>
        </w:rPr>
        <w:t>isita de ciudad con almuerzo</w:t>
      </w:r>
      <w:r w:rsidRPr="00D65976">
        <w:rPr>
          <w:rFonts w:ascii="Arial" w:eastAsia="Calibri" w:hAnsi="Arial" w:cs="Arial"/>
          <w:sz w:val="20"/>
          <w:szCs w:val="20"/>
        </w:rPr>
        <w:t xml:space="preserve"> o </w:t>
      </w:r>
      <w:r w:rsidRPr="00104335">
        <w:rPr>
          <w:rFonts w:ascii="Arial" w:eastAsia="Calibri" w:hAnsi="Arial" w:cs="Arial"/>
          <w:b/>
          <w:bCs/>
          <w:sz w:val="20"/>
          <w:szCs w:val="20"/>
        </w:rPr>
        <w:t xml:space="preserve">excursión </w:t>
      </w:r>
      <w:r w:rsidRPr="00D65976">
        <w:rPr>
          <w:rFonts w:ascii="Arial" w:eastAsia="Calibri" w:hAnsi="Arial" w:cs="Arial"/>
          <w:sz w:val="20"/>
          <w:szCs w:val="20"/>
        </w:rPr>
        <w:t xml:space="preserve">por el </w:t>
      </w:r>
      <w:r w:rsidRPr="00104335">
        <w:rPr>
          <w:rFonts w:ascii="Arial" w:eastAsia="Calibri" w:hAnsi="Arial" w:cs="Arial"/>
          <w:b/>
          <w:bCs/>
          <w:sz w:val="20"/>
          <w:szCs w:val="20"/>
        </w:rPr>
        <w:t>Bósforo y bazares</w:t>
      </w:r>
      <w:r w:rsidRPr="00D65976">
        <w:rPr>
          <w:rFonts w:ascii="Arial" w:eastAsia="Calibri" w:hAnsi="Arial" w:cs="Arial"/>
          <w:sz w:val="20"/>
          <w:szCs w:val="20"/>
        </w:rPr>
        <w:t xml:space="preserve"> con almuerzo</w:t>
      </w:r>
      <w:r>
        <w:rPr>
          <w:rFonts w:ascii="Arial" w:eastAsia="Calibri" w:hAnsi="Arial" w:cs="Arial"/>
          <w:color w:val="FF0000"/>
          <w:sz w:val="20"/>
          <w:szCs w:val="20"/>
        </w:rPr>
        <w:t xml:space="preserve">. </w:t>
      </w:r>
      <w:r w:rsidRPr="003C121C">
        <w:rPr>
          <w:rFonts w:ascii="Arial" w:eastAsia="Calibri" w:hAnsi="Arial" w:cs="Arial"/>
          <w:b/>
          <w:bCs/>
          <w:sz w:val="20"/>
          <w:szCs w:val="20"/>
        </w:rPr>
        <w:t>Alojamiento</w:t>
      </w:r>
      <w:r w:rsidRPr="003C121C">
        <w:rPr>
          <w:rFonts w:ascii="Arial" w:eastAsia="Calibri" w:hAnsi="Arial" w:cs="Arial"/>
          <w:sz w:val="20"/>
          <w:szCs w:val="20"/>
        </w:rPr>
        <w:t xml:space="preserve"> </w:t>
      </w:r>
    </w:p>
    <w:p w14:paraId="6264EC1E" w14:textId="77777777" w:rsidR="00B35530" w:rsidRPr="00133713" w:rsidRDefault="00B35530" w:rsidP="00B35530">
      <w:pPr>
        <w:jc w:val="both"/>
        <w:rPr>
          <w:rFonts w:ascii="Arial" w:eastAsia="Calibri" w:hAnsi="Arial" w:cs="Arial"/>
          <w:sz w:val="20"/>
          <w:szCs w:val="20"/>
        </w:rPr>
      </w:pPr>
    </w:p>
    <w:p w14:paraId="54C335A1" w14:textId="3BE99962" w:rsidR="00B35530" w:rsidRPr="00B35530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3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 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ESTAMBUL – ANKARA </w:t>
      </w:r>
    </w:p>
    <w:p w14:paraId="5FED4F8E" w14:textId="77777777" w:rsidR="00B35530" w:rsidRPr="00B35530" w:rsidRDefault="00133713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133713">
        <w:rPr>
          <w:rFonts w:ascii="Arial" w:eastAsia="Calibri" w:hAnsi="Arial" w:cs="Arial"/>
          <w:b/>
          <w:bCs/>
          <w:sz w:val="20"/>
          <w:szCs w:val="20"/>
          <w:lang w:val="es-MX"/>
        </w:rPr>
        <w:t>Desayuno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. 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Por la </w:t>
      </w:r>
      <w:r w:rsidR="00DE5A38" w:rsidRPr="00B35530">
        <w:rPr>
          <w:rFonts w:ascii="Arial" w:eastAsia="Calibri" w:hAnsi="Arial" w:cs="Arial"/>
          <w:sz w:val="20"/>
          <w:szCs w:val="20"/>
          <w:lang w:val="es-MX"/>
        </w:rPr>
        <w:t>mañana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 salida hacia Ankara, la capital de </w:t>
      </w:r>
      <w:r w:rsidR="00DE5A38" w:rsidRPr="00B35530">
        <w:rPr>
          <w:rFonts w:ascii="Arial" w:eastAsia="Calibri" w:hAnsi="Arial" w:cs="Arial"/>
          <w:sz w:val="20"/>
          <w:szCs w:val="20"/>
          <w:lang w:val="es-MX"/>
        </w:rPr>
        <w:t>Turquía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, por carretera. A la llegada visitaremos el </w:t>
      </w:r>
      <w:r w:rsidR="00B35530" w:rsidRPr="00104335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Mausoleo de </w:t>
      </w:r>
      <w:proofErr w:type="spellStart"/>
      <w:r w:rsidR="00B35530" w:rsidRPr="00104335">
        <w:rPr>
          <w:rFonts w:ascii="Arial" w:eastAsia="Calibri" w:hAnsi="Arial" w:cs="Arial"/>
          <w:b/>
          <w:bCs/>
          <w:sz w:val="20"/>
          <w:szCs w:val="20"/>
          <w:lang w:val="es-MX"/>
        </w:rPr>
        <w:t>Ataturk</w:t>
      </w:r>
      <w:proofErr w:type="spellEnd"/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, el fundador de la </w:t>
      </w:r>
      <w:r w:rsidR="00DE5A38" w:rsidRPr="00B35530">
        <w:rPr>
          <w:rFonts w:ascii="Arial" w:eastAsia="Calibri" w:hAnsi="Arial" w:cs="Arial"/>
          <w:sz w:val="20"/>
          <w:szCs w:val="20"/>
          <w:lang w:val="es-MX"/>
        </w:rPr>
        <w:t>República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 Turca. </w:t>
      </w:r>
      <w:r w:rsidR="00B35530" w:rsidRPr="00133713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Cena y alojamiento en </w:t>
      </w:r>
      <w:r w:rsidR="00DE5A38" w:rsidRPr="00133713">
        <w:rPr>
          <w:rFonts w:ascii="Arial" w:eastAsia="Calibri" w:hAnsi="Arial" w:cs="Arial"/>
          <w:b/>
          <w:bCs/>
          <w:sz w:val="20"/>
          <w:szCs w:val="20"/>
          <w:lang w:val="es-MX"/>
        </w:rPr>
        <w:t>Ankara</w:t>
      </w:r>
      <w:r w:rsidR="00DE5A38" w:rsidRPr="00B35530">
        <w:rPr>
          <w:rFonts w:ascii="Arial" w:eastAsia="Calibri" w:hAnsi="Arial" w:cs="Arial"/>
          <w:sz w:val="20"/>
          <w:szCs w:val="20"/>
          <w:lang w:val="es-MX"/>
        </w:rPr>
        <w:t>.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 </w:t>
      </w:r>
    </w:p>
    <w:p w14:paraId="2E11F445" w14:textId="77777777" w:rsidR="00B35530" w:rsidRPr="00B35530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01D4D44F" w14:textId="3228E2D8" w:rsidR="00B35530" w:rsidRPr="00B35530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4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  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ANKARA – CAPADOCIA</w:t>
      </w:r>
    </w:p>
    <w:p w14:paraId="5CE19AFC" w14:textId="77777777" w:rsidR="00B35530" w:rsidRPr="00133713" w:rsidRDefault="00B35530" w:rsidP="00B3553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33713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Salida hacia Capadocia. Al llegar a Capadocia haremos la visita a una ciudad subterránea. Estas ciudades fueron construidas como refugios por los cristianos de la época y se componen de varios pisos bajo tierra, ventilados por chimeneas, donde se pueden admirar los dormitorios comunes, las cocinas y los comedores</w:t>
      </w:r>
      <w:r w:rsidRPr="00133713">
        <w:rPr>
          <w:rFonts w:ascii="Arial" w:hAnsi="Arial" w:cs="Arial"/>
          <w:b/>
          <w:bCs/>
          <w:sz w:val="20"/>
          <w:szCs w:val="20"/>
          <w:lang w:val="es-MX"/>
        </w:rPr>
        <w:t>. Cena y alojamiento.</w:t>
      </w:r>
    </w:p>
    <w:p w14:paraId="5603AFE8" w14:textId="77777777" w:rsidR="00B35530" w:rsidRPr="00B35530" w:rsidRDefault="00B35530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6803983" w14:textId="5E7081E3" w:rsidR="00B35530" w:rsidRPr="00B35530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5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CAPADOCIA </w:t>
      </w:r>
    </w:p>
    <w:p w14:paraId="602B3573" w14:textId="77777777" w:rsidR="00B35530" w:rsidRPr="00B35530" w:rsidRDefault="00B35530" w:rsidP="00B3553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B35530">
        <w:rPr>
          <w:rFonts w:ascii="Arial" w:hAnsi="Arial" w:cs="Arial"/>
          <w:sz w:val="20"/>
          <w:szCs w:val="20"/>
          <w:lang w:val="es-MX"/>
        </w:rPr>
        <w:t xml:space="preserve">Todo el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día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dedicado a explorar y descubrir esta fascinante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región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,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única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en el mundo, en la que junto a su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fantástico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paisaje lunar con bellas y extrañas formaciones de lava procedentes de la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erupción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del Monte </w:t>
      </w:r>
      <w:proofErr w:type="spellStart"/>
      <w:r w:rsidRPr="00B35530">
        <w:rPr>
          <w:rFonts w:ascii="Arial" w:hAnsi="Arial" w:cs="Arial"/>
          <w:sz w:val="20"/>
          <w:szCs w:val="20"/>
          <w:lang w:val="es-MX"/>
        </w:rPr>
        <w:t>Erciyas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 y de la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acción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de la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erosión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, encontraremos infinidad de pequeñas poblaciones e iglesias excavadas en la roca. El </w:t>
      </w:r>
      <w:r w:rsidRPr="00104335">
        <w:rPr>
          <w:rFonts w:ascii="Arial" w:hAnsi="Arial" w:cs="Arial"/>
          <w:b/>
          <w:bCs/>
          <w:sz w:val="20"/>
          <w:szCs w:val="20"/>
          <w:lang w:val="es-MX"/>
        </w:rPr>
        <w:t xml:space="preserve">Valle de </w:t>
      </w:r>
      <w:proofErr w:type="spellStart"/>
      <w:r w:rsidRPr="00104335">
        <w:rPr>
          <w:rFonts w:ascii="Arial" w:hAnsi="Arial" w:cs="Arial"/>
          <w:b/>
          <w:bCs/>
          <w:sz w:val="20"/>
          <w:szCs w:val="20"/>
          <w:lang w:val="es-MX"/>
        </w:rPr>
        <w:t>Göreme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,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increíble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complejo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monástico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bizantino integrado por iglesias excavadas en la roca con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bellísimos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frescos, los pueblitos </w:t>
      </w:r>
      <w:r w:rsidRPr="00104335">
        <w:rPr>
          <w:rFonts w:ascii="Arial" w:hAnsi="Arial" w:cs="Arial"/>
          <w:b/>
          <w:bCs/>
          <w:sz w:val="20"/>
          <w:szCs w:val="20"/>
          <w:lang w:val="es-MX"/>
        </w:rPr>
        <w:t xml:space="preserve">trogloditas de </w:t>
      </w:r>
      <w:proofErr w:type="spellStart"/>
      <w:r w:rsidRPr="00104335">
        <w:rPr>
          <w:rFonts w:ascii="Arial" w:hAnsi="Arial" w:cs="Arial"/>
          <w:b/>
          <w:bCs/>
          <w:sz w:val="20"/>
          <w:szCs w:val="20"/>
          <w:lang w:val="es-MX"/>
        </w:rPr>
        <w:t>Paşabağ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, la fortaleza natural de </w:t>
      </w:r>
      <w:proofErr w:type="spellStart"/>
      <w:r w:rsidRPr="00104335">
        <w:rPr>
          <w:rFonts w:ascii="Arial" w:hAnsi="Arial" w:cs="Arial"/>
          <w:b/>
          <w:bCs/>
          <w:sz w:val="20"/>
          <w:szCs w:val="20"/>
          <w:lang w:val="es-MX"/>
        </w:rPr>
        <w:t>Uçhisar</w:t>
      </w:r>
      <w:proofErr w:type="spellEnd"/>
      <w:r w:rsidRPr="00104335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proofErr w:type="spellStart"/>
      <w:r w:rsidRPr="00104335">
        <w:rPr>
          <w:rFonts w:ascii="Arial" w:hAnsi="Arial" w:cs="Arial"/>
          <w:b/>
          <w:bCs/>
          <w:sz w:val="20"/>
          <w:szCs w:val="20"/>
          <w:lang w:val="es-MX"/>
        </w:rPr>
        <w:t>Ortahisar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. Pasaremos por el centro artesanal de piedras </w:t>
      </w:r>
      <w:r w:rsidR="00133713" w:rsidRPr="00B35530">
        <w:rPr>
          <w:rFonts w:ascii="Arial" w:hAnsi="Arial" w:cs="Arial"/>
          <w:sz w:val="20"/>
          <w:szCs w:val="20"/>
          <w:lang w:val="es-MX"/>
        </w:rPr>
        <w:t>semipreciosas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de </w:t>
      </w:r>
      <w:r w:rsidRPr="00104335">
        <w:rPr>
          <w:rFonts w:ascii="Arial" w:hAnsi="Arial" w:cs="Arial"/>
          <w:b/>
          <w:bCs/>
          <w:sz w:val="20"/>
          <w:szCs w:val="20"/>
          <w:lang w:val="es-MX"/>
        </w:rPr>
        <w:t>Capadocia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, y luego por las chimeneas de hadas de </w:t>
      </w:r>
      <w:proofErr w:type="spellStart"/>
      <w:r w:rsidRPr="00B35530">
        <w:rPr>
          <w:rFonts w:ascii="Arial" w:hAnsi="Arial" w:cs="Arial"/>
          <w:sz w:val="20"/>
          <w:szCs w:val="20"/>
          <w:lang w:val="es-MX"/>
        </w:rPr>
        <w:t>Ürgüp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, conos de piedra coronados por rocas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planas;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35530">
        <w:rPr>
          <w:rFonts w:ascii="Arial" w:hAnsi="Arial" w:cs="Arial"/>
          <w:sz w:val="20"/>
          <w:szCs w:val="20"/>
          <w:lang w:val="es-MX"/>
        </w:rPr>
        <w:t>Avanos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, pueblo de centros artesanales y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tejeduría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. Finalizamos el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día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con la visita a un </w:t>
      </w:r>
      <w:r w:rsidRPr="00104335">
        <w:rPr>
          <w:rFonts w:ascii="Arial" w:hAnsi="Arial" w:cs="Arial"/>
          <w:b/>
          <w:bCs/>
          <w:sz w:val="20"/>
          <w:szCs w:val="20"/>
          <w:lang w:val="es-MX"/>
        </w:rPr>
        <w:t>taller artesanal de alfombras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. </w:t>
      </w:r>
      <w:r w:rsidRPr="00133713">
        <w:rPr>
          <w:rFonts w:ascii="Arial" w:hAnsi="Arial" w:cs="Arial"/>
          <w:b/>
          <w:bCs/>
          <w:sz w:val="20"/>
          <w:szCs w:val="20"/>
          <w:lang w:val="es-MX"/>
        </w:rPr>
        <w:t>Cena y alojamiento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74AE54F7" w14:textId="77777777" w:rsidR="00B35530" w:rsidRPr="00B35530" w:rsidRDefault="00B35530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EFE7FEA" w14:textId="69B2F6CF" w:rsidR="00B35530" w:rsidRPr="00B35530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6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CAPADOCIA - PAMUKKALE</w:t>
      </w:r>
    </w:p>
    <w:p w14:paraId="647E1B55" w14:textId="77777777" w:rsidR="00B35530" w:rsidRDefault="00B35530" w:rsidP="00B3553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133713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Salida hacia </w:t>
      </w:r>
      <w:proofErr w:type="spellStart"/>
      <w:r w:rsidRPr="00B35530">
        <w:rPr>
          <w:rFonts w:ascii="Arial" w:hAnsi="Arial" w:cs="Arial"/>
          <w:sz w:val="20"/>
          <w:szCs w:val="20"/>
          <w:lang w:val="es-MX"/>
        </w:rPr>
        <w:t>Pamukkale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 </w:t>
      </w:r>
      <w:r w:rsidRPr="00104335">
        <w:rPr>
          <w:rFonts w:ascii="Arial" w:hAnsi="Arial" w:cs="Arial"/>
          <w:b/>
          <w:bCs/>
          <w:sz w:val="20"/>
          <w:szCs w:val="20"/>
          <w:lang w:val="es-MX"/>
        </w:rPr>
        <w:t xml:space="preserve">(el Castillo de </w:t>
      </w:r>
      <w:r w:rsidR="00DE5A38" w:rsidRPr="00104335">
        <w:rPr>
          <w:rFonts w:ascii="Arial" w:hAnsi="Arial" w:cs="Arial"/>
          <w:b/>
          <w:bCs/>
          <w:sz w:val="20"/>
          <w:szCs w:val="20"/>
          <w:lang w:val="es-MX"/>
        </w:rPr>
        <w:t>algodón</w:t>
      </w:r>
      <w:r w:rsidRPr="00104335">
        <w:rPr>
          <w:rFonts w:ascii="Arial" w:hAnsi="Arial" w:cs="Arial"/>
          <w:b/>
          <w:bCs/>
          <w:sz w:val="20"/>
          <w:szCs w:val="20"/>
          <w:lang w:val="es-MX"/>
        </w:rPr>
        <w:t>).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En el camino, visitaremos </w:t>
      </w:r>
      <w:r w:rsidRPr="00104335">
        <w:rPr>
          <w:rFonts w:ascii="Arial" w:hAnsi="Arial" w:cs="Arial"/>
          <w:b/>
          <w:bCs/>
          <w:sz w:val="20"/>
          <w:szCs w:val="20"/>
          <w:lang w:val="es-MX"/>
        </w:rPr>
        <w:t xml:space="preserve">el </w:t>
      </w:r>
      <w:proofErr w:type="spellStart"/>
      <w:r w:rsidRPr="00104335">
        <w:rPr>
          <w:rFonts w:ascii="Arial" w:hAnsi="Arial" w:cs="Arial"/>
          <w:b/>
          <w:bCs/>
          <w:sz w:val="20"/>
          <w:szCs w:val="20"/>
          <w:lang w:val="es-MX"/>
        </w:rPr>
        <w:t>Caravansarai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 del siglo XIII, donde paraban antiguamente las caravanas de camellos en la ruta de la seda. Continuaci</w:t>
      </w:r>
      <w:r w:rsidR="00DE5A38">
        <w:rPr>
          <w:rFonts w:ascii="Arial" w:hAnsi="Arial" w:cs="Arial"/>
          <w:sz w:val="20"/>
          <w:szCs w:val="20"/>
          <w:lang w:val="es-MX"/>
        </w:rPr>
        <w:t>ó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n hacia </w:t>
      </w:r>
      <w:proofErr w:type="spellStart"/>
      <w:r w:rsidRPr="00B35530">
        <w:rPr>
          <w:rFonts w:ascii="Arial" w:hAnsi="Arial" w:cs="Arial"/>
          <w:sz w:val="20"/>
          <w:szCs w:val="20"/>
          <w:lang w:val="es-MX"/>
        </w:rPr>
        <w:t>Pamukkale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. </w:t>
      </w:r>
      <w:r w:rsidRPr="00133713">
        <w:rPr>
          <w:rFonts w:ascii="Arial" w:hAnsi="Arial" w:cs="Arial"/>
          <w:b/>
          <w:bCs/>
          <w:sz w:val="20"/>
          <w:szCs w:val="20"/>
          <w:lang w:val="es-MX"/>
        </w:rPr>
        <w:t>Cena y alojamiento</w:t>
      </w:r>
      <w:r w:rsidRPr="00B35530">
        <w:rPr>
          <w:rFonts w:ascii="Arial" w:hAnsi="Arial" w:cs="Arial"/>
          <w:sz w:val="20"/>
          <w:szCs w:val="20"/>
          <w:lang w:val="es-MX"/>
        </w:rPr>
        <w:t>.</w:t>
      </w:r>
    </w:p>
    <w:p w14:paraId="54EB7839" w14:textId="77777777" w:rsidR="00962C50" w:rsidRPr="00B35530" w:rsidRDefault="00962C50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8701592" w14:textId="14CE87B3" w:rsidR="00B35530" w:rsidRPr="00B35530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7</w:t>
      </w:r>
      <w:r w:rsidR="003C7914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. 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PAMUKKALE – ÉFESO – IZMIR (O KUSADASI) </w:t>
      </w:r>
    </w:p>
    <w:p w14:paraId="2EF86D56" w14:textId="7DD80D76" w:rsidR="00B35530" w:rsidRPr="00B35530" w:rsidRDefault="00B35530" w:rsidP="00B3553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133713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. Visita de la antigua </w:t>
      </w:r>
      <w:proofErr w:type="spellStart"/>
      <w:r w:rsidRPr="00352E60">
        <w:rPr>
          <w:rFonts w:ascii="Arial" w:hAnsi="Arial" w:cs="Arial"/>
          <w:b/>
          <w:bCs/>
          <w:sz w:val="20"/>
          <w:szCs w:val="20"/>
          <w:lang w:val="es-MX"/>
        </w:rPr>
        <w:t>Hierapolis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 y del </w:t>
      </w:r>
      <w:r w:rsidRPr="00352E60">
        <w:rPr>
          <w:rFonts w:ascii="Arial" w:hAnsi="Arial" w:cs="Arial"/>
          <w:b/>
          <w:bCs/>
          <w:sz w:val="20"/>
          <w:szCs w:val="20"/>
          <w:lang w:val="es-MX"/>
        </w:rPr>
        <w:t xml:space="preserve">Castillo de </w:t>
      </w:r>
      <w:r w:rsidR="00DE5A38" w:rsidRPr="00352E60">
        <w:rPr>
          <w:rFonts w:ascii="Arial" w:hAnsi="Arial" w:cs="Arial"/>
          <w:b/>
          <w:bCs/>
          <w:sz w:val="20"/>
          <w:szCs w:val="20"/>
          <w:lang w:val="es-MX"/>
        </w:rPr>
        <w:t>algodón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, maravilla natural de gigantescas cascadas blancas, estalactitas y piscinas naturales formadas a lo largo de los siglos por el deslizamiento de aguas cargadas de sales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calcáreas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procedentes de fuentes termales. Continuamos hacia </w:t>
      </w:r>
      <w:r w:rsidR="00DE5A38" w:rsidRPr="00352E60">
        <w:rPr>
          <w:rFonts w:ascii="Arial" w:hAnsi="Arial" w:cs="Arial"/>
          <w:b/>
          <w:bCs/>
          <w:sz w:val="20"/>
          <w:szCs w:val="20"/>
          <w:lang w:val="es-MX"/>
        </w:rPr>
        <w:t>Éfeso</w:t>
      </w:r>
      <w:r w:rsidRPr="00B35530">
        <w:rPr>
          <w:rFonts w:ascii="Arial" w:hAnsi="Arial" w:cs="Arial"/>
          <w:sz w:val="20"/>
          <w:szCs w:val="20"/>
          <w:lang w:val="es-MX"/>
        </w:rPr>
        <w:t>,</w:t>
      </w:r>
      <w:r w:rsidR="00DE5A38">
        <w:rPr>
          <w:rFonts w:ascii="Arial" w:hAnsi="Arial" w:cs="Arial"/>
          <w:sz w:val="20"/>
          <w:szCs w:val="20"/>
          <w:lang w:val="es-MX"/>
        </w:rPr>
        <w:t xml:space="preserve"> 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la ciudad antigua mejor conservada de Asia Menor, que durante los siglos I y II llego a tener una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población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de 250.000 habitantes. Esta ciudad monopolizo la riqueza de Oriente Medio. Durante esta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excursión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se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visitará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el Templo de Adriano, los Baños romanos, la Biblioteca, el </w:t>
      </w:r>
      <w:proofErr w:type="spellStart"/>
      <w:r w:rsidRPr="00B35530">
        <w:rPr>
          <w:rFonts w:ascii="Arial" w:hAnsi="Arial" w:cs="Arial"/>
          <w:sz w:val="20"/>
          <w:szCs w:val="20"/>
          <w:lang w:val="es-MX"/>
        </w:rPr>
        <w:t>Odeon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, el Teatro de </w:t>
      </w:r>
      <w:r w:rsidR="00133713" w:rsidRPr="00B35530">
        <w:rPr>
          <w:rFonts w:ascii="Arial" w:hAnsi="Arial" w:cs="Arial"/>
          <w:sz w:val="20"/>
          <w:szCs w:val="20"/>
          <w:lang w:val="es-MX"/>
        </w:rPr>
        <w:t>Éfeso,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así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como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también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la Casa de la Virgen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María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y la columna del famoso </w:t>
      </w:r>
      <w:proofErr w:type="spellStart"/>
      <w:r w:rsidRPr="00B35530">
        <w:rPr>
          <w:rFonts w:ascii="Arial" w:hAnsi="Arial" w:cs="Arial"/>
          <w:sz w:val="20"/>
          <w:szCs w:val="20"/>
          <w:lang w:val="es-MX"/>
        </w:rPr>
        <w:t>Artemision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, una de las Siete Maravillas del </w:t>
      </w:r>
      <w:r w:rsidR="0041271B">
        <w:rPr>
          <w:rFonts w:ascii="Arial" w:hAnsi="Arial" w:cs="Arial"/>
          <w:sz w:val="20"/>
          <w:szCs w:val="20"/>
          <w:lang w:val="es-MX"/>
        </w:rPr>
        <w:t>m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undo </w:t>
      </w:r>
      <w:r w:rsidR="0041271B">
        <w:rPr>
          <w:rFonts w:ascii="Arial" w:hAnsi="Arial" w:cs="Arial"/>
          <w:sz w:val="20"/>
          <w:szCs w:val="20"/>
          <w:lang w:val="es-MX"/>
        </w:rPr>
        <w:t>a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ntiguo. Continuamos hacia </w:t>
      </w:r>
      <w:proofErr w:type="spellStart"/>
      <w:r w:rsidR="0041271B" w:rsidRPr="0041271B">
        <w:rPr>
          <w:rFonts w:ascii="Arial" w:hAnsi="Arial" w:cs="Arial"/>
          <w:b/>
          <w:bCs/>
          <w:sz w:val="20"/>
          <w:szCs w:val="20"/>
          <w:lang w:val="es-MX"/>
        </w:rPr>
        <w:t>Kusadasi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. En el camino, visita a un taller de cuero. </w:t>
      </w:r>
      <w:r w:rsidRPr="00133713">
        <w:rPr>
          <w:rFonts w:ascii="Arial" w:hAnsi="Arial" w:cs="Arial"/>
          <w:b/>
          <w:bCs/>
          <w:sz w:val="20"/>
          <w:szCs w:val="20"/>
          <w:lang w:val="es-MX"/>
        </w:rPr>
        <w:t xml:space="preserve">Cena y alojamiento en </w:t>
      </w:r>
      <w:proofErr w:type="spellStart"/>
      <w:r w:rsidRPr="00B35530">
        <w:rPr>
          <w:rFonts w:ascii="Arial" w:hAnsi="Arial" w:cs="Arial"/>
          <w:sz w:val="20"/>
          <w:szCs w:val="20"/>
          <w:lang w:val="es-MX"/>
        </w:rPr>
        <w:t>Kusadasi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>.</w:t>
      </w:r>
    </w:p>
    <w:p w14:paraId="0B875A48" w14:textId="77777777" w:rsidR="00B35530" w:rsidRDefault="00B35530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29F2E0F" w14:textId="77777777" w:rsidR="00323E21" w:rsidRDefault="00323E21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FB6CE3E" w14:textId="77777777" w:rsidR="00323E21" w:rsidRDefault="00323E21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312DD5D" w14:textId="48483D8C" w:rsidR="00B35530" w:rsidRPr="00B35530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8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 </w:t>
      </w:r>
      <w:r w:rsidR="00AA4B57">
        <w:rPr>
          <w:rFonts w:ascii="Arial" w:eastAsia="Calibri" w:hAnsi="Arial" w:cs="Arial"/>
          <w:b/>
          <w:bCs/>
          <w:sz w:val="20"/>
          <w:szCs w:val="20"/>
          <w:lang w:val="es-MX"/>
        </w:rPr>
        <w:t>SIRINCE</w:t>
      </w:r>
      <w:r w:rsidR="00352E60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– IZMIR (</w:t>
      </w:r>
      <w:r w:rsidR="00CB41D6">
        <w:rPr>
          <w:rFonts w:ascii="Arial" w:eastAsia="Calibri" w:hAnsi="Arial" w:cs="Arial"/>
          <w:b/>
          <w:bCs/>
          <w:sz w:val="20"/>
          <w:szCs w:val="20"/>
          <w:lang w:val="es-MX"/>
        </w:rPr>
        <w:t>ESMIRNA</w:t>
      </w:r>
      <w:r w:rsidR="00352E60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) </w:t>
      </w:r>
    </w:p>
    <w:p w14:paraId="35C32582" w14:textId="7CD52E83" w:rsidR="00133713" w:rsidRPr="00B35530" w:rsidRDefault="00B35530" w:rsidP="0013371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B35530">
        <w:rPr>
          <w:rFonts w:ascii="Arial" w:hAnsi="Arial" w:cs="Arial"/>
          <w:sz w:val="20"/>
          <w:szCs w:val="20"/>
          <w:lang w:val="es-MX"/>
        </w:rPr>
        <w:t xml:space="preserve">Dia libre o posibilidad de realizar un tour a los pueblos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típicos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de </w:t>
      </w:r>
      <w:proofErr w:type="spellStart"/>
      <w:r w:rsidR="00CB41D6" w:rsidRPr="00CB41D6">
        <w:rPr>
          <w:rFonts w:ascii="Arial" w:hAnsi="Arial" w:cs="Arial"/>
          <w:b/>
          <w:bCs/>
          <w:sz w:val="20"/>
          <w:szCs w:val="20"/>
          <w:lang w:val="es-MX"/>
        </w:rPr>
        <w:t>Sirince</w:t>
      </w:r>
      <w:proofErr w:type="spellEnd"/>
      <w:r w:rsidR="00CB41D6">
        <w:rPr>
          <w:rFonts w:ascii="Arial" w:hAnsi="Arial" w:cs="Arial"/>
          <w:sz w:val="20"/>
          <w:szCs w:val="20"/>
          <w:lang w:val="es-MX"/>
        </w:rPr>
        <w:t xml:space="preserve"> y la tercera ciudad más grande de Turquía, Izmir.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</w:t>
      </w:r>
      <w:r w:rsidR="00133713" w:rsidRPr="00133713">
        <w:rPr>
          <w:rFonts w:ascii="Arial" w:hAnsi="Arial" w:cs="Arial"/>
          <w:b/>
          <w:bCs/>
          <w:sz w:val="20"/>
          <w:szCs w:val="20"/>
          <w:lang w:val="es-MX"/>
        </w:rPr>
        <w:t>Cena y alojamiento</w:t>
      </w:r>
      <w:r w:rsidR="00CB41D6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1A82B549" w14:textId="77777777" w:rsidR="00B35530" w:rsidRPr="00133713" w:rsidRDefault="00B35530" w:rsidP="00B35530">
      <w:pPr>
        <w:jc w:val="both"/>
        <w:rPr>
          <w:rFonts w:ascii="Arial" w:hAnsi="Arial" w:cs="Arial"/>
          <w:color w:val="FF0000"/>
          <w:sz w:val="20"/>
          <w:szCs w:val="20"/>
          <w:u w:val="single"/>
          <w:lang w:val="es-MX"/>
        </w:rPr>
      </w:pPr>
      <w:r w:rsidRPr="00352E60">
        <w:rPr>
          <w:rFonts w:ascii="Arial" w:hAnsi="Arial" w:cs="Arial"/>
          <w:b/>
          <w:bCs/>
          <w:sz w:val="20"/>
          <w:szCs w:val="20"/>
          <w:u w:val="single"/>
          <w:lang w:val="es-MX"/>
        </w:rPr>
        <w:t xml:space="preserve">Tour </w:t>
      </w:r>
      <w:r w:rsidR="00DE5A38" w:rsidRPr="00352E60">
        <w:rPr>
          <w:rFonts w:ascii="Arial" w:hAnsi="Arial" w:cs="Arial"/>
          <w:b/>
          <w:bCs/>
          <w:sz w:val="20"/>
          <w:szCs w:val="20"/>
          <w:u w:val="single"/>
          <w:lang w:val="es-MX"/>
        </w:rPr>
        <w:t>opcional</w:t>
      </w:r>
      <w:r w:rsidR="003C7914" w:rsidRPr="00352E60">
        <w:rPr>
          <w:rFonts w:ascii="Arial" w:hAnsi="Arial" w:cs="Arial"/>
          <w:b/>
          <w:bCs/>
          <w:sz w:val="20"/>
          <w:szCs w:val="20"/>
          <w:u w:val="single"/>
          <w:lang w:val="es-MX"/>
        </w:rPr>
        <w:t>:</w:t>
      </w:r>
      <w:r w:rsidR="003C7914" w:rsidRPr="003C7914">
        <w:rPr>
          <w:rFonts w:ascii="Arial" w:hAnsi="Arial" w:cs="Arial"/>
          <w:sz w:val="20"/>
          <w:szCs w:val="20"/>
          <w:lang w:val="es-MX"/>
        </w:rPr>
        <w:t xml:space="preserve"> </w:t>
      </w:r>
      <w:r w:rsidR="00133713" w:rsidRPr="00CB41D6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se reserva </w:t>
      </w:r>
      <w:r w:rsidR="003C7914" w:rsidRPr="00CB41D6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directamente en </w:t>
      </w:r>
      <w:r w:rsidR="00133713" w:rsidRPr="00CB41D6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destino</w:t>
      </w:r>
      <w:r w:rsidR="003C7914" w:rsidRPr="00CB41D6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</w:p>
    <w:p w14:paraId="51DF4CD4" w14:textId="32CE857D" w:rsidR="00CB41D6" w:rsidRPr="00CB41D6" w:rsidRDefault="00CB41D6" w:rsidP="00CB41D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B41D6">
        <w:rPr>
          <w:rFonts w:ascii="Arial" w:hAnsi="Arial" w:cs="Arial"/>
          <w:color w:val="000000"/>
          <w:sz w:val="20"/>
          <w:szCs w:val="20"/>
        </w:rPr>
        <w:t xml:space="preserve">Después del desayuno salida hacia </w:t>
      </w:r>
      <w:proofErr w:type="spellStart"/>
      <w:r w:rsidRPr="00CB41D6">
        <w:rPr>
          <w:rFonts w:ascii="Arial" w:hAnsi="Arial" w:cs="Arial"/>
          <w:b/>
          <w:bCs/>
          <w:color w:val="000000"/>
          <w:sz w:val="20"/>
          <w:szCs w:val="20"/>
        </w:rPr>
        <w:t>Sirince</w:t>
      </w:r>
      <w:proofErr w:type="spellEnd"/>
      <w:r w:rsidRPr="00CB41D6">
        <w:rPr>
          <w:rFonts w:ascii="Arial" w:hAnsi="Arial" w:cs="Arial"/>
          <w:color w:val="000000"/>
          <w:sz w:val="20"/>
          <w:szCs w:val="20"/>
        </w:rPr>
        <w:t>, pueblo famoso que se compone de una arquitectura griega</w:t>
      </w:r>
      <w:r w:rsidR="00DA2495">
        <w:rPr>
          <w:rFonts w:ascii="Arial" w:hAnsi="Arial" w:cs="Arial"/>
          <w:color w:val="000000"/>
          <w:sz w:val="20"/>
          <w:szCs w:val="20"/>
        </w:rPr>
        <w:t>, además d</w:t>
      </w:r>
      <w:r w:rsidRPr="00CB41D6">
        <w:rPr>
          <w:rFonts w:ascii="Arial" w:hAnsi="Arial" w:cs="Arial"/>
          <w:color w:val="000000"/>
          <w:sz w:val="20"/>
          <w:szCs w:val="20"/>
        </w:rPr>
        <w:t>el cultivo de oliv</w:t>
      </w:r>
      <w:r w:rsidR="00DA2495">
        <w:rPr>
          <w:rFonts w:ascii="Arial" w:hAnsi="Arial" w:cs="Arial"/>
          <w:color w:val="000000"/>
          <w:sz w:val="20"/>
          <w:szCs w:val="20"/>
        </w:rPr>
        <w:t>os</w:t>
      </w:r>
      <w:r w:rsidRPr="00CB41D6">
        <w:rPr>
          <w:rFonts w:ascii="Arial" w:hAnsi="Arial" w:cs="Arial"/>
          <w:color w:val="000000"/>
          <w:sz w:val="20"/>
          <w:szCs w:val="20"/>
        </w:rPr>
        <w:t xml:space="preserve"> y viñas que ofrecen los sabores principales del pueblo. </w:t>
      </w:r>
      <w:r w:rsidR="00DA2495">
        <w:rPr>
          <w:rFonts w:ascii="Arial" w:hAnsi="Arial" w:cs="Arial"/>
          <w:color w:val="000000"/>
          <w:sz w:val="20"/>
          <w:szCs w:val="20"/>
        </w:rPr>
        <w:t>Podrás</w:t>
      </w:r>
      <w:r w:rsidRPr="00CB41D6">
        <w:rPr>
          <w:rFonts w:ascii="Arial" w:hAnsi="Arial" w:cs="Arial"/>
          <w:color w:val="000000"/>
          <w:sz w:val="20"/>
          <w:szCs w:val="20"/>
        </w:rPr>
        <w:t xml:space="preserve"> probar la mermelada de mastica y el vino dulce afrutado local. </w:t>
      </w:r>
      <w:r w:rsidR="00DA2495">
        <w:rPr>
          <w:rFonts w:ascii="Arial" w:hAnsi="Arial" w:cs="Arial"/>
          <w:color w:val="000000"/>
          <w:sz w:val="20"/>
          <w:szCs w:val="20"/>
        </w:rPr>
        <w:t xml:space="preserve">Todas </w:t>
      </w:r>
      <w:r w:rsidRPr="00CB41D6">
        <w:rPr>
          <w:rFonts w:ascii="Arial" w:hAnsi="Arial" w:cs="Arial"/>
          <w:color w:val="000000"/>
          <w:sz w:val="20"/>
          <w:szCs w:val="20"/>
        </w:rPr>
        <w:t>las casas se construyeron de piedra y utilizando madera que les darán la sensación de viajar en el tiempo.</w:t>
      </w:r>
    </w:p>
    <w:p w14:paraId="2EB53484" w14:textId="674466EF" w:rsidR="00B35530" w:rsidRPr="00B35530" w:rsidRDefault="00DA2495" w:rsidP="00B3553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B41D6">
        <w:rPr>
          <w:rFonts w:ascii="Arial" w:hAnsi="Arial" w:cs="Arial"/>
          <w:color w:val="000000"/>
          <w:sz w:val="20"/>
          <w:szCs w:val="20"/>
        </w:rPr>
        <w:t>Después</w:t>
      </w:r>
      <w:r w:rsidR="00CB41D6" w:rsidRPr="00CB41D6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="00CB41D6" w:rsidRPr="00CB41D6">
        <w:rPr>
          <w:rFonts w:ascii="Arial" w:hAnsi="Arial" w:cs="Arial"/>
          <w:color w:val="000000"/>
          <w:sz w:val="20"/>
          <w:szCs w:val="20"/>
        </w:rPr>
        <w:t>Sirince</w:t>
      </w:r>
      <w:proofErr w:type="spellEnd"/>
      <w:r w:rsidR="00CB41D6" w:rsidRPr="00CB41D6">
        <w:rPr>
          <w:rFonts w:ascii="Arial" w:hAnsi="Arial" w:cs="Arial"/>
          <w:color w:val="000000"/>
          <w:sz w:val="20"/>
          <w:szCs w:val="20"/>
        </w:rPr>
        <w:t xml:space="preserve"> continuamos </w:t>
      </w:r>
      <w:r>
        <w:rPr>
          <w:rFonts w:ascii="Arial" w:hAnsi="Arial" w:cs="Arial"/>
          <w:color w:val="000000"/>
          <w:sz w:val="20"/>
          <w:szCs w:val="20"/>
        </w:rPr>
        <w:t>hacia</w:t>
      </w:r>
      <w:r w:rsidR="00CB41D6" w:rsidRPr="00CB41D6">
        <w:rPr>
          <w:rFonts w:ascii="Arial" w:hAnsi="Arial" w:cs="Arial"/>
          <w:color w:val="000000"/>
          <w:sz w:val="20"/>
          <w:szCs w:val="20"/>
        </w:rPr>
        <w:t xml:space="preserve"> </w:t>
      </w:r>
      <w:r w:rsidR="00CB41D6" w:rsidRPr="00CB41D6">
        <w:rPr>
          <w:rFonts w:ascii="Arial" w:hAnsi="Arial" w:cs="Arial"/>
          <w:b/>
          <w:bCs/>
          <w:color w:val="000000"/>
          <w:sz w:val="20"/>
          <w:szCs w:val="20"/>
        </w:rPr>
        <w:t>Izmir</w:t>
      </w:r>
      <w:r w:rsidR="00CB41D6" w:rsidRPr="00CB41D6">
        <w:rPr>
          <w:rFonts w:ascii="Arial" w:hAnsi="Arial" w:cs="Arial"/>
          <w:color w:val="000000"/>
          <w:sz w:val="20"/>
          <w:szCs w:val="20"/>
        </w:rPr>
        <w:t xml:space="preserve">, la tercera ciudad más grande de Turquía y un tesoro en la costa del mar Egeo. Visitaremos </w:t>
      </w:r>
      <w:proofErr w:type="spellStart"/>
      <w:r w:rsidR="00CB41D6" w:rsidRPr="00DA2495">
        <w:rPr>
          <w:rFonts w:ascii="Arial" w:hAnsi="Arial" w:cs="Arial"/>
          <w:b/>
          <w:bCs/>
          <w:color w:val="000000"/>
          <w:sz w:val="20"/>
          <w:szCs w:val="20"/>
        </w:rPr>
        <w:t>Asansör</w:t>
      </w:r>
      <w:proofErr w:type="spellEnd"/>
      <w:r w:rsidR="00CB41D6" w:rsidRPr="00CB41D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A249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es un edificio histórico en el barrio </w:t>
      </w:r>
      <w:proofErr w:type="spellStart"/>
      <w:r>
        <w:fldChar w:fldCharType="begin"/>
      </w:r>
      <w:r>
        <w:instrText>HYPERLINK "https://en.wikipedia.org/wiki/Karata%C5%9F,_%C4%B0zmir" \o "Karataş, Esmirna"</w:instrText>
      </w:r>
      <w:r>
        <w:fldChar w:fldCharType="separate"/>
      </w:r>
      <w:r w:rsidRPr="00DA2495">
        <w:rPr>
          <w:rStyle w:val="Hipervnculo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Karataş</w:t>
      </w:r>
      <w:proofErr w:type="spellEnd"/>
      <w:r>
        <w:rPr>
          <w:rStyle w:val="Hipervnculo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fldChar w:fldCharType="end"/>
      </w:r>
      <w:r w:rsidRPr="00DA249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de </w:t>
      </w:r>
      <w:hyperlink r:id="rId9" w:tooltip="Esmirna" w:history="1">
        <w:r w:rsidRPr="00DA2495">
          <w:rPr>
            <w:rStyle w:val="Hipervnculo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Esmirna</w:t>
        </w:r>
      </w:hyperlink>
      <w:r w:rsidR="00CB41D6" w:rsidRPr="00CB41D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será </w:t>
      </w:r>
      <w:r w:rsidR="00CB41D6" w:rsidRPr="00CB41D6">
        <w:rPr>
          <w:rFonts w:ascii="Arial" w:hAnsi="Arial" w:cs="Arial"/>
          <w:color w:val="000000"/>
          <w:sz w:val="20"/>
          <w:szCs w:val="20"/>
        </w:rPr>
        <w:t xml:space="preserve">una experiencia única. Este histórico ascensor ofrece una de las vistas más espectaculares de la ciudad. Luego pasaremos por </w:t>
      </w:r>
      <w:r w:rsidR="00CB41D6" w:rsidRPr="00DA2495">
        <w:rPr>
          <w:rFonts w:ascii="Arial" w:hAnsi="Arial" w:cs="Arial"/>
          <w:b/>
          <w:bCs/>
          <w:color w:val="000000"/>
          <w:sz w:val="20"/>
          <w:szCs w:val="20"/>
        </w:rPr>
        <w:t xml:space="preserve">El Reloj de Torre de </w:t>
      </w:r>
      <w:proofErr w:type="spellStart"/>
      <w:r w:rsidR="00CB41D6" w:rsidRPr="00DA2495">
        <w:rPr>
          <w:rFonts w:ascii="Arial" w:hAnsi="Arial" w:cs="Arial"/>
          <w:b/>
          <w:bCs/>
          <w:color w:val="000000"/>
          <w:sz w:val="20"/>
          <w:szCs w:val="20"/>
        </w:rPr>
        <w:t>Konak</w:t>
      </w:r>
      <w:proofErr w:type="spellEnd"/>
      <w:r w:rsidR="00CB41D6" w:rsidRPr="00DA2495">
        <w:rPr>
          <w:rFonts w:ascii="Arial" w:hAnsi="Arial" w:cs="Arial"/>
          <w:b/>
          <w:bCs/>
          <w:color w:val="000000"/>
          <w:sz w:val="20"/>
          <w:szCs w:val="20"/>
        </w:rPr>
        <w:t xml:space="preserve">; </w:t>
      </w:r>
      <w:r w:rsidR="00CB41D6" w:rsidRPr="00DA2495">
        <w:rPr>
          <w:rFonts w:ascii="Arial" w:hAnsi="Arial" w:cs="Arial"/>
          <w:color w:val="000000"/>
          <w:sz w:val="20"/>
          <w:szCs w:val="20"/>
        </w:rPr>
        <w:t>este no es solo un monumento, es un icono de la ciudad de Esmirna. Continuamos</w:t>
      </w:r>
      <w:r w:rsidR="00CB41D6" w:rsidRPr="00DA249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B41D6" w:rsidRPr="00DA2495">
        <w:rPr>
          <w:rFonts w:ascii="Arial" w:hAnsi="Arial" w:cs="Arial"/>
          <w:color w:val="000000"/>
          <w:sz w:val="20"/>
          <w:szCs w:val="20"/>
        </w:rPr>
        <w:t>para</w:t>
      </w:r>
      <w:r w:rsidR="00CB41D6" w:rsidRPr="00DA249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CB41D6" w:rsidRPr="00DA2495">
        <w:rPr>
          <w:rFonts w:ascii="Arial" w:hAnsi="Arial" w:cs="Arial"/>
          <w:b/>
          <w:bCs/>
          <w:color w:val="000000"/>
          <w:sz w:val="20"/>
          <w:szCs w:val="20"/>
        </w:rPr>
        <w:t>Kordon</w:t>
      </w:r>
      <w:proofErr w:type="spellEnd"/>
      <w:r w:rsidR="00CB41D6" w:rsidRPr="00CB41D6">
        <w:rPr>
          <w:rFonts w:ascii="Arial" w:hAnsi="Arial" w:cs="Arial"/>
          <w:color w:val="000000"/>
          <w:sz w:val="20"/>
          <w:szCs w:val="20"/>
        </w:rPr>
        <w:t xml:space="preserve">, el famoso paseo </w:t>
      </w:r>
      <w:r w:rsidRPr="00CB41D6">
        <w:rPr>
          <w:rFonts w:ascii="Arial" w:hAnsi="Arial" w:cs="Arial"/>
          <w:color w:val="000000"/>
          <w:sz w:val="20"/>
          <w:szCs w:val="20"/>
        </w:rPr>
        <w:t>marítimo</w:t>
      </w:r>
      <w:r w:rsidR="00CB41D6" w:rsidRPr="00CB41D6">
        <w:rPr>
          <w:rFonts w:ascii="Arial" w:hAnsi="Arial" w:cs="Arial"/>
          <w:color w:val="000000"/>
          <w:sz w:val="20"/>
          <w:szCs w:val="20"/>
        </w:rPr>
        <w:t xml:space="preserve"> de Izmir, y las zonas de </w:t>
      </w:r>
      <w:proofErr w:type="spellStart"/>
      <w:r w:rsidR="00CB41D6" w:rsidRPr="00CB41D6">
        <w:rPr>
          <w:rFonts w:ascii="Arial" w:hAnsi="Arial" w:cs="Arial"/>
          <w:color w:val="000000"/>
          <w:sz w:val="20"/>
          <w:szCs w:val="20"/>
        </w:rPr>
        <w:t>Konak</w:t>
      </w:r>
      <w:proofErr w:type="spellEnd"/>
      <w:r w:rsidR="00CB41D6" w:rsidRPr="00CB41D6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="00CB41D6" w:rsidRPr="00CB41D6">
        <w:rPr>
          <w:rFonts w:ascii="Arial" w:hAnsi="Arial" w:cs="Arial"/>
          <w:color w:val="000000"/>
          <w:sz w:val="20"/>
          <w:szCs w:val="20"/>
        </w:rPr>
        <w:t>Alsancak</w:t>
      </w:r>
      <w:proofErr w:type="spellEnd"/>
      <w:r w:rsidR="00CB41D6" w:rsidRPr="00CB41D6">
        <w:rPr>
          <w:rFonts w:ascii="Arial" w:hAnsi="Arial" w:cs="Arial"/>
          <w:color w:val="000000"/>
          <w:sz w:val="20"/>
          <w:szCs w:val="20"/>
        </w:rPr>
        <w:t xml:space="preserve">, centros populares de Izmir . Tiempo libre para almorzar, pasear o tomar </w:t>
      </w:r>
      <w:r w:rsidRPr="00CB41D6">
        <w:rPr>
          <w:rFonts w:ascii="Arial" w:hAnsi="Arial" w:cs="Arial"/>
          <w:color w:val="000000"/>
          <w:sz w:val="20"/>
          <w:szCs w:val="20"/>
        </w:rPr>
        <w:t>café</w:t>
      </w:r>
      <w:r w:rsidR="00CB41D6" w:rsidRPr="00CB41D6">
        <w:rPr>
          <w:rFonts w:ascii="Arial" w:hAnsi="Arial" w:cs="Arial"/>
          <w:color w:val="000000"/>
          <w:sz w:val="20"/>
          <w:szCs w:val="20"/>
        </w:rPr>
        <w:t xml:space="preserve"> en esta zona pintoresca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CB41D6" w:rsidRPr="00CB41D6">
        <w:rPr>
          <w:rFonts w:ascii="Arial" w:hAnsi="Arial" w:cs="Arial"/>
          <w:color w:val="000000"/>
          <w:sz w:val="20"/>
          <w:szCs w:val="20"/>
        </w:rPr>
        <w:t xml:space="preserve">Al finalizar el paseo regreso al </w:t>
      </w:r>
      <w:r w:rsidRPr="00CB41D6">
        <w:rPr>
          <w:rFonts w:ascii="Arial" w:hAnsi="Arial" w:cs="Arial"/>
          <w:color w:val="000000"/>
          <w:sz w:val="20"/>
          <w:szCs w:val="20"/>
        </w:rPr>
        <w:t>hotel</w:t>
      </w:r>
      <w:r w:rsidR="00CB41D6" w:rsidRPr="00CB41D6">
        <w:rPr>
          <w:rFonts w:ascii="Arial" w:hAnsi="Arial" w:cs="Arial"/>
          <w:color w:val="000000"/>
          <w:sz w:val="20"/>
          <w:szCs w:val="20"/>
        </w:rPr>
        <w:t xml:space="preserve">.  </w:t>
      </w:r>
      <w:r w:rsidR="00CB41D6" w:rsidRPr="00DA2495">
        <w:rPr>
          <w:rFonts w:ascii="Arial" w:hAnsi="Arial" w:cs="Arial"/>
          <w:b/>
          <w:bCs/>
          <w:color w:val="000000"/>
          <w:sz w:val="20"/>
          <w:szCs w:val="20"/>
        </w:rPr>
        <w:t>Cena y alojamiento en Kusadas</w:t>
      </w:r>
      <w:r>
        <w:rPr>
          <w:rFonts w:ascii="Arial" w:hAnsi="Arial" w:cs="Arial"/>
          <w:b/>
          <w:bCs/>
          <w:color w:val="000000"/>
          <w:sz w:val="20"/>
          <w:szCs w:val="20"/>
        </w:rPr>
        <w:t>i.</w:t>
      </w:r>
    </w:p>
    <w:p w14:paraId="78AC66EB" w14:textId="77777777" w:rsidR="00B35530" w:rsidRPr="00B35530" w:rsidRDefault="00B35530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8F543B4" w14:textId="46BDB7EE" w:rsidR="00B35530" w:rsidRPr="00B35530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9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  </w:t>
      </w:r>
      <w:r w:rsidR="008B63DD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KUSADASI- </w:t>
      </w:r>
      <w:r w:rsidR="00352E60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PERGAMO - ESTAMBUL</w:t>
      </w:r>
    </w:p>
    <w:p w14:paraId="44330D75" w14:textId="77777777" w:rsidR="00B35530" w:rsidRPr="00B35530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133713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y salida hacia la antigua ciudad de </w:t>
      </w:r>
      <w:proofErr w:type="spellStart"/>
      <w:r w:rsidRPr="00352E60">
        <w:rPr>
          <w:rFonts w:ascii="Arial" w:hAnsi="Arial" w:cs="Arial"/>
          <w:b/>
          <w:bCs/>
          <w:sz w:val="20"/>
          <w:szCs w:val="20"/>
          <w:lang w:val="es-MX"/>
        </w:rPr>
        <w:t>Pergamo</w:t>
      </w:r>
      <w:proofErr w:type="spellEnd"/>
      <w:r w:rsidRPr="00352E60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uno de los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más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importantes centros culturales, comerciales y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médicos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del pasado. Realizaremos la visita del </w:t>
      </w:r>
      <w:proofErr w:type="spellStart"/>
      <w:r w:rsidRPr="00352E60">
        <w:rPr>
          <w:rFonts w:ascii="Arial" w:hAnsi="Arial" w:cs="Arial"/>
          <w:b/>
          <w:bCs/>
          <w:sz w:val="20"/>
          <w:szCs w:val="20"/>
          <w:lang w:val="es-MX"/>
        </w:rPr>
        <w:t>Asclepion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, el famoso hospital del mundo antiguo, dedicado al dios de la salud, Esculapio.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Aquí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vivió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el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célebre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médico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, Galeno. Los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túneles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de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dormición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, el pequeño teatro para los pacientes, las piscinas, la larga calle antigua y el patio con las columnas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jónicas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son los monumentos que nos han llegado de aquellas </w:t>
      </w:r>
      <w:r w:rsidR="00133713" w:rsidRPr="00B35530">
        <w:rPr>
          <w:rFonts w:ascii="Arial" w:hAnsi="Arial" w:cs="Arial"/>
          <w:sz w:val="20"/>
          <w:szCs w:val="20"/>
          <w:lang w:val="es-MX"/>
        </w:rPr>
        <w:t>épocas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esplendidas. Continuamos hacia Estambul. </w:t>
      </w:r>
      <w:r w:rsidRPr="00133713">
        <w:rPr>
          <w:rFonts w:ascii="Arial" w:eastAsia="Calibri" w:hAnsi="Arial" w:cs="Arial"/>
          <w:b/>
          <w:bCs/>
          <w:sz w:val="20"/>
          <w:szCs w:val="20"/>
          <w:lang w:val="es-MX"/>
        </w:rPr>
        <w:t>Alojamiento</w:t>
      </w:r>
      <w:r w:rsidRPr="00B35530">
        <w:rPr>
          <w:rFonts w:ascii="Arial" w:eastAsia="Calibri" w:hAnsi="Arial" w:cs="Arial"/>
          <w:sz w:val="20"/>
          <w:szCs w:val="20"/>
          <w:lang w:val="es-MX"/>
        </w:rPr>
        <w:t>.</w:t>
      </w:r>
    </w:p>
    <w:p w14:paraId="75981CC3" w14:textId="77777777" w:rsidR="00B35530" w:rsidRPr="00B35530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67946E2E" w14:textId="5B6FEC8D" w:rsidR="00B35530" w:rsidRPr="00B35530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10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</w:t>
      </w:r>
      <w:r w:rsidR="00352E60">
        <w:rPr>
          <w:rFonts w:ascii="Arial" w:eastAsia="Calibri" w:hAnsi="Arial" w:cs="Arial"/>
          <w:b/>
          <w:bCs/>
          <w:sz w:val="20"/>
          <w:szCs w:val="20"/>
          <w:lang w:val="es-MX"/>
        </w:rPr>
        <w:t>ESTAMBUL</w:t>
      </w:r>
    </w:p>
    <w:p w14:paraId="4453D8F7" w14:textId="77777777" w:rsidR="00B35530" w:rsidRPr="003C7914" w:rsidRDefault="00133713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>Desayuno.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Traslado de salida 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del 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>hotel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 al aeropuerto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 de </w:t>
      </w:r>
      <w:r w:rsidR="00DE5A38" w:rsidRPr="00B35530">
        <w:rPr>
          <w:rFonts w:ascii="Arial" w:eastAsia="Calibri" w:hAnsi="Arial" w:cs="Arial"/>
          <w:sz w:val="20"/>
          <w:szCs w:val="20"/>
          <w:lang w:val="es-MX"/>
        </w:rPr>
        <w:t>Estambul</w:t>
      </w:r>
      <w:r w:rsidR="00B35530"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="003C7914"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Fin de los servicios.</w:t>
      </w:r>
    </w:p>
    <w:p w14:paraId="5FB7580A" w14:textId="77777777" w:rsidR="00D30FF5" w:rsidRPr="00B302BC" w:rsidRDefault="00D30FF5" w:rsidP="007772DE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7B96F72" w14:textId="77777777" w:rsidR="007772DE" w:rsidRPr="00B302BC" w:rsidRDefault="00386E61" w:rsidP="007772D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TURQU</w:t>
      </w:r>
      <w:r w:rsidR="003C79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ÍA</w:t>
      </w: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OTRAS NACIONALIDADES FAVOR DE CONSULTAR CON EL CONSULADO CORRESPONDIENTE.</w:t>
      </w:r>
    </w:p>
    <w:p w14:paraId="3FF52CE6" w14:textId="77777777" w:rsidR="00E76A60" w:rsidRPr="00B302BC" w:rsidRDefault="00E76A60" w:rsidP="00386E61">
      <w:pPr>
        <w:pStyle w:val="Sinespaciado"/>
        <w:jc w:val="both"/>
        <w:rPr>
          <w:rFonts w:ascii="Arial" w:hAnsi="Arial" w:cs="Arial"/>
          <w:b/>
          <w:lang w:val="es-MX"/>
        </w:rPr>
      </w:pPr>
    </w:p>
    <w:p w14:paraId="3BC84E25" w14:textId="77777777" w:rsidR="00386E61" w:rsidRPr="00133713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33713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0E6AAC13" w14:textId="77777777" w:rsidR="00182C6E" w:rsidRPr="00133713" w:rsidRDefault="00182C6E" w:rsidP="00386E6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bookmarkStart w:id="0" w:name="_Hlk21962295"/>
      <w:r w:rsidRPr="00133713">
        <w:rPr>
          <w:rFonts w:ascii="Arial" w:eastAsia="Calibri" w:hAnsi="Arial" w:cs="Arial"/>
          <w:sz w:val="20"/>
          <w:szCs w:val="20"/>
          <w:lang w:val="es-MX" w:eastAsia="es-MX"/>
        </w:rPr>
        <w:t xml:space="preserve">3 noches </w:t>
      </w:r>
      <w:r w:rsidR="00D30FF5" w:rsidRPr="00133713">
        <w:rPr>
          <w:rFonts w:ascii="Arial" w:eastAsia="Calibri" w:hAnsi="Arial" w:cs="Arial"/>
          <w:sz w:val="20"/>
          <w:szCs w:val="20"/>
          <w:lang w:val="es-MX" w:eastAsia="es-MX"/>
        </w:rPr>
        <w:t xml:space="preserve">de alojamiento </w:t>
      </w:r>
      <w:r w:rsidRPr="00133713">
        <w:rPr>
          <w:rFonts w:ascii="Arial" w:eastAsia="Calibri" w:hAnsi="Arial" w:cs="Arial"/>
          <w:sz w:val="20"/>
          <w:szCs w:val="20"/>
          <w:lang w:val="es-MX" w:eastAsia="es-MX"/>
        </w:rPr>
        <w:t xml:space="preserve">en Estambul </w:t>
      </w:r>
      <w:r w:rsidR="00D30FF5" w:rsidRPr="00133713">
        <w:rPr>
          <w:rFonts w:ascii="Arial" w:eastAsia="Calibri" w:hAnsi="Arial" w:cs="Arial"/>
          <w:sz w:val="20"/>
          <w:szCs w:val="20"/>
          <w:lang w:val="es-MX" w:eastAsia="es-MX"/>
        </w:rPr>
        <w:t xml:space="preserve">en categoría elegida con desayuno </w:t>
      </w:r>
    </w:p>
    <w:p w14:paraId="2D580515" w14:textId="04114E75" w:rsidR="003C7914" w:rsidRDefault="00133713" w:rsidP="00105E65">
      <w:pPr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MX" w:eastAsia="es-MX"/>
        </w:rPr>
      </w:pPr>
      <w:r w:rsidRPr="003C7914">
        <w:rPr>
          <w:rFonts w:ascii="Arial" w:eastAsia="Calibri" w:hAnsi="Arial" w:cs="Arial"/>
          <w:sz w:val="20"/>
          <w:szCs w:val="20"/>
          <w:lang w:val="es-MX" w:eastAsia="es-MX"/>
        </w:rPr>
        <w:t xml:space="preserve">1 noche en Ankara, 2 noches en Capadocia, 1 noche en </w:t>
      </w:r>
      <w:proofErr w:type="spellStart"/>
      <w:r w:rsidRPr="003C7914">
        <w:rPr>
          <w:rFonts w:ascii="Arial" w:eastAsia="Calibri" w:hAnsi="Arial" w:cs="Arial"/>
          <w:sz w:val="20"/>
          <w:szCs w:val="20"/>
          <w:lang w:val="es-MX" w:eastAsia="es-MX"/>
        </w:rPr>
        <w:t>Pamukkale</w:t>
      </w:r>
      <w:proofErr w:type="spellEnd"/>
      <w:r w:rsidRPr="003C7914">
        <w:rPr>
          <w:rFonts w:ascii="Arial" w:eastAsia="Calibri" w:hAnsi="Arial" w:cs="Arial"/>
          <w:sz w:val="20"/>
          <w:szCs w:val="20"/>
          <w:lang w:val="es-MX" w:eastAsia="es-MX"/>
        </w:rPr>
        <w:t xml:space="preserve"> y 2 noches en </w:t>
      </w:r>
      <w:proofErr w:type="spellStart"/>
      <w:r w:rsidRPr="003C7914">
        <w:rPr>
          <w:rFonts w:ascii="Arial" w:eastAsia="Calibri" w:hAnsi="Arial" w:cs="Arial"/>
          <w:sz w:val="20"/>
          <w:szCs w:val="20"/>
          <w:lang w:val="es-MX" w:eastAsia="es-MX"/>
        </w:rPr>
        <w:t>Kusadasi</w:t>
      </w:r>
      <w:proofErr w:type="spellEnd"/>
      <w:r w:rsidRPr="003C7914">
        <w:rPr>
          <w:rFonts w:ascii="Arial" w:eastAsia="Calibri" w:hAnsi="Arial" w:cs="Arial"/>
          <w:sz w:val="20"/>
          <w:szCs w:val="20"/>
          <w:lang w:val="es-MX" w:eastAsia="es-MX"/>
        </w:rPr>
        <w:t xml:space="preserve"> con desayuno y cena</w:t>
      </w:r>
      <w:r w:rsidR="003C7914" w:rsidRPr="003C7914"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14:paraId="24C7C89A" w14:textId="77777777" w:rsidR="00D30FF5" w:rsidRPr="003C7914" w:rsidRDefault="00D30FF5" w:rsidP="00105E65">
      <w:pPr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MX" w:eastAsia="es-MX"/>
        </w:rPr>
      </w:pPr>
      <w:r w:rsidRPr="003C7914">
        <w:rPr>
          <w:rFonts w:ascii="Arial" w:eastAsia="Calibri" w:hAnsi="Arial" w:cs="Arial"/>
          <w:sz w:val="20"/>
          <w:szCs w:val="20"/>
          <w:lang w:val="es-MX" w:eastAsia="es-MX"/>
        </w:rPr>
        <w:t xml:space="preserve">Traslados Aeropuerto Internacional </w:t>
      </w:r>
      <w:proofErr w:type="spellStart"/>
      <w:r w:rsidRPr="003C7914">
        <w:rPr>
          <w:rFonts w:ascii="Arial" w:eastAsia="Calibri" w:hAnsi="Arial" w:cs="Arial"/>
          <w:sz w:val="20"/>
          <w:szCs w:val="20"/>
          <w:lang w:val="es-MX" w:eastAsia="es-MX"/>
        </w:rPr>
        <w:t>Atatürk</w:t>
      </w:r>
      <w:proofErr w:type="spellEnd"/>
      <w:r w:rsidRPr="003C7914">
        <w:rPr>
          <w:rFonts w:ascii="Arial" w:eastAsia="Calibri" w:hAnsi="Arial" w:cs="Arial"/>
          <w:sz w:val="20"/>
          <w:szCs w:val="20"/>
          <w:lang w:val="es-MX" w:eastAsia="es-MX"/>
        </w:rPr>
        <w:t xml:space="preserve"> – hotel – aeropuerto Internacional </w:t>
      </w:r>
      <w:proofErr w:type="spellStart"/>
      <w:r w:rsidRPr="003C7914">
        <w:rPr>
          <w:rFonts w:ascii="Arial" w:eastAsia="Calibri" w:hAnsi="Arial" w:cs="Arial"/>
          <w:sz w:val="20"/>
          <w:szCs w:val="20"/>
          <w:lang w:val="es-MX" w:eastAsia="es-MX"/>
        </w:rPr>
        <w:t>Atatürk</w:t>
      </w:r>
      <w:proofErr w:type="spellEnd"/>
      <w:r w:rsidR="00EE39E7" w:rsidRPr="003C7914">
        <w:rPr>
          <w:rFonts w:ascii="Arial" w:eastAsia="Calibri" w:hAnsi="Arial" w:cs="Arial"/>
          <w:sz w:val="20"/>
          <w:szCs w:val="20"/>
          <w:lang w:val="es-MX" w:eastAsia="es-MX"/>
        </w:rPr>
        <w:t xml:space="preserve"> en servicio compartido</w:t>
      </w:r>
      <w:r w:rsidRPr="003C7914">
        <w:rPr>
          <w:rFonts w:ascii="Arial" w:eastAsia="Calibri" w:hAnsi="Arial" w:cs="Arial"/>
          <w:sz w:val="20"/>
          <w:szCs w:val="20"/>
          <w:lang w:val="es-MX" w:eastAsia="es-MX"/>
        </w:rPr>
        <w:t xml:space="preserve">. </w:t>
      </w:r>
      <w:r w:rsidR="003C7914" w:rsidRPr="003C7914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>Aplica suplemento</w:t>
      </w:r>
      <w:r w:rsidRPr="003C7914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 xml:space="preserve"> por traslados desde y hacia el Aeropuerto Internacional </w:t>
      </w:r>
      <w:proofErr w:type="spellStart"/>
      <w:r w:rsidRPr="003C7914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>Sabiha</w:t>
      </w:r>
      <w:proofErr w:type="spellEnd"/>
      <w:r w:rsidR="00EE4633" w:rsidRPr="003C7914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 xml:space="preserve"> </w:t>
      </w:r>
      <w:proofErr w:type="spellStart"/>
      <w:r w:rsidRPr="003C7914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>Gökçen</w:t>
      </w:r>
      <w:proofErr w:type="spellEnd"/>
      <w:r w:rsidRPr="003C7914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>. FAVOR DE CONSULTAR</w:t>
      </w:r>
    </w:p>
    <w:p w14:paraId="1F678AD9" w14:textId="77777777" w:rsidR="00182C6E" w:rsidRPr="00133713" w:rsidRDefault="00182C6E" w:rsidP="00386E6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133713">
        <w:rPr>
          <w:rFonts w:ascii="Arial" w:eastAsia="Calibri" w:hAnsi="Arial" w:cs="Arial"/>
          <w:sz w:val="20"/>
          <w:szCs w:val="20"/>
          <w:lang w:val="es-MX" w:eastAsia="es-MX"/>
        </w:rPr>
        <w:t xml:space="preserve">Todas las visitas según itinerario con guía </w:t>
      </w:r>
      <w:r w:rsidR="00D30FF5" w:rsidRPr="00133713">
        <w:rPr>
          <w:rFonts w:ascii="Arial" w:eastAsia="Calibri" w:hAnsi="Arial" w:cs="Arial"/>
          <w:sz w:val="20"/>
          <w:szCs w:val="20"/>
          <w:lang w:val="es-MX" w:eastAsia="es-MX"/>
        </w:rPr>
        <w:t>de habla hispana</w:t>
      </w:r>
      <w:r w:rsidR="007D43AF" w:rsidRPr="00133713">
        <w:rPr>
          <w:rFonts w:ascii="Arial" w:eastAsia="Calibri" w:hAnsi="Arial" w:cs="Arial"/>
          <w:sz w:val="20"/>
          <w:szCs w:val="20"/>
          <w:lang w:val="es-MX" w:eastAsia="es-MX"/>
        </w:rPr>
        <w:t xml:space="preserve"> en servicio compartido.</w:t>
      </w:r>
    </w:p>
    <w:p w14:paraId="62466492" w14:textId="77777777" w:rsidR="00182C6E" w:rsidRPr="00133713" w:rsidRDefault="00182C6E" w:rsidP="00386E6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133713">
        <w:rPr>
          <w:rFonts w:ascii="Arial" w:eastAsia="Calibri" w:hAnsi="Arial" w:cs="Arial"/>
          <w:sz w:val="20"/>
          <w:szCs w:val="20"/>
          <w:lang w:val="es-MX" w:eastAsia="es-MX"/>
        </w:rPr>
        <w:t>Entradas incluidas durante las visitas</w:t>
      </w:r>
      <w:r w:rsidR="003C7914"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14:paraId="418D28A7" w14:textId="77777777" w:rsidR="00D30FF5" w:rsidRPr="00133713" w:rsidRDefault="00D30FF5" w:rsidP="00386E6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133713">
        <w:rPr>
          <w:rFonts w:ascii="Arial" w:eastAsia="Calibri" w:hAnsi="Arial" w:cs="Arial"/>
          <w:sz w:val="20"/>
          <w:szCs w:val="20"/>
          <w:lang w:val="es-MX" w:eastAsia="es-MX"/>
        </w:rPr>
        <w:t>Transporte con aire acondicionado</w:t>
      </w:r>
      <w:r w:rsidR="007D43AF" w:rsidRPr="00133713">
        <w:rPr>
          <w:rFonts w:ascii="Arial" w:eastAsia="Calibri" w:hAnsi="Arial" w:cs="Arial"/>
          <w:sz w:val="20"/>
          <w:szCs w:val="20"/>
          <w:lang w:val="es-MX" w:eastAsia="es-MX"/>
        </w:rPr>
        <w:t>,</w:t>
      </w:r>
      <w:bookmarkStart w:id="1" w:name="_Hlk41913415"/>
      <w:r w:rsidR="00AC31D1" w:rsidRPr="00133713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7D43AF" w:rsidRPr="00133713">
        <w:rPr>
          <w:rFonts w:ascii="Arial" w:eastAsia="Calibri" w:hAnsi="Arial" w:cs="Arial"/>
          <w:sz w:val="20"/>
          <w:szCs w:val="20"/>
          <w:lang w:val="es-MX" w:eastAsia="es-MX"/>
        </w:rPr>
        <w:t>con capacidad controlada y previamente sanitizados.</w:t>
      </w:r>
      <w:bookmarkEnd w:id="1"/>
    </w:p>
    <w:bookmarkEnd w:id="0"/>
    <w:p w14:paraId="5F5D72EC" w14:textId="77777777" w:rsidR="00AC31D1" w:rsidRPr="00133713" w:rsidRDefault="00AC31D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F0EA2ED" w14:textId="77777777" w:rsidR="00386E61" w:rsidRPr="00133713" w:rsidRDefault="003C7914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NO INCLUYE</w:t>
      </w:r>
      <w:r w:rsidR="00386E61" w:rsidRPr="00133713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0F8D13C0" w14:textId="77777777" w:rsidR="00386E61" w:rsidRPr="00133713" w:rsidRDefault="00D30FF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13371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Boleto de avión México – Estambul – México </w:t>
      </w:r>
    </w:p>
    <w:p w14:paraId="323B6253" w14:textId="77777777" w:rsidR="00386E61" w:rsidRPr="00133713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133713">
        <w:rPr>
          <w:rFonts w:ascii="Arial" w:eastAsia="Calibri" w:hAnsi="Arial" w:cs="Arial"/>
          <w:sz w:val="20"/>
          <w:szCs w:val="20"/>
          <w:lang w:val="es-MX" w:eastAsia="es-MX"/>
        </w:rPr>
        <w:t>Bebidas y Propinas</w:t>
      </w:r>
    </w:p>
    <w:p w14:paraId="2B37DF1F" w14:textId="77777777" w:rsidR="00386E61" w:rsidRPr="00133713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133713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1977815B" w14:textId="77777777" w:rsidR="00D30FF5" w:rsidRPr="00133713" w:rsidRDefault="00D30FF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133713">
        <w:rPr>
          <w:rFonts w:ascii="Arial" w:eastAsia="Calibri" w:hAnsi="Arial" w:cs="Arial"/>
          <w:sz w:val="20"/>
          <w:szCs w:val="20"/>
          <w:lang w:val="es-MX" w:eastAsia="es-MX"/>
        </w:rPr>
        <w:t>Visado de Turquía</w:t>
      </w:r>
    </w:p>
    <w:p w14:paraId="18AA326A" w14:textId="77777777" w:rsidR="00D30FF5" w:rsidRPr="00133713" w:rsidRDefault="00D30FF5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133713">
        <w:rPr>
          <w:rFonts w:ascii="Arial" w:eastAsia="Calibri" w:hAnsi="Arial" w:cs="Arial"/>
          <w:sz w:val="20"/>
          <w:szCs w:val="20"/>
          <w:lang w:val="es-MX" w:eastAsia="es-MX"/>
        </w:rPr>
        <w:t xml:space="preserve">Tasas de alojamiento </w:t>
      </w:r>
      <w:r w:rsidR="003C7914">
        <w:rPr>
          <w:rFonts w:ascii="Arial" w:eastAsia="Calibri" w:hAnsi="Arial" w:cs="Arial"/>
          <w:sz w:val="20"/>
          <w:szCs w:val="20"/>
          <w:lang w:val="es-MX" w:eastAsia="es-MX"/>
        </w:rPr>
        <w:t>pago</w:t>
      </w:r>
      <w:r w:rsidRPr="00133713">
        <w:rPr>
          <w:rFonts w:ascii="Arial" w:eastAsia="Calibri" w:hAnsi="Arial" w:cs="Arial"/>
          <w:sz w:val="20"/>
          <w:szCs w:val="20"/>
          <w:lang w:val="es-MX" w:eastAsia="es-MX"/>
        </w:rPr>
        <w:t xml:space="preserve"> directamente a cada hotel  </w:t>
      </w:r>
    </w:p>
    <w:p w14:paraId="545CC261" w14:textId="77777777" w:rsidR="00CE6E03" w:rsidRPr="00133713" w:rsidRDefault="00CE6E03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133713">
        <w:rPr>
          <w:rFonts w:ascii="Arial" w:eastAsia="Calibri" w:hAnsi="Arial" w:cs="Arial"/>
          <w:sz w:val="20"/>
          <w:szCs w:val="20"/>
          <w:lang w:val="es-MX" w:eastAsia="es-MX"/>
        </w:rPr>
        <w:t xml:space="preserve">Cenas en opción </w:t>
      </w:r>
      <w:r w:rsidR="003C7914">
        <w:rPr>
          <w:rFonts w:ascii="Arial" w:eastAsia="Calibri" w:hAnsi="Arial" w:cs="Arial"/>
          <w:sz w:val="20"/>
          <w:szCs w:val="20"/>
          <w:lang w:val="es-MX" w:eastAsia="es-MX"/>
        </w:rPr>
        <w:t>h</w:t>
      </w:r>
      <w:r w:rsidRPr="00133713">
        <w:rPr>
          <w:rFonts w:ascii="Arial" w:eastAsia="Calibri" w:hAnsi="Arial" w:cs="Arial"/>
          <w:sz w:val="20"/>
          <w:szCs w:val="20"/>
          <w:lang w:val="es-MX" w:eastAsia="es-MX"/>
        </w:rPr>
        <w:t xml:space="preserve">otel </w:t>
      </w:r>
      <w:r w:rsidR="003C7914"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Pr="00133713">
        <w:rPr>
          <w:rFonts w:ascii="Arial" w:eastAsia="Calibri" w:hAnsi="Arial" w:cs="Arial"/>
          <w:sz w:val="20"/>
          <w:szCs w:val="20"/>
          <w:lang w:val="es-MX" w:eastAsia="es-MX"/>
        </w:rPr>
        <w:t>ueva en Capadocia</w:t>
      </w:r>
    </w:p>
    <w:p w14:paraId="0599F416" w14:textId="77777777" w:rsidR="00853F49" w:rsidRPr="00133713" w:rsidRDefault="00853F49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133713">
        <w:rPr>
          <w:rFonts w:ascii="Arial" w:eastAsia="Calibri" w:hAnsi="Arial" w:cs="Arial"/>
          <w:sz w:val="20"/>
          <w:szCs w:val="20"/>
          <w:lang w:val="es-MX" w:eastAsia="es-MX"/>
        </w:rPr>
        <w:t>Seguro de viaje y/o asistencia</w:t>
      </w:r>
      <w:r w:rsidR="003C7914">
        <w:rPr>
          <w:rFonts w:ascii="Arial" w:eastAsia="Calibri" w:hAnsi="Arial" w:cs="Arial"/>
          <w:sz w:val="20"/>
          <w:szCs w:val="20"/>
          <w:lang w:val="es-MX" w:eastAsia="es-MX"/>
        </w:rPr>
        <w:t xml:space="preserve"> internacional.</w:t>
      </w:r>
    </w:p>
    <w:p w14:paraId="7E35923B" w14:textId="766E509E" w:rsidR="002F131B" w:rsidRDefault="002F131B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117AB3F" w14:textId="77777777" w:rsidR="00862751" w:rsidRPr="00133713" w:rsidRDefault="00862751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6837E202" w14:textId="77777777" w:rsidR="00DF3D2A" w:rsidRPr="00133713" w:rsidRDefault="00DF3D2A" w:rsidP="00AC31D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2" w:name="_Hlk41913674"/>
      <w:r w:rsidRPr="00133713">
        <w:rPr>
          <w:rFonts w:ascii="Arial" w:hAnsi="Arial" w:cs="Arial"/>
          <w:b/>
          <w:sz w:val="20"/>
          <w:szCs w:val="20"/>
          <w:lang w:val="es-MX"/>
        </w:rPr>
        <w:lastRenderedPageBreak/>
        <w:t>Notas</w:t>
      </w:r>
      <w:r w:rsidR="00EE4633" w:rsidRPr="0013371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133713">
        <w:rPr>
          <w:rFonts w:ascii="Arial" w:hAnsi="Arial" w:cs="Arial"/>
          <w:b/>
          <w:sz w:val="20"/>
          <w:szCs w:val="20"/>
          <w:lang w:val="es-MX"/>
        </w:rPr>
        <w:t>Importantes:</w:t>
      </w:r>
      <w:r w:rsidR="00AC31D1" w:rsidRPr="00133713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</w:p>
    <w:p w14:paraId="42E65B3D" w14:textId="77777777" w:rsidR="00DF3D2A" w:rsidRPr="00133713" w:rsidRDefault="00DF3D2A" w:rsidP="00431235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33713">
        <w:rPr>
          <w:rFonts w:ascii="Arial" w:hAnsi="Arial" w:cs="Arial"/>
          <w:sz w:val="20"/>
          <w:szCs w:val="20"/>
          <w:lang w:val="es-MX" w:eastAsia="es-MX"/>
        </w:rPr>
        <w:t>El orden del tour por el interior (excepto la parte de Estambul) puede ser al revés (en ciertas fechas) dependiendo de la disponibilidad de los hoteles, sin que cambie el contenido y los lugares a visitar.</w:t>
      </w:r>
    </w:p>
    <w:p w14:paraId="1A471E4F" w14:textId="77777777" w:rsidR="00DF3D2A" w:rsidRPr="00133713" w:rsidRDefault="00DF3D2A" w:rsidP="00431235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33713">
        <w:rPr>
          <w:rFonts w:ascii="Arial" w:hAnsi="Arial" w:cs="Arial"/>
          <w:sz w:val="20"/>
          <w:szCs w:val="20"/>
          <w:lang w:val="es-MX" w:eastAsia="es-MX"/>
        </w:rPr>
        <w:t>Las noches anteriores o posteriores de Estambul se podrán mover sin problema, siempre y cuando el pasajero este en Estambul el viernes por la noche, para salir el sábado en la mañana para el circuito en el interior.</w:t>
      </w:r>
    </w:p>
    <w:p w14:paraId="35628CCC" w14:textId="77777777" w:rsidR="00E03A7C" w:rsidRDefault="000A33A7" w:rsidP="00EE4633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A33A7">
        <w:rPr>
          <w:rFonts w:ascii="Arial" w:hAnsi="Arial" w:cs="Arial"/>
          <w:sz w:val="20"/>
          <w:szCs w:val="20"/>
          <w:lang w:val="es-MX" w:eastAsia="es-MX"/>
        </w:rPr>
        <w:t xml:space="preserve">En fechas de temporada alta el alojamiento podrá ser en </w:t>
      </w:r>
      <w:proofErr w:type="spellStart"/>
      <w:r w:rsidR="00E03A7C" w:rsidRPr="000A33A7">
        <w:rPr>
          <w:rFonts w:ascii="Arial" w:hAnsi="Arial" w:cs="Arial"/>
          <w:sz w:val="20"/>
          <w:szCs w:val="20"/>
          <w:lang w:val="es-MX" w:eastAsia="es-MX"/>
        </w:rPr>
        <w:t>en</w:t>
      </w:r>
      <w:proofErr w:type="spellEnd"/>
      <w:r w:rsidR="00E03A7C" w:rsidRPr="000A33A7">
        <w:rPr>
          <w:rFonts w:ascii="Arial" w:hAnsi="Arial" w:cs="Arial"/>
          <w:sz w:val="20"/>
          <w:szCs w:val="20"/>
          <w:lang w:val="es-MX" w:eastAsia="es-MX"/>
        </w:rPr>
        <w:t xml:space="preserve"> la ciudad de </w:t>
      </w:r>
      <w:r w:rsidRPr="000A33A7">
        <w:rPr>
          <w:rFonts w:ascii="Arial" w:hAnsi="Arial" w:cs="Arial"/>
          <w:sz w:val="20"/>
          <w:szCs w:val="20"/>
          <w:lang w:val="es-MX" w:eastAsia="es-MX"/>
        </w:rPr>
        <w:t xml:space="preserve">Izmir o </w:t>
      </w:r>
      <w:proofErr w:type="spellStart"/>
      <w:r w:rsidRPr="000A33A7">
        <w:rPr>
          <w:rFonts w:ascii="Arial" w:hAnsi="Arial" w:cs="Arial"/>
          <w:sz w:val="20"/>
          <w:szCs w:val="20"/>
          <w:lang w:val="es-MX" w:eastAsia="es-MX"/>
        </w:rPr>
        <w:t>Kusadasi</w:t>
      </w:r>
      <w:proofErr w:type="spellEnd"/>
      <w:r w:rsidR="003C7914">
        <w:rPr>
          <w:rFonts w:ascii="Arial" w:hAnsi="Arial" w:cs="Arial"/>
          <w:sz w:val="20"/>
          <w:szCs w:val="20"/>
          <w:lang w:val="es-MX" w:eastAsia="es-MX"/>
        </w:rPr>
        <w:t>.</w:t>
      </w:r>
    </w:p>
    <w:p w14:paraId="20C04E9F" w14:textId="77777777" w:rsidR="00DA3E38" w:rsidRPr="00133713" w:rsidRDefault="00DA3E38" w:rsidP="00EE4633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33713">
        <w:rPr>
          <w:rFonts w:ascii="Arial" w:hAnsi="Arial" w:cs="Arial"/>
          <w:sz w:val="20"/>
          <w:szCs w:val="20"/>
          <w:lang w:val="es-MX" w:eastAsia="es-MX"/>
        </w:rPr>
        <w:t xml:space="preserve">Es importante que su vuelo llegue al Aeropuerto Internacional </w:t>
      </w:r>
      <w:proofErr w:type="spellStart"/>
      <w:r w:rsidRPr="00133713">
        <w:rPr>
          <w:rFonts w:ascii="Arial" w:hAnsi="Arial" w:cs="Arial"/>
          <w:sz w:val="20"/>
          <w:szCs w:val="20"/>
          <w:lang w:val="es-MX" w:eastAsia="es-MX"/>
        </w:rPr>
        <w:t>Atatürk</w:t>
      </w:r>
      <w:proofErr w:type="spellEnd"/>
      <w:r w:rsidRPr="00133713">
        <w:rPr>
          <w:rFonts w:ascii="Arial" w:hAnsi="Arial" w:cs="Arial"/>
          <w:sz w:val="20"/>
          <w:szCs w:val="20"/>
          <w:lang w:val="es-MX" w:eastAsia="es-MX"/>
        </w:rPr>
        <w:t xml:space="preserve">, en caso de su vuelo llegue al Aeropuerto Internacional </w:t>
      </w:r>
      <w:proofErr w:type="spellStart"/>
      <w:r w:rsidRPr="00133713">
        <w:rPr>
          <w:rFonts w:ascii="Arial" w:hAnsi="Arial" w:cs="Arial"/>
          <w:sz w:val="20"/>
          <w:szCs w:val="20"/>
          <w:lang w:val="es-MX" w:eastAsia="es-MX"/>
        </w:rPr>
        <w:t>Sabiha</w:t>
      </w:r>
      <w:proofErr w:type="spellEnd"/>
      <w:r w:rsidRPr="00133713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proofErr w:type="spellStart"/>
      <w:r w:rsidRPr="00133713">
        <w:rPr>
          <w:rFonts w:ascii="Arial" w:hAnsi="Arial" w:cs="Arial"/>
          <w:sz w:val="20"/>
          <w:szCs w:val="20"/>
          <w:lang w:val="es-MX" w:eastAsia="es-MX"/>
        </w:rPr>
        <w:t>Gökçen</w:t>
      </w:r>
      <w:proofErr w:type="spellEnd"/>
      <w:r w:rsidRPr="00133713">
        <w:rPr>
          <w:rFonts w:ascii="Arial" w:hAnsi="Arial" w:cs="Arial"/>
          <w:sz w:val="20"/>
          <w:szCs w:val="20"/>
          <w:lang w:val="es-MX" w:eastAsia="es-MX"/>
        </w:rPr>
        <w:t xml:space="preserve"> aplicará suplementos. </w:t>
      </w:r>
    </w:p>
    <w:p w14:paraId="0C94DB71" w14:textId="77777777" w:rsidR="00EE4633" w:rsidRPr="00133713" w:rsidRDefault="00EE4633" w:rsidP="00EE4633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33713">
        <w:rPr>
          <w:rFonts w:ascii="Arial" w:hAnsi="Arial" w:cs="Arial"/>
          <w:sz w:val="20"/>
          <w:szCs w:val="20"/>
          <w:lang w:val="es-MX" w:eastAsia="es-MX"/>
        </w:rPr>
        <w:t>Para la salida en servicio privado no se otorgará la última cena Ankara, por lo que el plan de alimentos según la opción escogida será la siguiente:</w:t>
      </w:r>
    </w:p>
    <w:p w14:paraId="45B341F0" w14:textId="77777777" w:rsidR="00EE4633" w:rsidRPr="00133713" w:rsidRDefault="003C7914" w:rsidP="00EE4633">
      <w:pPr>
        <w:pStyle w:val="Prrafodelista"/>
        <w:numPr>
          <w:ilvl w:val="1"/>
          <w:numId w:val="13"/>
        </w:numPr>
        <w:spacing w:line="252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C7914">
        <w:rPr>
          <w:rFonts w:ascii="Arial" w:hAnsi="Arial" w:cs="Arial"/>
          <w:iCs/>
          <w:sz w:val="20"/>
          <w:szCs w:val="20"/>
          <w:lang w:val="es-MX" w:eastAsia="es-MX"/>
        </w:rPr>
        <w:t>Salida en servicio compartido</w:t>
      </w:r>
      <w:r w:rsidR="00EE4633" w:rsidRPr="00133713">
        <w:rPr>
          <w:rFonts w:ascii="Arial" w:hAnsi="Arial" w:cs="Arial"/>
          <w:sz w:val="20"/>
          <w:szCs w:val="20"/>
          <w:lang w:val="es-MX" w:eastAsia="es-MX"/>
        </w:rPr>
        <w:t xml:space="preserve"> 9 desayunos y 6 cenas. NO incluye bebidas. </w:t>
      </w:r>
    </w:p>
    <w:p w14:paraId="4124DCF7" w14:textId="1EC4B383" w:rsidR="00970634" w:rsidRPr="006472CF" w:rsidRDefault="00DF3D2A" w:rsidP="006472CF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3C7914">
        <w:rPr>
          <w:rFonts w:ascii="Arial" w:hAnsi="Arial" w:cs="Arial"/>
          <w:sz w:val="20"/>
          <w:szCs w:val="20"/>
          <w:lang w:val="es-MX" w:eastAsia="es-MX"/>
        </w:rPr>
        <w:t>En caso de contratación en servicios privados, todos serán ofrecidos en privado al número de personas contratado.</w:t>
      </w:r>
      <w:bookmarkEnd w:id="2"/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642"/>
      </w:tblGrid>
      <w:tr w:rsidR="006472CF" w14:paraId="0522B9B5" w14:textId="77777777" w:rsidTr="006472CF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315A9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JUEVES</w:t>
            </w:r>
          </w:p>
        </w:tc>
      </w:tr>
      <w:tr w:rsidR="006472CF" w14:paraId="13D16FF2" w14:textId="77777777" w:rsidTr="006472CF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B08E8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SALIDAS REGULARES</w:t>
            </w:r>
          </w:p>
        </w:tc>
      </w:tr>
      <w:tr w:rsidR="006472CF" w14:paraId="40124E94" w14:textId="77777777" w:rsidTr="006472CF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04B36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2024 - 2025</w:t>
            </w:r>
          </w:p>
        </w:tc>
      </w:tr>
      <w:tr w:rsidR="006472CF" w14:paraId="66A88765" w14:textId="77777777" w:rsidTr="006472C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D5630" w14:textId="77777777" w:rsidR="006472CF" w:rsidRDefault="006472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NOVIEMBRE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041C9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</w:tr>
      <w:tr w:rsidR="006472CF" w14:paraId="645791C3" w14:textId="77777777" w:rsidTr="006472C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F238D" w14:textId="77777777" w:rsidR="006472CF" w:rsidRDefault="006472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DICIEMBRE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3CDB5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12, 26</w:t>
            </w:r>
          </w:p>
        </w:tc>
      </w:tr>
      <w:tr w:rsidR="006472CF" w14:paraId="0CB38CEC" w14:textId="77777777" w:rsidTr="006472C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FCD18" w14:textId="77777777" w:rsidR="006472CF" w:rsidRDefault="006472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ENERO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BD0BB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16,30</w:t>
            </w:r>
          </w:p>
        </w:tc>
      </w:tr>
      <w:tr w:rsidR="006472CF" w14:paraId="3028F958" w14:textId="77777777" w:rsidTr="006472C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31FE4B" w14:textId="77777777" w:rsidR="006472CF" w:rsidRDefault="006472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FEBRERO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F564CE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13, 27 </w:t>
            </w:r>
          </w:p>
        </w:tc>
      </w:tr>
      <w:tr w:rsidR="006472CF" w14:paraId="148FCEAB" w14:textId="77777777" w:rsidTr="006472C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27BE3" w14:textId="77777777" w:rsidR="006472CF" w:rsidRDefault="006472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MARZO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781EB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</w:tr>
    </w:tbl>
    <w:p w14:paraId="54E8880B" w14:textId="01DD1D60" w:rsidR="00914E66" w:rsidRPr="006472CF" w:rsidRDefault="00914E66" w:rsidP="003C7914">
      <w:pPr>
        <w:rPr>
          <w:rFonts w:ascii="Arial" w:eastAsia="Calibri" w:hAnsi="Arial" w:cs="Arial"/>
          <w:b/>
          <w:bCs/>
          <w:sz w:val="14"/>
          <w:szCs w:val="14"/>
          <w:lang w:eastAsia="es-MX"/>
        </w:rPr>
      </w:pPr>
    </w:p>
    <w:tbl>
      <w:tblPr>
        <w:tblW w:w="757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381"/>
        <w:gridCol w:w="4616"/>
        <w:gridCol w:w="588"/>
      </w:tblGrid>
      <w:tr w:rsidR="006472CF" w14:paraId="41B92303" w14:textId="77777777" w:rsidTr="006472CF">
        <w:trPr>
          <w:trHeight w:val="261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020DB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6472CF" w14:paraId="5BD79FA5" w14:textId="77777777" w:rsidTr="006472CF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0FF6E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41AE4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88773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132D4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6472CF" w14:paraId="5E11470B" w14:textId="77777777" w:rsidTr="006472CF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14525B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86FF5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ESTUMBUL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BF06E" w14:textId="77777777" w:rsidR="006472CF" w:rsidRDefault="006472CF" w:rsidP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LAMARTINE/KONAK/ RIVA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3917D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6472CF" w14:paraId="010E0445" w14:textId="77777777" w:rsidTr="006472CF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F5AA5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54A21" w14:textId="77777777" w:rsidR="006472CF" w:rsidRDefault="006472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993D4" w14:textId="77777777" w:rsidR="006472CF" w:rsidRDefault="006472CF" w:rsidP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DOUBLETREE PIYALEPASA/ ERESIN TOPKAPI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8FC90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6472CF" w14:paraId="62EAA465" w14:textId="77777777" w:rsidTr="006472CF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68A89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D577B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ANKARA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1C104" w14:textId="56E0A716" w:rsidR="006472CF" w:rsidRDefault="006472CF" w:rsidP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RADISSON BLU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6A8E8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6472CF" w14:paraId="097880DC" w14:textId="77777777" w:rsidTr="006472CF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1A7E8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35ABA" w14:textId="77777777" w:rsidR="006472CF" w:rsidRDefault="006472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C7D8B" w14:textId="77777777" w:rsidR="006472CF" w:rsidRDefault="006472CF" w:rsidP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POINT/LATANYA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90D84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6472CF" w14:paraId="5389868F" w14:textId="77777777" w:rsidTr="006472CF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F42DCB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DB597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C2A9C" w14:textId="0376DC39" w:rsidR="006472CF" w:rsidRDefault="006472CF" w:rsidP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DINLER / PERISSIA / MUSTAFA/ AVRASYA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B8AD3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 / S</w:t>
            </w:r>
          </w:p>
        </w:tc>
      </w:tr>
      <w:tr w:rsidR="006472CF" w14:paraId="0696FE8B" w14:textId="77777777" w:rsidTr="006472CF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FC07D8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5D8E4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PAMUKKALE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E5A20" w14:textId="77777777" w:rsidR="006472CF" w:rsidRDefault="006472CF" w:rsidP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LYCUS RIVER / COLOSSAE/ADEMPIRA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4596A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P/S</w:t>
            </w:r>
          </w:p>
        </w:tc>
      </w:tr>
      <w:tr w:rsidR="006472CF" w14:paraId="4F2EC6E2" w14:textId="77777777" w:rsidTr="006472CF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FD576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D0E33" w14:textId="4B845695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IZMIR 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67772" w14:textId="01EB3966" w:rsidR="006472CF" w:rsidRDefault="006472CF" w:rsidP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KAYA PRESTIGUE / RAMADA PLAZA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911DBD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6472CF" w14:paraId="7931762A" w14:textId="77777777" w:rsidTr="006472CF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0A33E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364E1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KUSADASI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1E008" w14:textId="77777777" w:rsidR="006472CF" w:rsidRDefault="006472CF" w:rsidP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RICHMOND EPHESUS, KORUMAR, CHARISMA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C7A03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P/PS</w:t>
            </w:r>
          </w:p>
        </w:tc>
      </w:tr>
    </w:tbl>
    <w:p w14:paraId="6D05DDDF" w14:textId="77777777" w:rsidR="006472CF" w:rsidRPr="006472CF" w:rsidRDefault="006472CF" w:rsidP="0080768C">
      <w:pPr>
        <w:ind w:left="181"/>
        <w:jc w:val="center"/>
        <w:rPr>
          <w:rFonts w:ascii="Arial" w:eastAsia="Calibri" w:hAnsi="Arial" w:cs="Arial"/>
          <w:b/>
          <w:bCs/>
          <w:sz w:val="16"/>
          <w:szCs w:val="16"/>
          <w:lang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2"/>
        <w:gridCol w:w="928"/>
        <w:gridCol w:w="590"/>
        <w:gridCol w:w="6"/>
      </w:tblGrid>
      <w:tr w:rsidR="006472CF" w14:paraId="7AF3B1EB" w14:textId="77777777" w:rsidTr="006472CF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6BF3F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6472CF" w14:paraId="25976FF1" w14:textId="77777777" w:rsidTr="006472CF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D82FF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6472CF" w14:paraId="21802701" w14:textId="77777777" w:rsidTr="006472CF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C0C0C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E3B68" w14:textId="77777777" w:rsidR="006472CF" w:rsidRDefault="006472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DEL 21 MARZO AL 14 NOVIEMBRE 2024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9C9DD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20F42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6472CF" w14:paraId="43F20AFD" w14:textId="77777777" w:rsidTr="006472CF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5048A" w14:textId="77777777" w:rsidR="006472CF" w:rsidRDefault="006472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PRIMERA EN ESTAMBUL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6BFE4B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76D1E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1290</w:t>
            </w:r>
          </w:p>
        </w:tc>
      </w:tr>
      <w:tr w:rsidR="006472CF" w14:paraId="78F93859" w14:textId="77777777" w:rsidTr="006472CF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C65C0" w14:textId="77777777" w:rsidR="006472CF" w:rsidRDefault="006472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SUPERIOR EN ESTAMBUL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F8486D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F30A0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1630</w:t>
            </w:r>
          </w:p>
        </w:tc>
      </w:tr>
      <w:tr w:rsidR="006472CF" w14:paraId="3B71300C" w14:textId="77777777" w:rsidTr="006472CF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3A074" w14:textId="77777777" w:rsidR="006472CF" w:rsidRDefault="006472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DEL 16 NOVIEMBRE 2024 AL 13 MARZO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F27D5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7D7DF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6472CF" w14:paraId="18DB96A5" w14:textId="77777777" w:rsidTr="006472CF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4D1262" w14:textId="77777777" w:rsidR="006472CF" w:rsidRDefault="006472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PRIMERA EN ESTAMBUL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6DACC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4897F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1350</w:t>
            </w:r>
          </w:p>
        </w:tc>
      </w:tr>
      <w:tr w:rsidR="006472CF" w14:paraId="731ED05B" w14:textId="77777777" w:rsidTr="006472CF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EF2B0" w14:textId="77777777" w:rsidR="006472CF" w:rsidRDefault="006472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SUPERIOR EN ESTAMBUL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10D00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C8247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1710</w:t>
            </w:r>
          </w:p>
        </w:tc>
      </w:tr>
      <w:tr w:rsidR="006472CF" w14:paraId="392AB4EF" w14:textId="77777777" w:rsidTr="006472CF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C28ED" w14:textId="77777777" w:rsidR="006472CF" w:rsidRDefault="006472CF" w:rsidP="006472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NAVIDAD, FIN DE AÑO, SEMANA SANTA. CONSULTAR SUPLEMENTO.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14 MARZO 2025</w:t>
            </w:r>
          </w:p>
        </w:tc>
      </w:tr>
      <w:tr w:rsidR="006472CF" w14:paraId="51AA3BD9" w14:textId="77777777" w:rsidTr="006472CF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C0E71" w14:textId="77777777" w:rsidR="006472CF" w:rsidRDefault="006472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72D034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472CF" w14:paraId="5B251E84" w14:textId="77777777" w:rsidTr="006472CF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6CF53" w14:textId="77777777" w:rsidR="006472CF" w:rsidRDefault="006472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0C4E51" w14:textId="77777777" w:rsidR="006472CF" w:rsidRDefault="006472CF">
            <w:pPr>
              <w:rPr>
                <w:sz w:val="20"/>
                <w:szCs w:val="20"/>
              </w:rPr>
            </w:pPr>
          </w:p>
        </w:tc>
      </w:tr>
      <w:tr w:rsidR="006472CF" w14:paraId="06246D2F" w14:textId="77777777" w:rsidTr="006472CF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846C" w14:textId="77777777" w:rsidR="006472CF" w:rsidRDefault="006472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B4EE3D" w14:textId="77777777" w:rsidR="006472CF" w:rsidRDefault="006472CF">
            <w:pPr>
              <w:rPr>
                <w:sz w:val="20"/>
                <w:szCs w:val="20"/>
              </w:rPr>
            </w:pPr>
          </w:p>
        </w:tc>
      </w:tr>
      <w:tr w:rsidR="006472CF" w14:paraId="5F62FD26" w14:textId="77777777" w:rsidTr="006472CF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D6171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CON OPCION HOTEL CUEVA EN CAPADOCIA (no incluye cenas) </w:t>
            </w:r>
          </w:p>
        </w:tc>
        <w:tc>
          <w:tcPr>
            <w:tcW w:w="0" w:type="auto"/>
            <w:vAlign w:val="center"/>
            <w:hideMark/>
          </w:tcPr>
          <w:p w14:paraId="6B0FFCD2" w14:textId="77777777" w:rsidR="006472CF" w:rsidRDefault="006472CF">
            <w:pPr>
              <w:rPr>
                <w:sz w:val="20"/>
                <w:szCs w:val="20"/>
              </w:rPr>
            </w:pPr>
          </w:p>
        </w:tc>
      </w:tr>
    </w:tbl>
    <w:p w14:paraId="5ECBCFC9" w14:textId="4BEF32D4" w:rsidR="00970634" w:rsidRDefault="00970634" w:rsidP="0080768C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31995F37" w14:textId="77777777" w:rsidR="00970634" w:rsidRDefault="00970634" w:rsidP="001F78B0">
      <w:pPr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54D324BE" w14:textId="77777777" w:rsidR="00FA2376" w:rsidRDefault="00FA2376" w:rsidP="0080768C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43358150" w14:textId="52E59ADE" w:rsidR="00FA2376" w:rsidRDefault="002E47B7" w:rsidP="0080768C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eastAsia="es-MX"/>
        </w:rPr>
        <w:drawing>
          <wp:inline distT="0" distB="0" distL="0" distR="0" wp14:anchorId="4D731309" wp14:editId="4A277BF1">
            <wp:extent cx="1947182" cy="504825"/>
            <wp:effectExtent l="0" t="0" r="0" b="0"/>
            <wp:docPr id="397194360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94360" name="Imagen 1" descr="Logotip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077" cy="50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7DA5" w14:textId="77777777" w:rsidR="00FA2376" w:rsidRDefault="00FA2376" w:rsidP="0080768C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213EED1F" w14:textId="77777777" w:rsidR="003C7914" w:rsidRDefault="003C7914" w:rsidP="0080768C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67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1107"/>
        <w:gridCol w:w="6"/>
      </w:tblGrid>
      <w:tr w:rsidR="00B33288" w14:paraId="68A4DB93" w14:textId="77777777" w:rsidTr="00B33288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6A56B" w14:textId="77777777" w:rsidR="00B33288" w:rsidRDefault="00B332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TRAVEL SHOP PACK 1 </w:t>
            </w:r>
          </w:p>
        </w:tc>
      </w:tr>
      <w:tr w:rsidR="00B33288" w14:paraId="6D37934A" w14:textId="77777777" w:rsidTr="00B33288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89136" w14:textId="77777777" w:rsidR="00B33288" w:rsidRDefault="00B332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USD, MÍNIMO 2 PASAJEROS </w:t>
            </w:r>
          </w:p>
        </w:tc>
      </w:tr>
      <w:tr w:rsidR="00B33288" w14:paraId="1715ED8C" w14:textId="77777777" w:rsidTr="00B33288">
        <w:trPr>
          <w:gridAfter w:val="1"/>
          <w:trHeight w:val="285"/>
          <w:tblCellSpacing w:w="0" w:type="dxa"/>
          <w:jc w:val="center"/>
        </w:trPr>
        <w:tc>
          <w:tcPr>
            <w:tcW w:w="5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A7373" w14:textId="49C4B249" w:rsidR="00B33288" w:rsidRDefault="00B332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Visita Bósforo y bazares día completo y con almuerzo </w:t>
            </w:r>
          </w:p>
        </w:tc>
        <w:tc>
          <w:tcPr>
            <w:tcW w:w="110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CBB61A" w14:textId="77777777" w:rsidR="00B33288" w:rsidRDefault="00B33288" w:rsidP="00B332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</w:tr>
      <w:tr w:rsidR="00B33288" w14:paraId="79569206" w14:textId="77777777" w:rsidTr="00B33288">
        <w:trPr>
          <w:gridAfter w:val="1"/>
          <w:trHeight w:val="285"/>
          <w:tblCellSpacing w:w="0" w:type="dxa"/>
          <w:jc w:val="center"/>
        </w:trPr>
        <w:tc>
          <w:tcPr>
            <w:tcW w:w="56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6CF21" w14:textId="6E0F713A" w:rsidR="00B33288" w:rsidRDefault="00B33288" w:rsidP="00B332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Paseo en Globo (no se aceptan niños menores de 5 años.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Capacidad máxima 24 pax. 45 minutos de duración máxima y pick up 4:00hrs</w:t>
            </w:r>
          </w:p>
        </w:tc>
        <w:tc>
          <w:tcPr>
            <w:tcW w:w="110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4F277" w14:textId="77777777" w:rsidR="00B33288" w:rsidRDefault="00B3328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3288" w14:paraId="73CE6FB4" w14:textId="77777777" w:rsidTr="00B33288">
        <w:trPr>
          <w:trHeight w:val="285"/>
          <w:tblCellSpacing w:w="0" w:type="dxa"/>
          <w:jc w:val="center"/>
        </w:trPr>
        <w:tc>
          <w:tcPr>
            <w:tcW w:w="56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92CE55F" w14:textId="77777777" w:rsidR="00B33288" w:rsidRDefault="00B3328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A682449" w14:textId="77777777" w:rsidR="00B33288" w:rsidRDefault="00B3328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844D5E5" w14:textId="77777777" w:rsidR="00B33288" w:rsidRDefault="00B3328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12E8C47" w14:textId="0505EDA3" w:rsidR="00133713" w:rsidRDefault="00133713" w:rsidP="00B33288">
      <w:pPr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680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8"/>
        <w:gridCol w:w="1115"/>
        <w:gridCol w:w="6"/>
      </w:tblGrid>
      <w:tr w:rsidR="00B33288" w14:paraId="41B9CEB7" w14:textId="77777777" w:rsidTr="00B33288">
        <w:trPr>
          <w:gridAfter w:val="1"/>
          <w:trHeight w:val="319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BF7AE" w14:textId="77777777" w:rsidR="00B33288" w:rsidRDefault="00B332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TRAVEL SHOP PACK 2</w:t>
            </w:r>
          </w:p>
        </w:tc>
      </w:tr>
      <w:tr w:rsidR="00B33288" w14:paraId="6A4E6788" w14:textId="77777777" w:rsidTr="00B33288">
        <w:trPr>
          <w:gridAfter w:val="1"/>
          <w:trHeight w:val="319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C09BE" w14:textId="77777777" w:rsidR="00B33288" w:rsidRDefault="00B332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USD, MÍNIMO 2 PASAJEROS </w:t>
            </w:r>
          </w:p>
        </w:tc>
      </w:tr>
      <w:tr w:rsidR="00B33288" w14:paraId="083BC823" w14:textId="77777777" w:rsidTr="00B33288">
        <w:trPr>
          <w:gridAfter w:val="1"/>
          <w:trHeight w:val="319"/>
          <w:tblCellSpacing w:w="0" w:type="dxa"/>
          <w:jc w:val="center"/>
        </w:trPr>
        <w:tc>
          <w:tcPr>
            <w:tcW w:w="56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6BE5F" w14:textId="3597BD2E" w:rsidR="00B33288" w:rsidRDefault="00B332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Visita de ciudad con almuerzo (Hipódromo, Mezquita Azul, Sta.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Sophia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incluye entrada y auriculares, Cisterna, Gran Bazar) </w:t>
            </w:r>
          </w:p>
        </w:tc>
        <w:tc>
          <w:tcPr>
            <w:tcW w:w="11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226EB" w14:textId="77777777" w:rsidR="00B33288" w:rsidRDefault="00B33288" w:rsidP="00B332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670</w:t>
            </w:r>
          </w:p>
        </w:tc>
      </w:tr>
      <w:tr w:rsidR="00B33288" w14:paraId="4F6C4947" w14:textId="77777777" w:rsidTr="00B33288">
        <w:trPr>
          <w:gridAfter w:val="1"/>
          <w:trHeight w:val="319"/>
          <w:tblCellSpacing w:w="0" w:type="dxa"/>
          <w:jc w:val="center"/>
        </w:trPr>
        <w:tc>
          <w:tcPr>
            <w:tcW w:w="568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79941E" w14:textId="2F033EB2" w:rsidR="00B33288" w:rsidRDefault="00B33288" w:rsidP="00B332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Paseo en Globo (no se aceptan niños menores de 5 años.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Capacidad máxima 24 pax. 45 minutos de duración máxima y pick up 4:00hrs</w:t>
            </w:r>
          </w:p>
        </w:tc>
        <w:tc>
          <w:tcPr>
            <w:tcW w:w="111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445F2" w14:textId="77777777" w:rsidR="00B33288" w:rsidRDefault="00B3328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3288" w14:paraId="7CCC4217" w14:textId="77777777" w:rsidTr="00B33288">
        <w:trPr>
          <w:trHeight w:val="319"/>
          <w:tblCellSpacing w:w="0" w:type="dxa"/>
          <w:jc w:val="center"/>
        </w:trPr>
        <w:tc>
          <w:tcPr>
            <w:tcW w:w="5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40615" w14:textId="77777777" w:rsidR="00B33288" w:rsidRDefault="00B3328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A0C93" w14:textId="77777777" w:rsidR="00B33288" w:rsidRDefault="00B3328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B13F09" w14:textId="77777777" w:rsidR="00B33288" w:rsidRDefault="00B3328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F7A3FE9" w14:textId="151DAA7A" w:rsidR="00B33288" w:rsidRDefault="00B33288" w:rsidP="00B33288">
      <w:pPr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671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661"/>
        <w:gridCol w:w="659"/>
        <w:gridCol w:w="879"/>
      </w:tblGrid>
      <w:tr w:rsidR="006472CF" w14:paraId="13938F62" w14:textId="77777777" w:rsidTr="006472CF">
        <w:trPr>
          <w:trHeight w:val="279"/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10902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SUPLEMENTOS POR PERSONA EN USD </w:t>
            </w:r>
          </w:p>
        </w:tc>
      </w:tr>
      <w:tr w:rsidR="006472CF" w14:paraId="5C53F385" w14:textId="77777777" w:rsidTr="006472CF">
        <w:trPr>
          <w:trHeight w:val="30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1E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06D88" w14:textId="77777777" w:rsidR="006472CF" w:rsidRDefault="006472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 MARZO 2024 - 15 NOVIEMBRE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3E1E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6C676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3E1E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85E5C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3E1E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89976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6472CF" w14:paraId="4544887D" w14:textId="77777777" w:rsidTr="006472CF">
        <w:trPr>
          <w:trHeight w:val="27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22EBE" w14:textId="77777777" w:rsidR="006472CF" w:rsidRDefault="006472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Suplemento por alojamiento hotel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Kayakapı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Premium Caves / hab. Prime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7DCBB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9BC422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009CB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640</w:t>
            </w:r>
          </w:p>
        </w:tc>
      </w:tr>
      <w:tr w:rsidR="006472CF" w14:paraId="1EA18262" w14:textId="77777777" w:rsidTr="006472CF">
        <w:trPr>
          <w:trHeight w:val="27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4F1C8" w14:textId="77777777" w:rsidR="006472CF" w:rsidRDefault="006472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Suplemento por alojamiento hotel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Kayakapı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Premium Caves / hab.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Glorious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Cave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C85B6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125AEE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371EB3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800</w:t>
            </w:r>
          </w:p>
        </w:tc>
      </w:tr>
      <w:tr w:rsidR="006472CF" w14:paraId="59CE751C" w14:textId="77777777" w:rsidTr="006472CF">
        <w:trPr>
          <w:trHeight w:val="27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1E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13BCC6" w14:textId="77777777" w:rsidR="006472CF" w:rsidRDefault="006472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 NOVIEMBRE 2024 - 23 DICIEMBRE 2024 y 03 ENERO 2025 - 28 FEB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3E1E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DC33B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3E1E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79D54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3E1E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B72C4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6472CF" w14:paraId="0100C48B" w14:textId="77777777" w:rsidTr="006472CF">
        <w:trPr>
          <w:trHeight w:val="27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F9DF1" w14:textId="77777777" w:rsidR="006472CF" w:rsidRDefault="006472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Suplemento por alojamiento hotel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Kayakapı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Premium Caves / hab. Prime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B2089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EBF686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D227C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345</w:t>
            </w:r>
          </w:p>
        </w:tc>
      </w:tr>
      <w:tr w:rsidR="006472CF" w14:paraId="43F3F8EA" w14:textId="77777777" w:rsidTr="006472CF">
        <w:trPr>
          <w:trHeight w:val="27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0C5A4" w14:textId="77777777" w:rsidR="006472CF" w:rsidRDefault="006472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Suplemento por alojamiento hotel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Kayakapı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Premium Caves / hab.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Glorious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Cave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AE073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15FC6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F415C5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440</w:t>
            </w:r>
          </w:p>
        </w:tc>
      </w:tr>
      <w:tr w:rsidR="006472CF" w14:paraId="5F03CED4" w14:textId="77777777" w:rsidTr="006472CF">
        <w:trPr>
          <w:trHeight w:val="27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1E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0F464" w14:textId="77777777" w:rsidR="006472CF" w:rsidRDefault="006472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24 DIC 2024 - 02 ENERO 2025 y 01 MARZO -14 MARZO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3E1E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C4977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3E1E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B295B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3E1E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E6635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6472CF" w14:paraId="0EEFC232" w14:textId="77777777" w:rsidTr="006472CF">
        <w:trPr>
          <w:trHeight w:val="30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2711C" w14:textId="77777777" w:rsidR="006472CF" w:rsidRDefault="006472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Suplemento por alojamiento hotel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Kayakapı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Premium Caves / hab. Prime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A0DB3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C4D49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DF1BE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700</w:t>
            </w:r>
          </w:p>
        </w:tc>
      </w:tr>
      <w:tr w:rsidR="006472CF" w14:paraId="20DB01A7" w14:textId="77777777" w:rsidTr="006472CF">
        <w:trPr>
          <w:trHeight w:val="27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9A62C" w14:textId="77777777" w:rsidR="006472CF" w:rsidRDefault="006472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Suplemento por alojamiento hotel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Kayakapı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Premium Caves / hab.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Glorious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Cave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68ADB0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C329F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8ED701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880</w:t>
            </w:r>
          </w:p>
        </w:tc>
      </w:tr>
    </w:tbl>
    <w:p w14:paraId="2E21D2ED" w14:textId="77777777" w:rsidR="006472CF" w:rsidRPr="001F78B0" w:rsidRDefault="006472CF" w:rsidP="00B33288">
      <w:pPr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sectPr w:rsidR="006472CF" w:rsidRPr="001F78B0" w:rsidSect="000769C7">
      <w:headerReference w:type="default" r:id="rId11"/>
      <w:footerReference w:type="default" r:id="rId12"/>
      <w:pgSz w:w="12240" w:h="15840"/>
      <w:pgMar w:top="241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3FE1" w14:textId="77777777" w:rsidR="00A027DC" w:rsidRDefault="00A027DC" w:rsidP="000D4B74">
      <w:r>
        <w:separator/>
      </w:r>
    </w:p>
  </w:endnote>
  <w:endnote w:type="continuationSeparator" w:id="0">
    <w:p w14:paraId="7B66DEFB" w14:textId="77777777" w:rsidR="00A027DC" w:rsidRDefault="00A027DC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8F29" w14:textId="77777777" w:rsidR="00932A7B" w:rsidRDefault="00A860C1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CF2D0E" wp14:editId="6300660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49E33E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895D" w14:textId="77777777" w:rsidR="00A027DC" w:rsidRDefault="00A027DC" w:rsidP="000D4B74">
      <w:r>
        <w:separator/>
      </w:r>
    </w:p>
  </w:footnote>
  <w:footnote w:type="continuationSeparator" w:id="0">
    <w:p w14:paraId="4B4B7AAF" w14:textId="77777777" w:rsidR="00A027DC" w:rsidRDefault="00A027DC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03F3" w14:textId="77777777" w:rsidR="00386E61" w:rsidRPr="00A45D38" w:rsidRDefault="00A860C1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2D80C45" wp14:editId="255B941A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5E7D7" w14:textId="77777777" w:rsidR="00AA28FE" w:rsidRDefault="0065253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TURQUÍA A TU ALCANCE</w:t>
                          </w:r>
                        </w:p>
                        <w:p w14:paraId="1ADA4FAF" w14:textId="45091286" w:rsidR="00F704D1" w:rsidRPr="0032537C" w:rsidRDefault="0030660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</w:rPr>
                          </w:pPr>
                          <w:r w:rsidRPr="003C28F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479-A</w:t>
                          </w:r>
                          <w:r w:rsidR="00EF7B66" w:rsidRPr="003C28F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202</w:t>
                          </w:r>
                          <w:r w:rsidR="004E7E6E" w:rsidRPr="003C28F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4</w:t>
                          </w:r>
                          <w:r w:rsidR="0097063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80C4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2155E7D7" w14:textId="77777777" w:rsidR="00AA28FE" w:rsidRDefault="0065253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TURQUÍA A TU ALCANCE</w:t>
                    </w:r>
                  </w:p>
                  <w:p w14:paraId="1ADA4FAF" w14:textId="45091286" w:rsidR="00F704D1" w:rsidRPr="0032537C" w:rsidRDefault="0030660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</w:rPr>
                    </w:pPr>
                    <w:r w:rsidRPr="003C28F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479-A</w:t>
                    </w:r>
                    <w:r w:rsidR="00EF7B66" w:rsidRPr="003C28F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202</w:t>
                    </w:r>
                    <w:r w:rsidR="004E7E6E" w:rsidRPr="003C28F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4</w:t>
                    </w:r>
                    <w:r w:rsidR="0097063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/2025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454D658A" wp14:editId="453D2C89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56E24F99" wp14:editId="4314738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2A0DECF" wp14:editId="709059BA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EC2F30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2pt;height:12pt" o:bullet="t">
        <v:imagedata r:id="rId1" o:title="mso88"/>
      </v:shape>
    </w:pict>
  </w:numPicBullet>
  <w:numPicBullet w:numPicBulletId="1">
    <w:pict>
      <v:shape id="_x0000_i1067" type="#_x0000_t75" style="width:929.2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36E31"/>
    <w:multiLevelType w:val="hybridMultilevel"/>
    <w:tmpl w:val="203E41D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6660"/>
    <w:multiLevelType w:val="hybridMultilevel"/>
    <w:tmpl w:val="5FAE248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54BBC"/>
    <w:multiLevelType w:val="hybridMultilevel"/>
    <w:tmpl w:val="624C7B70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D2469"/>
    <w:multiLevelType w:val="hybridMultilevel"/>
    <w:tmpl w:val="0772FC3C"/>
    <w:lvl w:ilvl="0" w:tplc="A660400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066693">
    <w:abstractNumId w:val="5"/>
  </w:num>
  <w:num w:numId="2" w16cid:durableId="627592036">
    <w:abstractNumId w:val="1"/>
  </w:num>
  <w:num w:numId="3" w16cid:durableId="484668074">
    <w:abstractNumId w:val="9"/>
  </w:num>
  <w:num w:numId="4" w16cid:durableId="143548166">
    <w:abstractNumId w:val="8"/>
  </w:num>
  <w:num w:numId="5" w16cid:durableId="759836915">
    <w:abstractNumId w:val="4"/>
  </w:num>
  <w:num w:numId="6" w16cid:durableId="830368744">
    <w:abstractNumId w:val="15"/>
  </w:num>
  <w:num w:numId="7" w16cid:durableId="1163856200">
    <w:abstractNumId w:val="0"/>
  </w:num>
  <w:num w:numId="8" w16cid:durableId="1962880091">
    <w:abstractNumId w:val="11"/>
  </w:num>
  <w:num w:numId="9" w16cid:durableId="40132849">
    <w:abstractNumId w:val="12"/>
  </w:num>
  <w:num w:numId="10" w16cid:durableId="1520124851">
    <w:abstractNumId w:val="3"/>
  </w:num>
  <w:num w:numId="11" w16cid:durableId="1461068865">
    <w:abstractNumId w:val="2"/>
  </w:num>
  <w:num w:numId="12" w16cid:durableId="1830510985">
    <w:abstractNumId w:val="16"/>
  </w:num>
  <w:num w:numId="13" w16cid:durableId="1417358185">
    <w:abstractNumId w:val="10"/>
  </w:num>
  <w:num w:numId="14" w16cid:durableId="1317757066">
    <w:abstractNumId w:val="13"/>
  </w:num>
  <w:num w:numId="15" w16cid:durableId="2073961948">
    <w:abstractNumId w:val="6"/>
  </w:num>
  <w:num w:numId="16" w16cid:durableId="1271275057">
    <w:abstractNumId w:val="7"/>
  </w:num>
  <w:num w:numId="17" w16cid:durableId="13256226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32AC7"/>
    <w:rsid w:val="00050F91"/>
    <w:rsid w:val="00057B6A"/>
    <w:rsid w:val="00076964"/>
    <w:rsid w:val="000769C7"/>
    <w:rsid w:val="000A33A7"/>
    <w:rsid w:val="000A713A"/>
    <w:rsid w:val="000A7D98"/>
    <w:rsid w:val="000B00EF"/>
    <w:rsid w:val="000B78A5"/>
    <w:rsid w:val="000D0462"/>
    <w:rsid w:val="000D0FC4"/>
    <w:rsid w:val="000D1DE1"/>
    <w:rsid w:val="000D4B74"/>
    <w:rsid w:val="000E0E14"/>
    <w:rsid w:val="00102409"/>
    <w:rsid w:val="00104335"/>
    <w:rsid w:val="001202C0"/>
    <w:rsid w:val="00133713"/>
    <w:rsid w:val="001405D8"/>
    <w:rsid w:val="00146861"/>
    <w:rsid w:val="00151503"/>
    <w:rsid w:val="00153952"/>
    <w:rsid w:val="00161067"/>
    <w:rsid w:val="00182C6E"/>
    <w:rsid w:val="001959A2"/>
    <w:rsid w:val="001B4B19"/>
    <w:rsid w:val="001C0E80"/>
    <w:rsid w:val="001D128E"/>
    <w:rsid w:val="001E75D2"/>
    <w:rsid w:val="001F03E9"/>
    <w:rsid w:val="001F0E65"/>
    <w:rsid w:val="001F5EA2"/>
    <w:rsid w:val="001F78B0"/>
    <w:rsid w:val="002017B0"/>
    <w:rsid w:val="0020722E"/>
    <w:rsid w:val="00210321"/>
    <w:rsid w:val="0022746B"/>
    <w:rsid w:val="00230BC9"/>
    <w:rsid w:val="00243515"/>
    <w:rsid w:val="002450D3"/>
    <w:rsid w:val="00266C66"/>
    <w:rsid w:val="002712C0"/>
    <w:rsid w:val="00281CC3"/>
    <w:rsid w:val="00284D1E"/>
    <w:rsid w:val="00297094"/>
    <w:rsid w:val="002D2758"/>
    <w:rsid w:val="002D4F83"/>
    <w:rsid w:val="002E20A5"/>
    <w:rsid w:val="002E47B7"/>
    <w:rsid w:val="002E7644"/>
    <w:rsid w:val="002F131B"/>
    <w:rsid w:val="0030660D"/>
    <w:rsid w:val="00307408"/>
    <w:rsid w:val="00316231"/>
    <w:rsid w:val="00322AC6"/>
    <w:rsid w:val="00323E21"/>
    <w:rsid w:val="00324962"/>
    <w:rsid w:val="0032537C"/>
    <w:rsid w:val="00327786"/>
    <w:rsid w:val="00333413"/>
    <w:rsid w:val="00343A81"/>
    <w:rsid w:val="003457CE"/>
    <w:rsid w:val="00352E60"/>
    <w:rsid w:val="003565EE"/>
    <w:rsid w:val="00360DB1"/>
    <w:rsid w:val="00362545"/>
    <w:rsid w:val="00365535"/>
    <w:rsid w:val="0038384F"/>
    <w:rsid w:val="00386E61"/>
    <w:rsid w:val="00391009"/>
    <w:rsid w:val="003A267D"/>
    <w:rsid w:val="003A6C05"/>
    <w:rsid w:val="003B0250"/>
    <w:rsid w:val="003C28FD"/>
    <w:rsid w:val="003C7914"/>
    <w:rsid w:val="003D4775"/>
    <w:rsid w:val="003E1BF0"/>
    <w:rsid w:val="003E3D28"/>
    <w:rsid w:val="003E6F0A"/>
    <w:rsid w:val="00410624"/>
    <w:rsid w:val="0041271B"/>
    <w:rsid w:val="0042263B"/>
    <w:rsid w:val="00425F2C"/>
    <w:rsid w:val="00431235"/>
    <w:rsid w:val="004373FB"/>
    <w:rsid w:val="004467F9"/>
    <w:rsid w:val="00461CA4"/>
    <w:rsid w:val="004642A5"/>
    <w:rsid w:val="004740DE"/>
    <w:rsid w:val="00481E45"/>
    <w:rsid w:val="00490CE1"/>
    <w:rsid w:val="004B0F54"/>
    <w:rsid w:val="004B1D3E"/>
    <w:rsid w:val="004C00B6"/>
    <w:rsid w:val="004C35FF"/>
    <w:rsid w:val="004E7E6E"/>
    <w:rsid w:val="005079AD"/>
    <w:rsid w:val="00513305"/>
    <w:rsid w:val="00516248"/>
    <w:rsid w:val="00521688"/>
    <w:rsid w:val="00521D26"/>
    <w:rsid w:val="00526122"/>
    <w:rsid w:val="0053769E"/>
    <w:rsid w:val="0054226C"/>
    <w:rsid w:val="00543E24"/>
    <w:rsid w:val="00545CA5"/>
    <w:rsid w:val="00551A63"/>
    <w:rsid w:val="00552FE2"/>
    <w:rsid w:val="00565EB1"/>
    <w:rsid w:val="00576949"/>
    <w:rsid w:val="00584E25"/>
    <w:rsid w:val="00593044"/>
    <w:rsid w:val="00595BFB"/>
    <w:rsid w:val="005A4824"/>
    <w:rsid w:val="005C6821"/>
    <w:rsid w:val="005C69DA"/>
    <w:rsid w:val="005C6BFB"/>
    <w:rsid w:val="005D5CCA"/>
    <w:rsid w:val="005E7A75"/>
    <w:rsid w:val="005F0824"/>
    <w:rsid w:val="006472CF"/>
    <w:rsid w:val="0065253E"/>
    <w:rsid w:val="00653DC0"/>
    <w:rsid w:val="00671FF6"/>
    <w:rsid w:val="006753CB"/>
    <w:rsid w:val="00691FD3"/>
    <w:rsid w:val="00693830"/>
    <w:rsid w:val="006A4F6E"/>
    <w:rsid w:val="006B05E4"/>
    <w:rsid w:val="006B7E55"/>
    <w:rsid w:val="006C42F1"/>
    <w:rsid w:val="006D1265"/>
    <w:rsid w:val="006D6AB4"/>
    <w:rsid w:val="006F7303"/>
    <w:rsid w:val="007061FB"/>
    <w:rsid w:val="00717649"/>
    <w:rsid w:val="007213F1"/>
    <w:rsid w:val="007367C7"/>
    <w:rsid w:val="00744030"/>
    <w:rsid w:val="007440E4"/>
    <w:rsid w:val="0074476C"/>
    <w:rsid w:val="00761926"/>
    <w:rsid w:val="007661B4"/>
    <w:rsid w:val="00772E37"/>
    <w:rsid w:val="007772DE"/>
    <w:rsid w:val="00780DA0"/>
    <w:rsid w:val="00787154"/>
    <w:rsid w:val="007872C2"/>
    <w:rsid w:val="00787369"/>
    <w:rsid w:val="007A14B9"/>
    <w:rsid w:val="007A61F2"/>
    <w:rsid w:val="007D43AF"/>
    <w:rsid w:val="007F267C"/>
    <w:rsid w:val="007F54D1"/>
    <w:rsid w:val="007F57C0"/>
    <w:rsid w:val="00800D23"/>
    <w:rsid w:val="0080768C"/>
    <w:rsid w:val="0081537B"/>
    <w:rsid w:val="0083663A"/>
    <w:rsid w:val="00837173"/>
    <w:rsid w:val="008459CB"/>
    <w:rsid w:val="0085085F"/>
    <w:rsid w:val="00851DB8"/>
    <w:rsid w:val="00851FF4"/>
    <w:rsid w:val="00853F49"/>
    <w:rsid w:val="008578E8"/>
    <w:rsid w:val="00861505"/>
    <w:rsid w:val="008616AF"/>
    <w:rsid w:val="00862751"/>
    <w:rsid w:val="00866562"/>
    <w:rsid w:val="008729BF"/>
    <w:rsid w:val="00893FF2"/>
    <w:rsid w:val="008B1270"/>
    <w:rsid w:val="008B18A1"/>
    <w:rsid w:val="008B22A5"/>
    <w:rsid w:val="008B3845"/>
    <w:rsid w:val="008B63DD"/>
    <w:rsid w:val="008D3DF1"/>
    <w:rsid w:val="008F7680"/>
    <w:rsid w:val="00904A50"/>
    <w:rsid w:val="00913D9F"/>
    <w:rsid w:val="00914E66"/>
    <w:rsid w:val="00914E7F"/>
    <w:rsid w:val="0092085C"/>
    <w:rsid w:val="00932A7B"/>
    <w:rsid w:val="009477C4"/>
    <w:rsid w:val="0095311A"/>
    <w:rsid w:val="00962C50"/>
    <w:rsid w:val="00970634"/>
    <w:rsid w:val="00972428"/>
    <w:rsid w:val="009918FD"/>
    <w:rsid w:val="00994441"/>
    <w:rsid w:val="009A38C0"/>
    <w:rsid w:val="009A691B"/>
    <w:rsid w:val="009C6C07"/>
    <w:rsid w:val="009F1EF1"/>
    <w:rsid w:val="009F5717"/>
    <w:rsid w:val="00A027DC"/>
    <w:rsid w:val="00A0567C"/>
    <w:rsid w:val="00A121DC"/>
    <w:rsid w:val="00A334EB"/>
    <w:rsid w:val="00A4361C"/>
    <w:rsid w:val="00A45D38"/>
    <w:rsid w:val="00A56CC7"/>
    <w:rsid w:val="00A57DA9"/>
    <w:rsid w:val="00A57E4A"/>
    <w:rsid w:val="00A67F94"/>
    <w:rsid w:val="00A80B5F"/>
    <w:rsid w:val="00A860C1"/>
    <w:rsid w:val="00AA28FE"/>
    <w:rsid w:val="00AA4B57"/>
    <w:rsid w:val="00AA5F9E"/>
    <w:rsid w:val="00AB34A7"/>
    <w:rsid w:val="00AB707F"/>
    <w:rsid w:val="00AC31D1"/>
    <w:rsid w:val="00AC59A0"/>
    <w:rsid w:val="00B040DA"/>
    <w:rsid w:val="00B1776F"/>
    <w:rsid w:val="00B22F4D"/>
    <w:rsid w:val="00B302BC"/>
    <w:rsid w:val="00B33288"/>
    <w:rsid w:val="00B35530"/>
    <w:rsid w:val="00B40D55"/>
    <w:rsid w:val="00B4236F"/>
    <w:rsid w:val="00B466CF"/>
    <w:rsid w:val="00B56319"/>
    <w:rsid w:val="00B607B2"/>
    <w:rsid w:val="00B63F69"/>
    <w:rsid w:val="00B654D4"/>
    <w:rsid w:val="00B7194C"/>
    <w:rsid w:val="00B854CE"/>
    <w:rsid w:val="00B93F40"/>
    <w:rsid w:val="00BA64FF"/>
    <w:rsid w:val="00BC1D67"/>
    <w:rsid w:val="00BD16B0"/>
    <w:rsid w:val="00BE2C65"/>
    <w:rsid w:val="00BE69B6"/>
    <w:rsid w:val="00BF170D"/>
    <w:rsid w:val="00C16BC8"/>
    <w:rsid w:val="00C17BCB"/>
    <w:rsid w:val="00C20C5A"/>
    <w:rsid w:val="00C319E9"/>
    <w:rsid w:val="00C374D1"/>
    <w:rsid w:val="00C6277D"/>
    <w:rsid w:val="00C65ECC"/>
    <w:rsid w:val="00C66A51"/>
    <w:rsid w:val="00C712F3"/>
    <w:rsid w:val="00CA395F"/>
    <w:rsid w:val="00CB41D6"/>
    <w:rsid w:val="00CB7952"/>
    <w:rsid w:val="00CC3390"/>
    <w:rsid w:val="00CD0D4C"/>
    <w:rsid w:val="00CD7F28"/>
    <w:rsid w:val="00CE06F4"/>
    <w:rsid w:val="00CE6E03"/>
    <w:rsid w:val="00CE7DD4"/>
    <w:rsid w:val="00D06173"/>
    <w:rsid w:val="00D076E8"/>
    <w:rsid w:val="00D14CC0"/>
    <w:rsid w:val="00D21D57"/>
    <w:rsid w:val="00D2489F"/>
    <w:rsid w:val="00D30FF5"/>
    <w:rsid w:val="00D433F2"/>
    <w:rsid w:val="00D52FD6"/>
    <w:rsid w:val="00D55FB0"/>
    <w:rsid w:val="00D62C20"/>
    <w:rsid w:val="00D63421"/>
    <w:rsid w:val="00D76DEC"/>
    <w:rsid w:val="00D823BC"/>
    <w:rsid w:val="00D84FF2"/>
    <w:rsid w:val="00DA2495"/>
    <w:rsid w:val="00DA3E38"/>
    <w:rsid w:val="00DA4371"/>
    <w:rsid w:val="00DA4AD1"/>
    <w:rsid w:val="00DA5651"/>
    <w:rsid w:val="00DA6165"/>
    <w:rsid w:val="00DB33B6"/>
    <w:rsid w:val="00DB51A1"/>
    <w:rsid w:val="00DB70C6"/>
    <w:rsid w:val="00DC64BD"/>
    <w:rsid w:val="00DD0D13"/>
    <w:rsid w:val="00DD2FA9"/>
    <w:rsid w:val="00DD4B1F"/>
    <w:rsid w:val="00DE04BE"/>
    <w:rsid w:val="00DE07A5"/>
    <w:rsid w:val="00DE3CB7"/>
    <w:rsid w:val="00DE43AF"/>
    <w:rsid w:val="00DE546D"/>
    <w:rsid w:val="00DE5A38"/>
    <w:rsid w:val="00DF0764"/>
    <w:rsid w:val="00DF3D2A"/>
    <w:rsid w:val="00E02C8D"/>
    <w:rsid w:val="00E03A7C"/>
    <w:rsid w:val="00E157A3"/>
    <w:rsid w:val="00E322C7"/>
    <w:rsid w:val="00E62B3C"/>
    <w:rsid w:val="00E634F1"/>
    <w:rsid w:val="00E63A7A"/>
    <w:rsid w:val="00E76A60"/>
    <w:rsid w:val="00E82E1B"/>
    <w:rsid w:val="00E90844"/>
    <w:rsid w:val="00E96ADC"/>
    <w:rsid w:val="00EA1119"/>
    <w:rsid w:val="00EB17C1"/>
    <w:rsid w:val="00EC3F09"/>
    <w:rsid w:val="00EC63E4"/>
    <w:rsid w:val="00ED1AC6"/>
    <w:rsid w:val="00ED7C08"/>
    <w:rsid w:val="00EE0A7F"/>
    <w:rsid w:val="00EE39E7"/>
    <w:rsid w:val="00EE4633"/>
    <w:rsid w:val="00EF238C"/>
    <w:rsid w:val="00EF7B66"/>
    <w:rsid w:val="00F0322B"/>
    <w:rsid w:val="00F03E7A"/>
    <w:rsid w:val="00F04A29"/>
    <w:rsid w:val="00F101F6"/>
    <w:rsid w:val="00F1356C"/>
    <w:rsid w:val="00F20E67"/>
    <w:rsid w:val="00F22330"/>
    <w:rsid w:val="00F33BD5"/>
    <w:rsid w:val="00F45669"/>
    <w:rsid w:val="00F57BD0"/>
    <w:rsid w:val="00F610FC"/>
    <w:rsid w:val="00F678E4"/>
    <w:rsid w:val="00F704D1"/>
    <w:rsid w:val="00F74BEB"/>
    <w:rsid w:val="00F75965"/>
    <w:rsid w:val="00F86B72"/>
    <w:rsid w:val="00F876C3"/>
    <w:rsid w:val="00FA2376"/>
    <w:rsid w:val="00FB5D7A"/>
    <w:rsid w:val="00FD2903"/>
    <w:rsid w:val="00FD2E31"/>
    <w:rsid w:val="00FD3695"/>
    <w:rsid w:val="00FD4A65"/>
    <w:rsid w:val="00FE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4AC86"/>
  <w15:docId w15:val="{7048733F-E06C-4007-AC0E-6F8C1C0D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%C4%B0zmi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22F3-5333-4C51-B809-AEBFB283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1517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Javier Linares</cp:lastModifiedBy>
  <cp:revision>11</cp:revision>
  <dcterms:created xsi:type="dcterms:W3CDTF">2024-06-18T23:36:00Z</dcterms:created>
  <dcterms:modified xsi:type="dcterms:W3CDTF">2024-09-24T01:34:00Z</dcterms:modified>
</cp:coreProperties>
</file>