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32DE" w14:textId="77777777" w:rsidR="005C7896" w:rsidRPr="00DB6A6C" w:rsidRDefault="00DB6A6C" w:rsidP="00101B5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B6A6C">
        <w:rPr>
          <w:rFonts w:ascii="Arial" w:hAnsi="Arial" w:cs="Arial"/>
          <w:b/>
          <w:bCs/>
          <w:sz w:val="20"/>
          <w:szCs w:val="20"/>
        </w:rPr>
        <w:t>COPENHAGUE, ODENSE, AARHUS, STAVANGER, BERGEN, OSLO, ESTOCOLMO, CRUCERO, HELSINKI</w:t>
      </w:r>
    </w:p>
    <w:p w14:paraId="021B4292" w14:textId="77777777" w:rsidR="0099744F" w:rsidRDefault="0099744F" w:rsidP="0099744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D59F4C" w14:textId="77777777" w:rsidR="00DB6A6C" w:rsidRPr="0064288B" w:rsidRDefault="00DB6A6C" w:rsidP="0099744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04D12A9" w14:textId="77777777" w:rsidR="005C7896" w:rsidRPr="00117CE4" w:rsidRDefault="005C7896" w:rsidP="005C7896">
      <w:pPr>
        <w:spacing w:after="0"/>
        <w:rPr>
          <w:rFonts w:ascii="Arial" w:hAnsi="Arial" w:cs="Arial"/>
          <w:sz w:val="20"/>
          <w:szCs w:val="20"/>
        </w:rPr>
      </w:pPr>
      <w:r w:rsidRPr="00117CE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451E5B6" wp14:editId="74E6364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21790" cy="361950"/>
            <wp:effectExtent l="0" t="0" r="0" b="0"/>
            <wp:wrapNone/>
            <wp:docPr id="5" name="Imagen 4" descr="Logotip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9C8E87E-9C5E-4CAF-AC49-E61979B3BF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Logotip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9C8E87E-9C5E-4CAF-AC49-E61979B3BFC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CE4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101B56">
        <w:rPr>
          <w:rFonts w:ascii="Arial" w:hAnsi="Arial" w:cs="Arial"/>
          <w:sz w:val="20"/>
          <w:szCs w:val="20"/>
        </w:rPr>
        <w:t>13</w:t>
      </w:r>
      <w:r w:rsidR="008D6CB1">
        <w:rPr>
          <w:rFonts w:ascii="Arial" w:hAnsi="Arial" w:cs="Arial"/>
          <w:sz w:val="20"/>
          <w:szCs w:val="20"/>
        </w:rPr>
        <w:t xml:space="preserve"> </w:t>
      </w:r>
      <w:r w:rsidRPr="00117CE4">
        <w:rPr>
          <w:rFonts w:ascii="Arial" w:hAnsi="Arial" w:cs="Arial"/>
          <w:sz w:val="20"/>
          <w:szCs w:val="20"/>
        </w:rPr>
        <w:t>Días</w:t>
      </w:r>
    </w:p>
    <w:p w14:paraId="47D1A51A" w14:textId="77777777" w:rsidR="00DB6A6C" w:rsidRPr="00117CE4" w:rsidRDefault="005C7896" w:rsidP="005C78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7CE4">
        <w:rPr>
          <w:rFonts w:ascii="Arial" w:hAnsi="Arial" w:cs="Arial"/>
          <w:b/>
          <w:bCs/>
          <w:sz w:val="20"/>
          <w:szCs w:val="20"/>
        </w:rPr>
        <w:t>Llegada:</w:t>
      </w:r>
      <w:r w:rsidR="00CF3815">
        <w:rPr>
          <w:rFonts w:ascii="Arial" w:hAnsi="Arial" w:cs="Arial"/>
          <w:b/>
          <w:bCs/>
          <w:sz w:val="20"/>
          <w:szCs w:val="20"/>
        </w:rPr>
        <w:t xml:space="preserve"> viernes</w:t>
      </w:r>
      <w:r w:rsidRPr="00117CE4">
        <w:rPr>
          <w:rFonts w:ascii="Arial" w:hAnsi="Arial" w:cs="Arial"/>
          <w:sz w:val="20"/>
          <w:szCs w:val="20"/>
        </w:rPr>
        <w:t xml:space="preserve"> </w:t>
      </w:r>
      <w:r w:rsidR="005A28C9">
        <w:rPr>
          <w:rFonts w:ascii="Arial" w:hAnsi="Arial" w:cs="Arial"/>
          <w:sz w:val="20"/>
          <w:szCs w:val="20"/>
        </w:rPr>
        <w:t>específicos de</w:t>
      </w:r>
      <w:r w:rsidRPr="00117CE4">
        <w:rPr>
          <w:rFonts w:ascii="Arial" w:hAnsi="Arial" w:cs="Arial"/>
          <w:b/>
          <w:bCs/>
          <w:sz w:val="20"/>
          <w:szCs w:val="20"/>
        </w:rPr>
        <w:t xml:space="preserve"> </w:t>
      </w:r>
      <w:r w:rsidR="00CF3815">
        <w:rPr>
          <w:rFonts w:ascii="Arial" w:hAnsi="Arial" w:cs="Arial"/>
          <w:b/>
          <w:bCs/>
          <w:sz w:val="20"/>
          <w:szCs w:val="20"/>
        </w:rPr>
        <w:t>mayo</w:t>
      </w:r>
      <w:r w:rsidRPr="00117CE4">
        <w:rPr>
          <w:rFonts w:ascii="Arial" w:hAnsi="Arial" w:cs="Arial"/>
          <w:b/>
          <w:bCs/>
          <w:sz w:val="20"/>
          <w:szCs w:val="20"/>
        </w:rPr>
        <w:t xml:space="preserve"> </w:t>
      </w:r>
      <w:r w:rsidR="005A28C9">
        <w:rPr>
          <w:rFonts w:ascii="Arial" w:hAnsi="Arial" w:cs="Arial"/>
          <w:b/>
          <w:bCs/>
          <w:sz w:val="20"/>
          <w:szCs w:val="20"/>
        </w:rPr>
        <w:t xml:space="preserve">a </w:t>
      </w:r>
      <w:r w:rsidR="00CF3815">
        <w:rPr>
          <w:rFonts w:ascii="Arial" w:hAnsi="Arial" w:cs="Arial"/>
          <w:b/>
          <w:bCs/>
          <w:sz w:val="20"/>
          <w:szCs w:val="20"/>
        </w:rPr>
        <w:t>septiem</w:t>
      </w:r>
      <w:r w:rsidR="008D6CB1">
        <w:rPr>
          <w:rFonts w:ascii="Arial" w:hAnsi="Arial" w:cs="Arial"/>
          <w:b/>
          <w:bCs/>
          <w:sz w:val="20"/>
          <w:szCs w:val="20"/>
        </w:rPr>
        <w:t>bre</w:t>
      </w:r>
      <w:r w:rsidRPr="00117CE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B6A6C">
        <w:rPr>
          <w:rFonts w:ascii="Arial" w:hAnsi="Arial" w:cs="Arial"/>
          <w:b/>
          <w:bCs/>
          <w:sz w:val="20"/>
          <w:szCs w:val="20"/>
        </w:rPr>
        <w:t>5</w:t>
      </w:r>
    </w:p>
    <w:p w14:paraId="50B7A9C4" w14:textId="77777777" w:rsidR="005C7896" w:rsidRPr="00117CE4" w:rsidRDefault="005C7896" w:rsidP="005C78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7CE4">
        <w:rPr>
          <w:rFonts w:ascii="Arial" w:hAnsi="Arial" w:cs="Arial"/>
          <w:b/>
          <w:bCs/>
          <w:sz w:val="20"/>
          <w:szCs w:val="20"/>
        </w:rPr>
        <w:t>Mínimo 2 personas</w:t>
      </w:r>
    </w:p>
    <w:p w14:paraId="30F89D72" w14:textId="77777777" w:rsidR="005C7896" w:rsidRPr="00117CE4" w:rsidRDefault="005C7896" w:rsidP="005C78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BCDEB4" w14:textId="77777777" w:rsidR="00DB6A6C" w:rsidRDefault="00DB6A6C" w:rsidP="00DB6A6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04B87364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COPENHAGUE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sz w:val="20"/>
          <w:szCs w:val="20"/>
          <w:u w:val="single"/>
          <w:lang w:eastAsia="es-MX"/>
        </w:rPr>
        <w:t>Llegada al aeropuerto, traslado al hotel y alojamiento.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A las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19:30 hrs reunión informativa en la recepción del hotel con nuestro guía. Alojamiento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.</w:t>
      </w:r>
    </w:p>
    <w:p w14:paraId="332F6832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ADE41F0" w14:textId="4238CC0B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2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COPENHAGUE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visita panorámica de la ciudad, recorriendo sus principales monumentos y lugares históricos como: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La Plaza del Ayuntamiento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El Palacio de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Christiansborg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(actual sede del Parlamento)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La Fuente de la diosa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Gefion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El puerto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Nyhavn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con sus pintorescas y coloridas casas del siglo XVII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El emblema de la ciudad, la famosa Sirenita</w:t>
      </w:r>
      <w:r w:rsidR="00105430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Opcionalmente, podremos visitar el majestuoso Castillo Real de Frederiksborg, en el norte de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Selandia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libre. Alojamiento.</w:t>
      </w:r>
    </w:p>
    <w:p w14:paraId="7B946615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071D21ED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3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COPENHAGUE - ODENSE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AARHUS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Por la mañana, salida hacia la ciudad de Odense cruzando el estrecho del Gran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Belt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a través de una de las obras más importantes de la ingeniería danesa: los impresionantes puentes que unen las islas de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Selandia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Fionia. Breve parada en Odense, conocida por ser la cuna del popular escritor de cuentos infantiles Hans Christian Andersen.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br/>
        <w:t xml:space="preserve">Continuación hacia Aarhus, la segunda ciudad más grande de Dinamarca.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Tiempo libre y alojamiento.</w:t>
      </w:r>
    </w:p>
    <w:p w14:paraId="03AB42F7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C34A43E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4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AARHUS - KRISTIANSAND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STAVANGER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salida hacia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Hirthals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, donde embarcaremos en un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ferry hacia Noruega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, atravesando el Mar del Norte hasta Kristiansand. Continuación hasta Stavanger, famoso por su barrio antiguo con 173 casas de madera, principalmente blancas.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 en Stavanger.</w:t>
      </w:r>
    </w:p>
    <w:p w14:paraId="6A8DC64C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BFD4167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5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STAVANGER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salida hacia el puerto de Stavanger para embarcar en un recorrido por el Fiordo de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Lyse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. Durante el viaje, veremos el famoso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Preikestolen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("El Púlpito"), una formación rocosa con una caída vertical de 604 m.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Por la tarde, sugerimos visitar el Museo del Petróleo.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DC2E68F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913C321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6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STAVANGER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BERGEN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salida hacia Bergen recorriendo la costa noruega y sus fiordos. Llegada y visita panorámica de Bergen, incluyendo: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La Fortaleza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Hakonshallen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El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Bryggen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(instalaciones portuarias del siglo XVI)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La iglesia de María, de estilo románico</w:t>
      </w:r>
    </w:p>
    <w:p w14:paraId="6631B841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Subiremos en el famoso funicular de Bergen para disfrutar de vistas espectaculares.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C768BB4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ADA360F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7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BERGEN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salida hacia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Gudvangen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atravesando un paisaje de bosques, ríos y montañas. En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Gudvangen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tomaremos un ferry hacia </w:t>
      </w:r>
      <w:proofErr w:type="spellStart"/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Flam</w:t>
      </w:r>
      <w:proofErr w:type="spellEnd"/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, cruzando el "Fiordo de los Sueños".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br/>
        <w:t xml:space="preserve">Continuación hacia Oslo.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7058A3BB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38E2550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8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visita panorámica de Oslo, conocida como la "capital vikinga". Pasaremos por: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El Ayuntamiento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El Castillo Akershus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El Palacio Real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El Parlamento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El Parque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Vigeland</w:t>
      </w:r>
      <w:proofErr w:type="spellEnd"/>
    </w:p>
    <w:p w14:paraId="4F3A2296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 para explorar la ciudad. Alojamiento.</w:t>
      </w:r>
    </w:p>
    <w:p w14:paraId="044DBB00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350B8EB2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9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OSLO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salida hacia Estocolmo, atravesando los paisajes de Värmland con lagos y bosques. Llegada por la tarde y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76E1623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553FD86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10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visita de la ciudad. Recorrido por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Gamla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Stan y edificios históricos como: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El Palacio Real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La Casa de la Nobleza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El Museo Nobel</w:t>
      </w:r>
    </w:p>
    <w:p w14:paraId="32320274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Visitaremos la isla de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Södermalm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para disfrutar de vistas espectaculares desde "El Mirador".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libre. Alojamiento.</w:t>
      </w:r>
    </w:p>
    <w:p w14:paraId="4394F0E2" w14:textId="77777777" w:rsidR="00DB6A6C" w:rsidRPr="00DB6A6C" w:rsidRDefault="00DB6A6C" w:rsidP="00DB6A6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43E9F8A6" w14:textId="77777777" w:rsidR="00DB6A6C" w:rsidRDefault="00DB6A6C" w:rsidP="00DB6A6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01F4DD63" w14:textId="77777777" w:rsidR="00DB6A6C" w:rsidRDefault="00DB6A6C" w:rsidP="00DB6A6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29DDD3B7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lastRenderedPageBreak/>
        <w:t>DÍA 11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ESTOCOLMO - CRUCERO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HELSINKI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 y mañana libre hasta las 15:00 hrs.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u w:val="single"/>
          <w:lang w:eastAsia="es-MX"/>
        </w:rPr>
        <w:t>Traslado al puerto para embarcar en un crucero hacia Helsinki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. A bordo hay restaurantes, tiendas libres de impuestos y actividades nocturnas.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 en camarotes dobles exteriores categoría A. Cena buffet incluida.</w:t>
      </w:r>
    </w:p>
    <w:p w14:paraId="3E0FE887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035853BF" w14:textId="77777777" w:rsid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12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HELSINKI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 buffet a bordo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sz w:val="20"/>
          <w:szCs w:val="20"/>
          <w:u w:val="single"/>
          <w:lang w:eastAsia="es-MX"/>
        </w:rPr>
        <w:t>Llegada a Helsinki a las 10:00 hrs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Desembarque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y visita panorámica, incluyendo: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La Iglesia Ortodoxa de la Trinidad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>La Plaza del Senado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La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Temppeliaukio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DB6A6C">
        <w:rPr>
          <w:rFonts w:ascii="Arial" w:eastAsia="Times New Roman" w:hAnsi="Arial" w:cs="Arial"/>
          <w:sz w:val="20"/>
          <w:szCs w:val="20"/>
          <w:lang w:eastAsia="es-MX"/>
        </w:rPr>
        <w:t>Kirkko</w:t>
      </w:r>
      <w:proofErr w:type="spellEnd"/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(iglesia excavada en roca)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 y alojamiento.</w:t>
      </w:r>
    </w:p>
    <w:p w14:paraId="6E916B8C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BD7DDA8" w14:textId="77777777" w:rsidR="00DB6A6C" w:rsidRPr="00DB6A6C" w:rsidRDefault="00DB6A6C" w:rsidP="001054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13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HELSINKI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B6A6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B6A6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B6A6C">
        <w:rPr>
          <w:rFonts w:ascii="Arial" w:eastAsia="Times New Roman" w:hAnsi="Arial" w:cs="Arial"/>
          <w:sz w:val="20"/>
          <w:szCs w:val="20"/>
          <w:u w:val="single"/>
          <w:lang w:eastAsia="es-MX"/>
        </w:rPr>
        <w:t>y traslado al aeropuerto.</w:t>
      </w:r>
    </w:p>
    <w:p w14:paraId="035F635B" w14:textId="77777777" w:rsidR="008514B6" w:rsidRPr="00DB6A6C" w:rsidRDefault="00DB6A6C" w:rsidP="0010543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B6A6C">
        <w:rPr>
          <w:rFonts w:ascii="Arial" w:hAnsi="Arial" w:cs="Arial"/>
          <w:b/>
          <w:bCs/>
          <w:sz w:val="20"/>
          <w:szCs w:val="20"/>
        </w:rPr>
        <w:t>Fin de nuestros servicios.</w:t>
      </w:r>
    </w:p>
    <w:p w14:paraId="7D734E0E" w14:textId="77777777" w:rsidR="00DB6A6C" w:rsidRDefault="00DB6A6C" w:rsidP="009A7C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867189" w14:textId="77777777" w:rsidR="00B377ED" w:rsidRDefault="00B377ED" w:rsidP="00B377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INCLUYE:</w:t>
      </w:r>
    </w:p>
    <w:p w14:paraId="7FBE77BF" w14:textId="77777777" w:rsidR="00DB6A6C" w:rsidRPr="0064288B" w:rsidRDefault="00DB6A6C" w:rsidP="00B377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04D891" w14:textId="77777777" w:rsidR="005C7896" w:rsidRPr="00B55DD1" w:rsidRDefault="00DA2EE6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11</w:t>
      </w:r>
      <w:r w:rsidR="005C7896" w:rsidRPr="00117CE4">
        <w:rPr>
          <w:rFonts w:ascii="Arial" w:hAnsi="Arial" w:cs="Arial"/>
          <w:sz w:val="20"/>
          <w:szCs w:val="20"/>
          <w:lang w:val="es-ES"/>
        </w:rPr>
        <w:t xml:space="preserve"> noches de alojamiento con desayuno tipo buffet.</w:t>
      </w:r>
    </w:p>
    <w:p w14:paraId="59F50805" w14:textId="77777777" w:rsidR="00B55DD1" w:rsidRPr="00117CE4" w:rsidRDefault="00B55DD1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Maleteros en los hoteles</w:t>
      </w:r>
    </w:p>
    <w:p w14:paraId="28417D63" w14:textId="77777777" w:rsidR="005C7896" w:rsidRPr="00117CE4" w:rsidRDefault="005C7896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17CE4">
        <w:rPr>
          <w:rFonts w:ascii="Arial" w:hAnsi="Arial" w:cs="Arial"/>
          <w:sz w:val="20"/>
          <w:szCs w:val="20"/>
          <w:lang w:val="es-ES"/>
        </w:rPr>
        <w:t xml:space="preserve">Traslado aeropuerto </w:t>
      </w:r>
      <w:r w:rsidR="008514B6">
        <w:rPr>
          <w:rFonts w:ascii="Arial" w:hAnsi="Arial" w:cs="Arial"/>
          <w:sz w:val="20"/>
          <w:szCs w:val="20"/>
          <w:lang w:val="es-ES"/>
        </w:rPr>
        <w:t xml:space="preserve">– </w:t>
      </w:r>
      <w:r w:rsidRPr="00117CE4">
        <w:rPr>
          <w:rFonts w:ascii="Arial" w:hAnsi="Arial" w:cs="Arial"/>
          <w:sz w:val="20"/>
          <w:szCs w:val="20"/>
          <w:lang w:val="es-ES"/>
        </w:rPr>
        <w:t>hotel</w:t>
      </w:r>
      <w:r w:rsidR="008514B6">
        <w:rPr>
          <w:rFonts w:ascii="Arial" w:hAnsi="Arial" w:cs="Arial"/>
          <w:sz w:val="20"/>
          <w:szCs w:val="20"/>
          <w:lang w:val="es-ES"/>
        </w:rPr>
        <w:t xml:space="preserve"> - aeropuerto</w:t>
      </w:r>
      <w:r w:rsidRPr="00117CE4">
        <w:rPr>
          <w:rFonts w:ascii="Arial" w:hAnsi="Arial" w:cs="Arial"/>
          <w:sz w:val="20"/>
          <w:szCs w:val="20"/>
          <w:lang w:val="es-ES"/>
        </w:rPr>
        <w:t xml:space="preserve"> </w:t>
      </w:r>
      <w:r w:rsidR="005A28C9">
        <w:rPr>
          <w:rFonts w:ascii="Arial" w:hAnsi="Arial" w:cs="Arial"/>
          <w:sz w:val="20"/>
          <w:szCs w:val="20"/>
          <w:lang w:val="es-ES"/>
        </w:rPr>
        <w:t>en servicio compartido</w:t>
      </w:r>
    </w:p>
    <w:p w14:paraId="73740312" w14:textId="77777777" w:rsidR="005C7896" w:rsidRPr="00117CE4" w:rsidRDefault="005C7896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17CE4">
        <w:rPr>
          <w:rFonts w:ascii="Arial" w:hAnsi="Arial" w:cs="Arial"/>
          <w:sz w:val="20"/>
          <w:szCs w:val="20"/>
          <w:lang w:val="es-ES"/>
        </w:rPr>
        <w:t xml:space="preserve">Guía </w:t>
      </w:r>
      <w:r w:rsidR="008514B6">
        <w:rPr>
          <w:rFonts w:ascii="Arial" w:hAnsi="Arial" w:cs="Arial"/>
          <w:sz w:val="20"/>
          <w:szCs w:val="20"/>
          <w:lang w:val="es-ES"/>
        </w:rPr>
        <w:t xml:space="preserve">exclusivo </w:t>
      </w:r>
      <w:r w:rsidRPr="00117CE4">
        <w:rPr>
          <w:rFonts w:ascii="Arial" w:hAnsi="Arial" w:cs="Arial"/>
          <w:sz w:val="20"/>
          <w:szCs w:val="20"/>
          <w:lang w:val="es-ES"/>
        </w:rPr>
        <w:t xml:space="preserve">de habla </w:t>
      </w:r>
      <w:r w:rsidR="008514B6">
        <w:rPr>
          <w:rFonts w:ascii="Arial" w:hAnsi="Arial" w:cs="Arial"/>
          <w:sz w:val="20"/>
          <w:szCs w:val="20"/>
          <w:lang w:val="es-ES"/>
        </w:rPr>
        <w:t>hispana</w:t>
      </w:r>
    </w:p>
    <w:p w14:paraId="44A6CE03" w14:textId="77777777" w:rsidR="00DA2EE6" w:rsidRDefault="005C7896" w:rsidP="00DB206B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DA2EE6">
        <w:rPr>
          <w:rFonts w:ascii="Arial" w:hAnsi="Arial" w:cs="Arial"/>
          <w:sz w:val="20"/>
          <w:szCs w:val="20"/>
          <w:lang w:val="es-ES"/>
        </w:rPr>
        <w:t>Visitas indicadas en el itinerario</w:t>
      </w:r>
      <w:r w:rsidR="00B55DD1">
        <w:rPr>
          <w:rFonts w:ascii="Arial" w:hAnsi="Arial" w:cs="Arial"/>
          <w:sz w:val="20"/>
          <w:szCs w:val="20"/>
          <w:lang w:val="es-ES"/>
        </w:rPr>
        <w:t>, 6 paseos incluidos</w:t>
      </w:r>
    </w:p>
    <w:p w14:paraId="4E3A2853" w14:textId="77777777" w:rsidR="00DA2EE6" w:rsidRDefault="00DA2EE6" w:rsidP="006054E1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DA2EE6">
        <w:rPr>
          <w:rFonts w:ascii="Arial" w:hAnsi="Arial" w:cs="Arial"/>
          <w:sz w:val="20"/>
          <w:szCs w:val="20"/>
          <w:lang w:val="es-ES"/>
        </w:rPr>
        <w:t xml:space="preserve">Minicrucero </w:t>
      </w:r>
      <w:proofErr w:type="spellStart"/>
      <w:r w:rsidRPr="00DA2EE6">
        <w:rPr>
          <w:rFonts w:ascii="Arial" w:hAnsi="Arial" w:cs="Arial"/>
          <w:sz w:val="20"/>
          <w:szCs w:val="20"/>
          <w:lang w:val="es-ES"/>
        </w:rPr>
        <w:t>Hirtshals</w:t>
      </w:r>
      <w:proofErr w:type="spellEnd"/>
      <w:r w:rsidRPr="00DA2EE6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–</w:t>
      </w:r>
      <w:r w:rsidRPr="00DA2EE6">
        <w:rPr>
          <w:rFonts w:ascii="Arial" w:hAnsi="Arial" w:cs="Arial"/>
          <w:sz w:val="20"/>
          <w:szCs w:val="20"/>
          <w:lang w:val="es-ES"/>
        </w:rPr>
        <w:t xml:space="preserve"> Kristiansand</w:t>
      </w:r>
    </w:p>
    <w:p w14:paraId="2829CCD3" w14:textId="77777777" w:rsidR="008D2AE3" w:rsidRPr="00DA2EE6" w:rsidRDefault="00DA2EE6" w:rsidP="00CD3715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A2EE6">
        <w:rPr>
          <w:rFonts w:ascii="Arial" w:hAnsi="Arial" w:cs="Arial"/>
          <w:sz w:val="20"/>
          <w:szCs w:val="20"/>
          <w:lang w:val="es-ES"/>
        </w:rPr>
        <w:t xml:space="preserve">1 noche a bordo del crucero </w:t>
      </w:r>
      <w:proofErr w:type="spellStart"/>
      <w:r w:rsidRPr="00DA2EE6">
        <w:rPr>
          <w:rFonts w:ascii="Arial" w:hAnsi="Arial" w:cs="Arial"/>
          <w:sz w:val="20"/>
          <w:szCs w:val="20"/>
          <w:lang w:val="es-ES"/>
        </w:rPr>
        <w:t>Tallink-Silja</w:t>
      </w:r>
      <w:proofErr w:type="spellEnd"/>
      <w:r w:rsidRPr="00DA2EE6">
        <w:rPr>
          <w:rFonts w:ascii="Arial" w:hAnsi="Arial" w:cs="Arial"/>
          <w:sz w:val="20"/>
          <w:szCs w:val="20"/>
          <w:lang w:val="es-ES"/>
        </w:rPr>
        <w:t xml:space="preserve"> Line, en camarote exterior, </w:t>
      </w:r>
      <w:r w:rsidRPr="00DB6A6C">
        <w:rPr>
          <w:rFonts w:ascii="Arial" w:hAnsi="Arial" w:cs="Arial"/>
          <w:b/>
          <w:bCs/>
          <w:sz w:val="20"/>
          <w:szCs w:val="20"/>
          <w:lang w:val="es-ES"/>
        </w:rPr>
        <w:t xml:space="preserve">con </w:t>
      </w:r>
      <w:r w:rsidR="00DB6A6C" w:rsidRPr="00DB6A6C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Pr="00DB6A6C">
        <w:rPr>
          <w:rFonts w:ascii="Arial" w:hAnsi="Arial" w:cs="Arial"/>
          <w:b/>
          <w:bCs/>
          <w:sz w:val="20"/>
          <w:szCs w:val="20"/>
          <w:lang w:val="es-ES"/>
        </w:rPr>
        <w:t xml:space="preserve"> buffet</w:t>
      </w:r>
      <w:r w:rsidR="00DB6A6C">
        <w:rPr>
          <w:rFonts w:ascii="Arial" w:hAnsi="Arial" w:cs="Arial"/>
          <w:sz w:val="20"/>
          <w:szCs w:val="20"/>
          <w:lang w:val="es-ES"/>
        </w:rPr>
        <w:t xml:space="preserve"> y desayuno</w:t>
      </w:r>
    </w:p>
    <w:p w14:paraId="66A377DE" w14:textId="77777777" w:rsidR="00DA2EE6" w:rsidRPr="00DA2EE6" w:rsidRDefault="00DA2EE6" w:rsidP="00DA2EE6">
      <w:pPr>
        <w:pStyle w:val="Prrafodelista"/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283A68D9" w14:textId="77777777" w:rsidR="0099744F" w:rsidRDefault="0099744F" w:rsidP="0099744F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NO INCLUYE:</w:t>
      </w:r>
    </w:p>
    <w:p w14:paraId="63D52791" w14:textId="77777777" w:rsidR="00DB6A6C" w:rsidRPr="0064288B" w:rsidRDefault="00DB6A6C" w:rsidP="0099744F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035BE49C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775DDC9B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 xml:space="preserve">Vuelos internacionales </w:t>
      </w:r>
    </w:p>
    <w:p w14:paraId="66E51F64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Propinas.</w:t>
      </w:r>
    </w:p>
    <w:p w14:paraId="7EF22D8B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>Gastos personales</w:t>
      </w:r>
    </w:p>
    <w:p w14:paraId="2BCA351E" w14:textId="77777777"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0764910D" w14:textId="77777777" w:rsidR="00DB6A6C" w:rsidRDefault="00DB6A6C" w:rsidP="0099744F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381D4856" w14:textId="77777777" w:rsidR="0099744F" w:rsidRPr="0064288B" w:rsidRDefault="0099744F" w:rsidP="0099744F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NOTAS:</w:t>
      </w:r>
    </w:p>
    <w:p w14:paraId="566CCFF3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No se garantizan las habitaciones </w:t>
      </w:r>
      <w:proofErr w:type="spellStart"/>
      <w:r w:rsidRPr="00376FF4">
        <w:rPr>
          <w:rFonts w:ascii="Arial" w:hAnsi="Arial" w:cs="Arial"/>
          <w:sz w:val="20"/>
          <w:szCs w:val="20"/>
        </w:rPr>
        <w:t>twin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ya que los hoteles disponen de capacidad reducida</w:t>
      </w:r>
    </w:p>
    <w:p w14:paraId="27728CC6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Equipaje permitido de 30 </w:t>
      </w:r>
      <w:proofErr w:type="spellStart"/>
      <w:r w:rsidRPr="00376FF4">
        <w:rPr>
          <w:rFonts w:ascii="Arial" w:hAnsi="Arial" w:cs="Arial"/>
          <w:sz w:val="20"/>
          <w:szCs w:val="20"/>
        </w:rPr>
        <w:t>kgs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máximo por persona.</w:t>
      </w:r>
    </w:p>
    <w:p w14:paraId="708F4631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El operador se reserva el derecho de alterar el recorrido de cualquier itinerario comprendido en este programa, modificar la hora de salida o sustituir cualquiera de los hoteles previstos por otros de similar categoría</w:t>
      </w:r>
    </w:p>
    <w:p w14:paraId="4384C3D5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14:paraId="575989EF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210D8193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1E309F86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14:paraId="4A649738" w14:textId="77777777"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14:paraId="100A1A63" w14:textId="77777777" w:rsidR="008D7A93" w:rsidRDefault="008D7A93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6EA2EFAD" w14:textId="77777777" w:rsidR="00DB6A6C" w:rsidRDefault="00DB6A6C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7BD1A406" w14:textId="77777777" w:rsidR="00DB6A6C" w:rsidRDefault="00DB6A6C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48E74D7" w14:textId="77777777"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58251CEB" w14:textId="77777777"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22D341C8" w14:textId="77777777"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D8F6A67" w14:textId="77777777" w:rsidR="00B55DD1" w:rsidRDefault="00B55DD1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21F1B59B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26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049"/>
      </w:tblGrid>
      <w:tr w:rsidR="00DB6A6C" w:rsidRPr="00DB6A6C" w14:paraId="727D534A" w14:textId="77777777" w:rsidTr="00DB6A6C">
        <w:trPr>
          <w:trHeight w:val="445"/>
          <w:jc w:val="center"/>
        </w:trPr>
        <w:tc>
          <w:tcPr>
            <w:tcW w:w="2610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50D0BA06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DB6A6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2025</w:t>
            </w:r>
          </w:p>
        </w:tc>
      </w:tr>
      <w:tr w:rsidR="00DB6A6C" w:rsidRPr="00DB6A6C" w14:paraId="5D2FAC04" w14:textId="77777777" w:rsidTr="00DB6A6C">
        <w:trPr>
          <w:trHeight w:val="253"/>
          <w:jc w:val="center"/>
        </w:trPr>
        <w:tc>
          <w:tcPr>
            <w:tcW w:w="261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CF1394A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VIERNES</w:t>
            </w:r>
          </w:p>
        </w:tc>
      </w:tr>
      <w:tr w:rsidR="00DB6A6C" w:rsidRPr="00DB6A6C" w14:paraId="3A19513F" w14:textId="77777777" w:rsidTr="00DB6A6C">
        <w:trPr>
          <w:trHeight w:val="253"/>
          <w:jc w:val="center"/>
        </w:trPr>
        <w:tc>
          <w:tcPr>
            <w:tcW w:w="15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6F105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EB8FEF2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2, 16, 30</w:t>
            </w:r>
          </w:p>
        </w:tc>
      </w:tr>
      <w:tr w:rsidR="00DB6A6C" w:rsidRPr="00DB6A6C" w14:paraId="640C946F" w14:textId="77777777" w:rsidTr="00DB6A6C">
        <w:trPr>
          <w:trHeight w:val="262"/>
          <w:jc w:val="center"/>
        </w:trPr>
        <w:tc>
          <w:tcPr>
            <w:tcW w:w="15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EB4BA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E783169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13, 27</w:t>
            </w:r>
          </w:p>
        </w:tc>
      </w:tr>
      <w:tr w:rsidR="00DB6A6C" w:rsidRPr="00DB6A6C" w14:paraId="4C793A3D" w14:textId="77777777" w:rsidTr="00DB6A6C">
        <w:trPr>
          <w:trHeight w:val="270"/>
          <w:jc w:val="center"/>
        </w:trPr>
        <w:tc>
          <w:tcPr>
            <w:tcW w:w="15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759F0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C323072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11, 25</w:t>
            </w:r>
          </w:p>
        </w:tc>
      </w:tr>
      <w:tr w:rsidR="00DB6A6C" w:rsidRPr="00DB6A6C" w14:paraId="58471BB4" w14:textId="77777777" w:rsidTr="00DB6A6C">
        <w:trPr>
          <w:trHeight w:val="262"/>
          <w:jc w:val="center"/>
        </w:trPr>
        <w:tc>
          <w:tcPr>
            <w:tcW w:w="15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C122C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711FDED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8, 22</w:t>
            </w:r>
          </w:p>
        </w:tc>
      </w:tr>
      <w:tr w:rsidR="00DB6A6C" w:rsidRPr="00DB6A6C" w14:paraId="07CC594C" w14:textId="77777777" w:rsidTr="00DB6A6C">
        <w:trPr>
          <w:trHeight w:val="275"/>
          <w:jc w:val="center"/>
        </w:trPr>
        <w:tc>
          <w:tcPr>
            <w:tcW w:w="1561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AFEA17B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585C466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5, 19, 26</w:t>
            </w:r>
          </w:p>
        </w:tc>
      </w:tr>
    </w:tbl>
    <w:p w14:paraId="458A5CBA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6814142C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6556DC8F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2786"/>
        <w:gridCol w:w="467"/>
      </w:tblGrid>
      <w:tr w:rsidR="00DB6A6C" w:rsidRPr="00DB6A6C" w14:paraId="66C6F003" w14:textId="77777777" w:rsidTr="00DB6A6C">
        <w:trPr>
          <w:trHeight w:val="300"/>
          <w:jc w:val="center"/>
        </w:trPr>
        <w:tc>
          <w:tcPr>
            <w:tcW w:w="460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50584E76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DB6A6C" w:rsidRPr="00DB6A6C" w14:paraId="308D49B5" w14:textId="77777777" w:rsidTr="00DB6A6C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8F2998C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F996BC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B185BFA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DB6A6C" w:rsidRPr="00DB6A6C" w14:paraId="30C5E78E" w14:textId="77777777" w:rsidTr="00DB6A6C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16DF6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COPENHAGUE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43B9A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SCANDINAVIA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99F567E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DB6A6C" w:rsidRPr="00DB6A6C" w14:paraId="161882F3" w14:textId="77777777" w:rsidTr="00DB6A6C">
        <w:trPr>
          <w:trHeight w:val="300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10CE0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AARHUS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C27E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BLU SCANDINAVIA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29D42CC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DB6A6C" w:rsidRPr="00DB6A6C" w14:paraId="06E2834C" w14:textId="77777777" w:rsidTr="00DB6A6C">
        <w:trPr>
          <w:trHeight w:val="300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45B0D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STAVANGER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D319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ATLANTIC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880239A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DB6A6C" w:rsidRPr="00DB6A6C" w14:paraId="3271A7DB" w14:textId="77777777" w:rsidTr="00DB6A6C">
        <w:trPr>
          <w:trHeight w:val="300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39E80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BERGEN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46E90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HAVNEKONTORET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4C270E5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DB6A6C" w:rsidRPr="00DB6A6C" w14:paraId="1449BF35" w14:textId="77777777" w:rsidTr="00DB6A6C">
        <w:trPr>
          <w:trHeight w:val="300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14BE8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OSLO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9EAD5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CLARION THE HUB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82C844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DB6A6C" w:rsidRPr="00DB6A6C" w14:paraId="5668EC47" w14:textId="77777777" w:rsidTr="00DB6A6C">
        <w:trPr>
          <w:trHeight w:val="290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91A4F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ESTOCOLMO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34288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ROYAL</w:t>
            </w: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VIKING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90C42BC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DB6A6C" w:rsidRPr="00DB6A6C" w14:paraId="6C7C8F7C" w14:textId="77777777" w:rsidTr="00DB6A6C">
        <w:trPr>
          <w:trHeight w:val="300"/>
          <w:jc w:val="center"/>
        </w:trPr>
        <w:tc>
          <w:tcPr>
            <w:tcW w:w="1377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23D52A9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HELSINKI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598E254" w14:textId="77777777" w:rsidR="00DB6A6C" w:rsidRPr="00DB6A6C" w:rsidRDefault="00DB6A6C" w:rsidP="00DB6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SOKOS PRESIDENTTI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52F8E8C" w14:textId="77777777" w:rsidR="00DB6A6C" w:rsidRPr="00DB6A6C" w:rsidRDefault="00DB6A6C" w:rsidP="00DB6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6A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</w:tbl>
    <w:p w14:paraId="01998734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50E0DC87" w14:textId="77777777"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48DB68D7" w14:textId="77777777" w:rsidR="00B55DD1" w:rsidRDefault="00B55DD1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798"/>
        <w:gridCol w:w="827"/>
      </w:tblGrid>
      <w:tr w:rsidR="00B94346" w:rsidRPr="00B94346" w14:paraId="7732EF59" w14:textId="77777777" w:rsidTr="00B94346">
        <w:trPr>
          <w:trHeight w:val="300"/>
          <w:jc w:val="center"/>
        </w:trPr>
        <w:tc>
          <w:tcPr>
            <w:tcW w:w="652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54AFCC06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B94346" w:rsidRPr="00B94346" w14:paraId="5CE4B597" w14:textId="77777777" w:rsidTr="00B94346">
        <w:trPr>
          <w:trHeight w:val="315"/>
          <w:jc w:val="center"/>
        </w:trPr>
        <w:tc>
          <w:tcPr>
            <w:tcW w:w="6520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78151C1E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B94346" w:rsidRPr="00B94346" w14:paraId="7B5D8CC9" w14:textId="77777777" w:rsidTr="00B94346">
        <w:trPr>
          <w:trHeight w:val="315"/>
          <w:jc w:val="center"/>
        </w:trPr>
        <w:tc>
          <w:tcPr>
            <w:tcW w:w="4895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D174416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TERRESTRE IMPERIO VIKINGO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9BDEDB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6C12963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B94346" w:rsidRPr="00B94346" w14:paraId="78661248" w14:textId="77777777" w:rsidTr="00B94346">
        <w:trPr>
          <w:trHeight w:val="300"/>
          <w:jc w:val="center"/>
        </w:trPr>
        <w:tc>
          <w:tcPr>
            <w:tcW w:w="489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4EEEE258" w14:textId="77777777" w:rsidR="00B94346" w:rsidRPr="00B94346" w:rsidRDefault="00B94346" w:rsidP="00B94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D6E3664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8296DCC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5990</w:t>
            </w:r>
          </w:p>
        </w:tc>
      </w:tr>
      <w:tr w:rsidR="00B94346" w:rsidRPr="00B94346" w14:paraId="4CD87734" w14:textId="77777777" w:rsidTr="00B94346">
        <w:trPr>
          <w:trHeight w:val="300"/>
          <w:jc w:val="center"/>
        </w:trPr>
        <w:tc>
          <w:tcPr>
            <w:tcW w:w="652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7ED858ED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</w:t>
            </w:r>
          </w:p>
        </w:tc>
      </w:tr>
      <w:tr w:rsidR="00B94346" w:rsidRPr="00B94346" w14:paraId="7354BDA2" w14:textId="77777777" w:rsidTr="00B94346">
        <w:trPr>
          <w:trHeight w:val="300"/>
          <w:jc w:val="center"/>
        </w:trPr>
        <w:tc>
          <w:tcPr>
            <w:tcW w:w="6520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14:paraId="2761F084" w14:textId="77777777" w:rsidR="00B94346" w:rsidRPr="00B94346" w:rsidRDefault="00B94346" w:rsidP="00B9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4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SEPTIEMBRE 2025</w:t>
            </w:r>
          </w:p>
        </w:tc>
      </w:tr>
    </w:tbl>
    <w:p w14:paraId="59E5E74F" w14:textId="77777777" w:rsidR="00B94346" w:rsidRDefault="00B94346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B94346" w:rsidSect="00D16377">
      <w:headerReference w:type="default" r:id="rId9"/>
      <w:footerReference w:type="default" r:id="rId10"/>
      <w:pgSz w:w="12240" w:h="15840"/>
      <w:pgMar w:top="2126" w:right="1134" w:bottom="851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A3AC" w14:textId="77777777" w:rsidR="00DD0331" w:rsidRDefault="00DD0331" w:rsidP="00C37031">
      <w:pPr>
        <w:spacing w:after="0" w:line="240" w:lineRule="auto"/>
      </w:pPr>
      <w:r>
        <w:separator/>
      </w:r>
    </w:p>
  </w:endnote>
  <w:endnote w:type="continuationSeparator" w:id="0">
    <w:p w14:paraId="72736825" w14:textId="77777777" w:rsidR="00DD0331" w:rsidRDefault="00DD0331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6B51" w14:textId="77777777"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40AB687" wp14:editId="5A093DAC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990BD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254A" w14:textId="77777777" w:rsidR="00DD0331" w:rsidRDefault="00DD0331" w:rsidP="00C37031">
      <w:pPr>
        <w:spacing w:after="0" w:line="240" w:lineRule="auto"/>
      </w:pPr>
      <w:r>
        <w:separator/>
      </w:r>
    </w:p>
  </w:footnote>
  <w:footnote w:type="continuationSeparator" w:id="0">
    <w:p w14:paraId="34B15F4A" w14:textId="77777777" w:rsidR="00DD0331" w:rsidRDefault="00DD0331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22A7" w14:textId="77777777"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6A9D68" wp14:editId="19258057">
              <wp:simplePos x="0" y="0"/>
              <wp:positionH relativeFrom="column">
                <wp:posOffset>-586740</wp:posOffset>
              </wp:positionH>
              <wp:positionV relativeFrom="paragraph">
                <wp:posOffset>-401955</wp:posOffset>
              </wp:positionV>
              <wp:extent cx="5305425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FC73A" w14:textId="77777777" w:rsidR="00101B56" w:rsidRPr="00105430" w:rsidRDefault="00101B56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05430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IMPERIO VIKINGO</w:t>
                          </w:r>
                        </w:p>
                        <w:p w14:paraId="39DACA72" w14:textId="77777777" w:rsidR="00C66456" w:rsidRPr="00EC1CB0" w:rsidRDefault="0033774B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101B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058</w:t>
                          </w:r>
                          <w:r w:rsidR="009E6FA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DB6A6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A9D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6.2pt;margin-top:-31.65pt;width:417.75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" filled="f" stroked="f">
              <v:textbox>
                <w:txbxContent>
                  <w:p w14:paraId="2F8FC73A" w14:textId="77777777" w:rsidR="00101B56" w:rsidRPr="00105430" w:rsidRDefault="00101B56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05430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IMPERIO VIKINGO</w:t>
                    </w:r>
                  </w:p>
                  <w:p w14:paraId="39DACA72" w14:textId="77777777" w:rsidR="00C66456" w:rsidRPr="00EC1CB0" w:rsidRDefault="0033774B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101B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058</w:t>
                    </w:r>
                    <w:r w:rsidR="009E6FA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DB6A6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4EB9501D" wp14:editId="36433F7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506688072" name="Imagen 150668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4CE61397" wp14:editId="318A6884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640061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5D84F92" wp14:editId="76714FA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D2AF7F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8.5pt;height:1202.25pt" o:bullet="t">
        <v:imagedata r:id="rId1" o:title="peligro"/>
      </v:shape>
    </w:pict>
  </w:numPicBullet>
  <w:abstractNum w:abstractNumId="0" w15:restartNumberingAfterBreak="0">
    <w:nsid w:val="06825FCE"/>
    <w:multiLevelType w:val="hybridMultilevel"/>
    <w:tmpl w:val="49D4BF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E79"/>
    <w:multiLevelType w:val="multilevel"/>
    <w:tmpl w:val="C32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012F"/>
    <w:multiLevelType w:val="hybridMultilevel"/>
    <w:tmpl w:val="22929998"/>
    <w:lvl w:ilvl="0" w:tplc="11E49B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DE2"/>
    <w:multiLevelType w:val="hybridMultilevel"/>
    <w:tmpl w:val="2EACC5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276D"/>
    <w:multiLevelType w:val="multilevel"/>
    <w:tmpl w:val="603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1BB2"/>
    <w:multiLevelType w:val="multilevel"/>
    <w:tmpl w:val="562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41936"/>
    <w:multiLevelType w:val="multilevel"/>
    <w:tmpl w:val="A28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27658"/>
    <w:multiLevelType w:val="hybridMultilevel"/>
    <w:tmpl w:val="A03EE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14BE"/>
    <w:multiLevelType w:val="hybridMultilevel"/>
    <w:tmpl w:val="064E26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9A2872"/>
    <w:multiLevelType w:val="hybridMultilevel"/>
    <w:tmpl w:val="A9EAFF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7690"/>
    <w:multiLevelType w:val="hybridMultilevel"/>
    <w:tmpl w:val="A38A5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950A0"/>
    <w:multiLevelType w:val="multilevel"/>
    <w:tmpl w:val="9B5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187801">
    <w:abstractNumId w:val="1"/>
  </w:num>
  <w:num w:numId="2" w16cid:durableId="310331567">
    <w:abstractNumId w:val="14"/>
  </w:num>
  <w:num w:numId="3" w16cid:durableId="145049298">
    <w:abstractNumId w:val="6"/>
  </w:num>
  <w:num w:numId="4" w16cid:durableId="1249997748">
    <w:abstractNumId w:val="11"/>
  </w:num>
  <w:num w:numId="5" w16cid:durableId="2034375911">
    <w:abstractNumId w:val="10"/>
  </w:num>
  <w:num w:numId="6" w16cid:durableId="108165731">
    <w:abstractNumId w:val="13"/>
  </w:num>
  <w:num w:numId="7" w16cid:durableId="1520777998">
    <w:abstractNumId w:val="4"/>
  </w:num>
  <w:num w:numId="8" w16cid:durableId="1144928594">
    <w:abstractNumId w:val="12"/>
  </w:num>
  <w:num w:numId="9" w16cid:durableId="1761944640">
    <w:abstractNumId w:val="9"/>
  </w:num>
  <w:num w:numId="10" w16cid:durableId="488985789">
    <w:abstractNumId w:val="3"/>
  </w:num>
  <w:num w:numId="11" w16cid:durableId="227347067">
    <w:abstractNumId w:val="2"/>
  </w:num>
  <w:num w:numId="12" w16cid:durableId="1021323443">
    <w:abstractNumId w:val="8"/>
  </w:num>
  <w:num w:numId="13" w16cid:durableId="2028630592">
    <w:abstractNumId w:val="5"/>
  </w:num>
  <w:num w:numId="14" w16cid:durableId="583803261">
    <w:abstractNumId w:val="7"/>
  </w:num>
  <w:num w:numId="15" w16cid:durableId="1038823627">
    <w:abstractNumId w:val="15"/>
  </w:num>
  <w:num w:numId="16" w16cid:durableId="10000406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70C8D"/>
    <w:rsid w:val="000953A7"/>
    <w:rsid w:val="000B0C7E"/>
    <w:rsid w:val="000B658B"/>
    <w:rsid w:val="00101B56"/>
    <w:rsid w:val="001021A0"/>
    <w:rsid w:val="00105430"/>
    <w:rsid w:val="0011099A"/>
    <w:rsid w:val="00111F55"/>
    <w:rsid w:val="001254E8"/>
    <w:rsid w:val="00131C7D"/>
    <w:rsid w:val="0014653B"/>
    <w:rsid w:val="00150A40"/>
    <w:rsid w:val="0015330E"/>
    <w:rsid w:val="001553EC"/>
    <w:rsid w:val="00155DEA"/>
    <w:rsid w:val="001576BB"/>
    <w:rsid w:val="00165ECF"/>
    <w:rsid w:val="001804CD"/>
    <w:rsid w:val="001831BA"/>
    <w:rsid w:val="00183E93"/>
    <w:rsid w:val="00184C61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448C"/>
    <w:rsid w:val="00215574"/>
    <w:rsid w:val="00220C8A"/>
    <w:rsid w:val="00233910"/>
    <w:rsid w:val="00233B4E"/>
    <w:rsid w:val="00237109"/>
    <w:rsid w:val="00245875"/>
    <w:rsid w:val="0026025A"/>
    <w:rsid w:val="00265945"/>
    <w:rsid w:val="00267844"/>
    <w:rsid w:val="00271672"/>
    <w:rsid w:val="00273CA1"/>
    <w:rsid w:val="00283732"/>
    <w:rsid w:val="00284B04"/>
    <w:rsid w:val="002866BC"/>
    <w:rsid w:val="00296969"/>
    <w:rsid w:val="002A7260"/>
    <w:rsid w:val="002C0C6A"/>
    <w:rsid w:val="002C3342"/>
    <w:rsid w:val="002D715F"/>
    <w:rsid w:val="00331F5C"/>
    <w:rsid w:val="003362BD"/>
    <w:rsid w:val="0033774B"/>
    <w:rsid w:val="00362C55"/>
    <w:rsid w:val="003668B1"/>
    <w:rsid w:val="003726D5"/>
    <w:rsid w:val="00380FF5"/>
    <w:rsid w:val="00396E42"/>
    <w:rsid w:val="003A71B2"/>
    <w:rsid w:val="003A79FF"/>
    <w:rsid w:val="003B4066"/>
    <w:rsid w:val="003B68DA"/>
    <w:rsid w:val="003C597C"/>
    <w:rsid w:val="003D636F"/>
    <w:rsid w:val="003E58C9"/>
    <w:rsid w:val="003F31D8"/>
    <w:rsid w:val="003F7D2A"/>
    <w:rsid w:val="003F7DDB"/>
    <w:rsid w:val="00424F67"/>
    <w:rsid w:val="0043327F"/>
    <w:rsid w:val="00435728"/>
    <w:rsid w:val="00463024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3529"/>
    <w:rsid w:val="005422C1"/>
    <w:rsid w:val="0054642D"/>
    <w:rsid w:val="005729DD"/>
    <w:rsid w:val="005808BD"/>
    <w:rsid w:val="005818F1"/>
    <w:rsid w:val="005A28C9"/>
    <w:rsid w:val="005A6996"/>
    <w:rsid w:val="005B1A9E"/>
    <w:rsid w:val="005C7896"/>
    <w:rsid w:val="005C7F18"/>
    <w:rsid w:val="005D3E47"/>
    <w:rsid w:val="005D4F37"/>
    <w:rsid w:val="005D6C57"/>
    <w:rsid w:val="005E6443"/>
    <w:rsid w:val="0060458C"/>
    <w:rsid w:val="00604CC3"/>
    <w:rsid w:val="00606947"/>
    <w:rsid w:val="00611240"/>
    <w:rsid w:val="00620573"/>
    <w:rsid w:val="00626163"/>
    <w:rsid w:val="006303DB"/>
    <w:rsid w:val="006408EA"/>
    <w:rsid w:val="0064288B"/>
    <w:rsid w:val="006449BA"/>
    <w:rsid w:val="00654D03"/>
    <w:rsid w:val="006622CC"/>
    <w:rsid w:val="00673A7C"/>
    <w:rsid w:val="006860D9"/>
    <w:rsid w:val="00690DBB"/>
    <w:rsid w:val="006931B0"/>
    <w:rsid w:val="00694D43"/>
    <w:rsid w:val="006A415D"/>
    <w:rsid w:val="006A56D1"/>
    <w:rsid w:val="006B4709"/>
    <w:rsid w:val="006B6C11"/>
    <w:rsid w:val="006C1001"/>
    <w:rsid w:val="006C37D3"/>
    <w:rsid w:val="006C62D7"/>
    <w:rsid w:val="006D647F"/>
    <w:rsid w:val="006E545A"/>
    <w:rsid w:val="006E65FF"/>
    <w:rsid w:val="006E6E90"/>
    <w:rsid w:val="006E70F5"/>
    <w:rsid w:val="006F370F"/>
    <w:rsid w:val="00701CAC"/>
    <w:rsid w:val="00705022"/>
    <w:rsid w:val="0070527B"/>
    <w:rsid w:val="00721414"/>
    <w:rsid w:val="00721F68"/>
    <w:rsid w:val="0072723F"/>
    <w:rsid w:val="00734CA9"/>
    <w:rsid w:val="00736994"/>
    <w:rsid w:val="00740806"/>
    <w:rsid w:val="00761954"/>
    <w:rsid w:val="00776C42"/>
    <w:rsid w:val="00782F88"/>
    <w:rsid w:val="007834AA"/>
    <w:rsid w:val="00786861"/>
    <w:rsid w:val="00786A8C"/>
    <w:rsid w:val="007A26DB"/>
    <w:rsid w:val="007C41B8"/>
    <w:rsid w:val="007C4344"/>
    <w:rsid w:val="007D363E"/>
    <w:rsid w:val="007D4BB1"/>
    <w:rsid w:val="007E41A0"/>
    <w:rsid w:val="007E5B27"/>
    <w:rsid w:val="007F6699"/>
    <w:rsid w:val="008016D1"/>
    <w:rsid w:val="0080320C"/>
    <w:rsid w:val="00807A79"/>
    <w:rsid w:val="00815143"/>
    <w:rsid w:val="00820554"/>
    <w:rsid w:val="0082088B"/>
    <w:rsid w:val="00822712"/>
    <w:rsid w:val="0083061D"/>
    <w:rsid w:val="00830827"/>
    <w:rsid w:val="00830A53"/>
    <w:rsid w:val="008324F3"/>
    <w:rsid w:val="00833B0B"/>
    <w:rsid w:val="008342F8"/>
    <w:rsid w:val="0084203D"/>
    <w:rsid w:val="00845E09"/>
    <w:rsid w:val="008514B6"/>
    <w:rsid w:val="00855807"/>
    <w:rsid w:val="008638E1"/>
    <w:rsid w:val="008726A6"/>
    <w:rsid w:val="008748E7"/>
    <w:rsid w:val="008754FD"/>
    <w:rsid w:val="0087582A"/>
    <w:rsid w:val="00880FBD"/>
    <w:rsid w:val="00887907"/>
    <w:rsid w:val="008A69E5"/>
    <w:rsid w:val="008B10E9"/>
    <w:rsid w:val="008B3592"/>
    <w:rsid w:val="008B730B"/>
    <w:rsid w:val="008D269E"/>
    <w:rsid w:val="008D2AE3"/>
    <w:rsid w:val="008D3C93"/>
    <w:rsid w:val="008D6CB1"/>
    <w:rsid w:val="008D7A93"/>
    <w:rsid w:val="008E17EE"/>
    <w:rsid w:val="008E2DEE"/>
    <w:rsid w:val="008F0A56"/>
    <w:rsid w:val="00907618"/>
    <w:rsid w:val="0093517C"/>
    <w:rsid w:val="0093684D"/>
    <w:rsid w:val="00945D9F"/>
    <w:rsid w:val="0095038A"/>
    <w:rsid w:val="0095519E"/>
    <w:rsid w:val="00955C22"/>
    <w:rsid w:val="0096043D"/>
    <w:rsid w:val="009616AC"/>
    <w:rsid w:val="00970D6A"/>
    <w:rsid w:val="00987970"/>
    <w:rsid w:val="009908B9"/>
    <w:rsid w:val="00995D3E"/>
    <w:rsid w:val="0099744F"/>
    <w:rsid w:val="009A7CC5"/>
    <w:rsid w:val="009B35C2"/>
    <w:rsid w:val="009C01F7"/>
    <w:rsid w:val="009C0E13"/>
    <w:rsid w:val="009C5F91"/>
    <w:rsid w:val="009D5684"/>
    <w:rsid w:val="009E5E1A"/>
    <w:rsid w:val="009E6FA7"/>
    <w:rsid w:val="009F5AB5"/>
    <w:rsid w:val="009F641F"/>
    <w:rsid w:val="00A014A8"/>
    <w:rsid w:val="00A031EF"/>
    <w:rsid w:val="00A03F0F"/>
    <w:rsid w:val="00A12BB8"/>
    <w:rsid w:val="00A1403E"/>
    <w:rsid w:val="00A1646C"/>
    <w:rsid w:val="00A2128E"/>
    <w:rsid w:val="00A22799"/>
    <w:rsid w:val="00A24326"/>
    <w:rsid w:val="00A268A4"/>
    <w:rsid w:val="00A3054D"/>
    <w:rsid w:val="00A42318"/>
    <w:rsid w:val="00A4355E"/>
    <w:rsid w:val="00A726D2"/>
    <w:rsid w:val="00A81C6D"/>
    <w:rsid w:val="00A8293B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340CA"/>
    <w:rsid w:val="00B377ED"/>
    <w:rsid w:val="00B55DD1"/>
    <w:rsid w:val="00B5734B"/>
    <w:rsid w:val="00B57707"/>
    <w:rsid w:val="00B57A8F"/>
    <w:rsid w:val="00B57CBA"/>
    <w:rsid w:val="00B6160F"/>
    <w:rsid w:val="00B6521A"/>
    <w:rsid w:val="00B771F5"/>
    <w:rsid w:val="00B80EE0"/>
    <w:rsid w:val="00B85F1C"/>
    <w:rsid w:val="00B94346"/>
    <w:rsid w:val="00B9468F"/>
    <w:rsid w:val="00B94AF5"/>
    <w:rsid w:val="00BA2B7B"/>
    <w:rsid w:val="00BA5ADC"/>
    <w:rsid w:val="00BB7DF3"/>
    <w:rsid w:val="00BD166D"/>
    <w:rsid w:val="00BE2F81"/>
    <w:rsid w:val="00BF0157"/>
    <w:rsid w:val="00BF5559"/>
    <w:rsid w:val="00C1064A"/>
    <w:rsid w:val="00C11885"/>
    <w:rsid w:val="00C14A21"/>
    <w:rsid w:val="00C14B06"/>
    <w:rsid w:val="00C21059"/>
    <w:rsid w:val="00C21169"/>
    <w:rsid w:val="00C27FFE"/>
    <w:rsid w:val="00C37031"/>
    <w:rsid w:val="00C413C3"/>
    <w:rsid w:val="00C41466"/>
    <w:rsid w:val="00C60F31"/>
    <w:rsid w:val="00C66456"/>
    <w:rsid w:val="00C67A78"/>
    <w:rsid w:val="00C75B45"/>
    <w:rsid w:val="00C8228C"/>
    <w:rsid w:val="00C86FAA"/>
    <w:rsid w:val="00C967C4"/>
    <w:rsid w:val="00CB5741"/>
    <w:rsid w:val="00CD076C"/>
    <w:rsid w:val="00CF362E"/>
    <w:rsid w:val="00CF3815"/>
    <w:rsid w:val="00CF5393"/>
    <w:rsid w:val="00D10764"/>
    <w:rsid w:val="00D16377"/>
    <w:rsid w:val="00D24D12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A2EE6"/>
    <w:rsid w:val="00DB2BB2"/>
    <w:rsid w:val="00DB6A6C"/>
    <w:rsid w:val="00DB7A1A"/>
    <w:rsid w:val="00DB7F95"/>
    <w:rsid w:val="00DD0331"/>
    <w:rsid w:val="00DD1316"/>
    <w:rsid w:val="00DE2292"/>
    <w:rsid w:val="00DE4BA9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6332B"/>
    <w:rsid w:val="00E63382"/>
    <w:rsid w:val="00E64D4E"/>
    <w:rsid w:val="00E67907"/>
    <w:rsid w:val="00E70C3A"/>
    <w:rsid w:val="00E7285A"/>
    <w:rsid w:val="00E756A3"/>
    <w:rsid w:val="00E765F8"/>
    <w:rsid w:val="00E76D8B"/>
    <w:rsid w:val="00E817F5"/>
    <w:rsid w:val="00E94F87"/>
    <w:rsid w:val="00EA2E20"/>
    <w:rsid w:val="00EA4769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31AA"/>
    <w:rsid w:val="00EF0BA1"/>
    <w:rsid w:val="00EF2C9D"/>
    <w:rsid w:val="00F034A3"/>
    <w:rsid w:val="00F07CEA"/>
    <w:rsid w:val="00F21BD3"/>
    <w:rsid w:val="00F22417"/>
    <w:rsid w:val="00F24010"/>
    <w:rsid w:val="00F32464"/>
    <w:rsid w:val="00F35D5B"/>
    <w:rsid w:val="00F405DC"/>
    <w:rsid w:val="00F470E3"/>
    <w:rsid w:val="00F47300"/>
    <w:rsid w:val="00F47F41"/>
    <w:rsid w:val="00F661BD"/>
    <w:rsid w:val="00F74765"/>
    <w:rsid w:val="00F933ED"/>
    <w:rsid w:val="00FA0878"/>
    <w:rsid w:val="00FC0837"/>
    <w:rsid w:val="00FC42AC"/>
    <w:rsid w:val="00FD76E2"/>
    <w:rsid w:val="00FD7C68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F976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51AD-8105-41B6-8F02-E3721D3D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</cp:revision>
  <dcterms:created xsi:type="dcterms:W3CDTF">2024-12-26T23:34:00Z</dcterms:created>
  <dcterms:modified xsi:type="dcterms:W3CDTF">2025-01-10T17:57:00Z</dcterms:modified>
</cp:coreProperties>
</file>