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53645A7C" w:rsidR="00ED01A7" w:rsidRDefault="00FE76D7" w:rsidP="00FE76D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E76D7">
        <w:rPr>
          <w:rFonts w:ascii="Arial" w:hAnsi="Arial" w:cs="Arial"/>
          <w:b/>
          <w:bCs/>
          <w:sz w:val="24"/>
          <w:szCs w:val="24"/>
          <w:lang w:val="es-MX"/>
        </w:rPr>
        <w:t>LONDRES, DOVER, CALAIS, PARÍS, BRUJAS, ÁMSTERDAM</w:t>
      </w:r>
    </w:p>
    <w:p w14:paraId="5A4966AC" w14:textId="77777777" w:rsidR="00FE76D7" w:rsidRDefault="00FE76D7" w:rsidP="00ED01A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50F3272" w14:textId="77777777" w:rsidR="00FE76D7" w:rsidRPr="00A571F2" w:rsidRDefault="00FE76D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21D0F7CF" w:rsidR="00BB4E2F" w:rsidRPr="00E7638B" w:rsidRDefault="00BB4E2F" w:rsidP="004262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FE76D7">
        <w:rPr>
          <w:rFonts w:ascii="Arial" w:hAnsi="Arial" w:cs="Arial"/>
          <w:sz w:val="20"/>
          <w:szCs w:val="20"/>
          <w:lang w:val="es-MX"/>
        </w:rPr>
        <w:t>10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36D25E7A" w:rsidR="00ED01A7" w:rsidRPr="00E7638B" w:rsidRDefault="00FE76D7" w:rsidP="004262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77D94B10">
            <wp:simplePos x="0" y="0"/>
            <wp:positionH relativeFrom="column">
              <wp:posOffset>4467860</wp:posOffset>
            </wp:positionH>
            <wp:positionV relativeFrom="paragraph">
              <wp:posOffset>5715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Pr="00FE76D7">
        <w:rPr>
          <w:rFonts w:ascii="Arial" w:hAnsi="Arial" w:cs="Arial"/>
          <w:sz w:val="20"/>
          <w:szCs w:val="20"/>
          <w:lang w:val="es-MX"/>
        </w:rPr>
        <w:t>sábados, fechas específicas de marzo 2025 a marzo 2026</w:t>
      </w:r>
    </w:p>
    <w:p w14:paraId="66E6468F" w14:textId="68BF753F" w:rsidR="00ED01A7" w:rsidRDefault="00A350F1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1401E2CF" w:rsidR="00A350F1" w:rsidRPr="00A350F1" w:rsidRDefault="00A350F1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14:paraId="0F32EB8F" w14:textId="77777777" w:rsidR="00A71E65" w:rsidRDefault="00A71E65" w:rsidP="004262C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383FA3D" w14:textId="77777777" w:rsidR="005D743D" w:rsidRDefault="005D743D" w:rsidP="004262C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33F80345" w14:textId="41E0FB85" w:rsidR="00FE76D7" w:rsidRPr="00FE76D7" w:rsidRDefault="00FE76D7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É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RICA-LONDRES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FE76D7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hacia Londres. Noche a bordo.</w:t>
      </w:r>
    </w:p>
    <w:p w14:paraId="7871459A" w14:textId="77777777" w:rsidR="00FE76D7" w:rsidRDefault="00FE76D7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793A4BC" w14:textId="16F59E43" w:rsidR="00FE76D7" w:rsidRPr="00FE76D7" w:rsidRDefault="00FE76D7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Llegada al aeropuerto internacional de Londres (Heathrow,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Gatwick, </w:t>
      </w:r>
      <w:proofErr w:type="spellStart"/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Luton</w:t>
      </w:r>
      <w:proofErr w:type="spellEnd"/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.)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Asistencia y traslado al hotel.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2B0A236B" w14:textId="77777777" w:rsidR="00FE76D7" w:rsidRDefault="00FE76D7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47FC0F9" w14:textId="7F40EDF3" w:rsidR="00FE76D7" w:rsidRPr="00D90768" w:rsidRDefault="00D90768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-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DB45DA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esayuno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 de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esta ciudad</w:t>
      </w:r>
      <w:r w:rsidR="001F653B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cosmopolita para conocer los lugares de mayor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interés como las Casas del Parlamento y el Big-Ben, Abadía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de</w:t>
      </w:r>
      <w:r w:rsidR="001F653B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Westminster, Plaza de Trafalgar, </w:t>
      </w:r>
      <w:proofErr w:type="spellStart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Picadilly</w:t>
      </w:r>
      <w:proofErr w:type="spellEnd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Circus</w:t>
      </w:r>
      <w:proofErr w:type="spellEnd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, Palacio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de Buckingham con el cambio de la Guardia Real si el</w:t>
      </w:r>
      <w:r w:rsidR="001F653B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tiempo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lo permite. </w:t>
      </w:r>
      <w:r w:rsidR="00FE76D7" w:rsidRP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. Les recomendamos efectuar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una excursión opcional para conocer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Castillo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 de Windsor,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considerado como la mayor fortaleza habitada del mundo y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foco histórico de Inglaterra,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situado a 50 km de la capital.</w:t>
      </w:r>
      <w:r w:rsidR="001F653B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Regresando a la ciudad visitar su parte más antigua, destruida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en el incendio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1666, para conocer la City de Londres,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centro financiero mundial, Catedral de San Pablo, el famoso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Puente de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Torre, y la fortaleza más antigua de Inglaterra: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Torre de Londres.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122F8913" w14:textId="77777777" w:rsidR="00D90768" w:rsidRDefault="00D90768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7FE807C" w14:textId="0DEF4681" w:rsidR="00FE76D7" w:rsidRPr="00DB45DA" w:rsidRDefault="00DB45DA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E76D7" w:rsidRP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actividades personales,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para seguir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conociendo una de las capitales más animadas del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mundo, realizar compras en sus afamados comercios o visitar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algunos de sus museos.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C9D25C0" w14:textId="77777777" w:rsidR="00DB45DA" w:rsidRDefault="00DB45DA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AB86C09" w14:textId="6B564AFC" w:rsidR="00FE76D7" w:rsidRPr="00DB45DA" w:rsidRDefault="00DB45DA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LONDRES-DOVER-CALAIS-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y salida hacia Dover para </w:t>
      </w:r>
      <w:r w:rsidR="00FE76D7" w:rsidRP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abordar el ferry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y cruzar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el Canal de la Mancha hacia Calais, ya en territorio francés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continuaremos en nuestro autobús hacia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París.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Posibilidad de realizar opcionalmente una visita de “París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iluminado” y un crucero por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Sena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(no incluido, adquirir en destino).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5C21994" w14:textId="77777777" w:rsidR="00DB45DA" w:rsidRDefault="00DB45DA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947CCC8" w14:textId="354DBB53" w:rsidR="00FE76D7" w:rsidRPr="00DB45DA" w:rsidRDefault="00DB45DA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S – 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de la Ciudad Luz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conocer sus lugares más emblemáticos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como la Place de la Concorde, Arco del Triunfo, Campos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Elíseos, Isla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la Ciudad con la imponente Iglesia de </w:t>
      </w:r>
      <w:proofErr w:type="spellStart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Notre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Dame, Palacio Nacional de los Inválidos donde se encuentra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tumba de Napoleón, con breve parada en los Campos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Marte para fotografiar la Torre Eiffel. Por la tarde,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recomendamos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realizar nuestra excursión opcional, visitando el barrio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de Montmartre o barrio Latino.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incluido, adquirir en destino)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23AE98FE" w14:textId="77777777" w:rsidR="00DB45DA" w:rsidRDefault="00DB45DA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1407CBE" w14:textId="75E4DEBA" w:rsidR="00FE76D7" w:rsidRPr="00A2681D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 w:rsid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E76D7"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actividades personales.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Por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recomendamos realizar una excursión opcional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al magnífico Palacio de Versalles, declarado Patrimonio de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Humanidad, para conocer su imponente arquitectura y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bellos jardines. Asimismo, podrá continuar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descubriendo otros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rincones con encanto de esta ciudad cosmopolita. </w:t>
      </w:r>
      <w:r w:rsidR="00FE76D7"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(En caso de</w:t>
      </w:r>
      <w:r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no poder realizar las</w:t>
      </w:r>
      <w:r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excursiones opcionales mencionadas, se</w:t>
      </w:r>
      <w:r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ofrecerán otras alternativas durante el curso del tour).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BBB77E5" w14:textId="77777777" w:rsidR="00A2681D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25EE855" w14:textId="3B659AAF" w:rsidR="00FE76D7" w:rsidRPr="00FE76D7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-BRUJAS-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Salida hacia Bélgica para llegar a la romántica y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bella ciudad de Brujas. Breve parada para pasear por el casco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antiguo y conocer el Lago del Amor, sus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románticos canales,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bellos edificios e iglesias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Continuaremos hacia la frontera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holandesa para llegar a su capital, Ámsterdam. 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10C391B8" w14:textId="77777777" w:rsidR="00A2681D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2BF1291" w14:textId="4E00830E" w:rsidR="00A2681D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9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la ciudad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para conocer sus rincones más pintorescos, la Plaza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Dam</w:t>
      </w:r>
      <w:proofErr w:type="spellEnd"/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>, el Río Amstel, el tradicional Mercado de las Flores,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E76D7"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Estación Central, el Puerto y la Plaza de los Museos. </w:t>
      </w:r>
    </w:p>
    <w:p w14:paraId="245861AE" w14:textId="77777777" w:rsidR="00A2681D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63977964" w14:textId="57384268" w:rsidR="00FE76D7" w:rsidRPr="00A2681D" w:rsidRDefault="00FE76D7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lastRenderedPageBreak/>
        <w:t>También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conoceremos la exclusiva labor en la talla de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diamantes en la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fábrica Coster. </w:t>
      </w:r>
      <w:r w:rsidRP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Tarde libre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. Excursión opcional a los típicos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pueblos pesqueros de </w:t>
      </w:r>
      <w:proofErr w:type="spellStart"/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Marken</w:t>
      </w:r>
      <w:proofErr w:type="spellEnd"/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 xml:space="preserve"> y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Volendam</w:t>
      </w:r>
      <w:proofErr w:type="spellEnd"/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, o dar un paseo en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barco por sus canales contemplando la belleza de la arquitectura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de sus edificios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ribereños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A2681D" w:rsidRPr="00DB45D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incluido, adquirir en destino)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(El recorrido podrá ser modificado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>d</w:t>
      </w:r>
      <w:r w:rsidRPr="00FE76D7">
        <w:rPr>
          <w:rFonts w:ascii="Arial" w:eastAsiaTheme="minorHAnsi" w:hAnsi="Arial" w:cs="Arial"/>
          <w:sz w:val="20"/>
          <w:szCs w:val="20"/>
          <w:lang w:val="es-MX" w:bidi="ar-SA"/>
        </w:rPr>
        <w:t>ependiendo de las Normativas Municipales).</w:t>
      </w:r>
      <w:r w:rsidR="00A2681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A2681D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69C55873" w14:textId="77777777" w:rsidR="00A2681D" w:rsidRDefault="00A2681D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0462033" w14:textId="0285C7D6" w:rsidR="00FE76D7" w:rsidRPr="00A2681D" w:rsidRDefault="00651AE0" w:rsidP="004262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10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46125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 w:rsidR="00A2681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E76D7" w:rsidRPr="00FE76D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y </w:t>
      </w:r>
      <w:r w:rsidR="00FE76D7" w:rsidRPr="00A2681D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fin de nuestros servicios.</w:t>
      </w:r>
    </w:p>
    <w:p w14:paraId="2D233A3D" w14:textId="77777777" w:rsidR="00FE76D7" w:rsidRDefault="00FE76D7" w:rsidP="004262C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02AF0E8F" w14:textId="77777777" w:rsidR="00256311" w:rsidRDefault="00256311" w:rsidP="004262CD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7DD9946" w14:textId="10CE381A" w:rsidR="00D746DF" w:rsidRDefault="00D746DF" w:rsidP="004262C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22765A7A" w14:textId="77777777" w:rsidR="00256311" w:rsidRDefault="00256311" w:rsidP="004262C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179C2DA" w14:textId="72D78FFE" w:rsidR="00256311" w:rsidRPr="00707995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apto-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htl</w:t>
      </w:r>
      <w:proofErr w:type="spellEnd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(Solo llegada 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Londres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)</w:t>
      </w:r>
    </w:p>
    <w:p w14:paraId="2734F871" w14:textId="77777777" w:rsidR="00256311" w:rsidRPr="00707995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362BD953" w14:textId="77777777" w:rsidR="00256311" w:rsidRPr="00707995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p w14:paraId="4B3D0990" w14:textId="77777777" w:rsidR="00256311" w:rsidRPr="00707995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7C33CA37" w14:textId="69E18A14" w:rsidR="00256311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6311">
        <w:rPr>
          <w:rFonts w:ascii="Arial" w:hAnsi="Arial" w:cs="Arial"/>
          <w:sz w:val="20"/>
          <w:szCs w:val="20"/>
          <w:lang w:val="es-MX"/>
        </w:rPr>
        <w:t>Visita con guía local en Londres, París y Ámsterdam</w:t>
      </w:r>
    </w:p>
    <w:p w14:paraId="6B8B1B92" w14:textId="438FBC33" w:rsidR="00256311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turístico</w:t>
      </w:r>
    </w:p>
    <w:p w14:paraId="52ADACA5" w14:textId="77777777" w:rsidR="00256311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Neceser de viaje con 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amenities</w:t>
      </w:r>
      <w:proofErr w:type="spellEnd"/>
    </w:p>
    <w:p w14:paraId="10F5D32B" w14:textId="2CB660D7" w:rsidR="005D743D" w:rsidRPr="00256311" w:rsidRDefault="00256311" w:rsidP="004262CD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5631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Tasa Municipal en París</w:t>
      </w:r>
    </w:p>
    <w:p w14:paraId="5F0B3048" w14:textId="77777777" w:rsidR="000227C2" w:rsidRDefault="000227C2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3B53DA3B" w:rsidR="00411CC2" w:rsidRDefault="00411CC2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4CF586E1" w14:textId="77777777" w:rsidR="00256311" w:rsidRPr="00E7638B" w:rsidRDefault="00256311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244317F" w14:textId="77777777" w:rsidR="00256311" w:rsidRPr="00707995" w:rsidRDefault="00256311" w:rsidP="004262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0D2B7AC1" w14:textId="77777777" w:rsidR="00256311" w:rsidRPr="00707995" w:rsidRDefault="00256311" w:rsidP="004262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5810F8A2" w14:textId="77777777" w:rsidR="00256311" w:rsidRPr="00707995" w:rsidRDefault="00256311" w:rsidP="004262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1E1F4A5E" w14:textId="77777777" w:rsidR="00256311" w:rsidRPr="00707995" w:rsidRDefault="00256311" w:rsidP="004262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3174B571" w14:textId="77777777" w:rsidR="00256311" w:rsidRPr="00707995" w:rsidRDefault="00256311" w:rsidP="004262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656179DA" w14:textId="77777777" w:rsidR="00256311" w:rsidRPr="00707995" w:rsidRDefault="00256311" w:rsidP="004262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Default="00411CC2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B286DC0" w14:textId="77777777" w:rsidR="00256311" w:rsidRDefault="00256311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6907476C" w14:textId="77777777" w:rsidR="00256311" w:rsidRPr="006058C7" w:rsidRDefault="00256311" w:rsidP="004262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4BF0EB" w14:textId="77777777" w:rsidR="00256311" w:rsidRPr="006058C7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17665CC9" w14:textId="77777777" w:rsidR="00256311" w:rsidRPr="006058C7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4D0256B2" w14:textId="77777777" w:rsidR="00256311" w:rsidRPr="006058C7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58C7"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 w:rsidRPr="006058C7">
        <w:rPr>
          <w:rFonts w:ascii="Arial" w:hAnsi="Arial" w:cs="Arial"/>
          <w:sz w:val="20"/>
          <w:szCs w:val="20"/>
          <w:lang w:val="es-MX"/>
        </w:rPr>
        <w:t xml:space="preserve"> Shop no devolverá el importe de las mismas. En caso de querer realizarlas tendrán un costo adicional y están sujetas a confirmación.</w:t>
      </w:r>
    </w:p>
    <w:p w14:paraId="6DC4D609" w14:textId="77777777" w:rsidR="00256311" w:rsidRPr="006058C7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Consultar condiciones de cancelación y más información con un asesor de Operadora </w:t>
      </w:r>
      <w:proofErr w:type="spellStart"/>
      <w:r w:rsidRPr="006058C7"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 w:rsidRPr="006058C7">
        <w:rPr>
          <w:rFonts w:ascii="Arial" w:hAnsi="Arial" w:cs="Arial"/>
          <w:sz w:val="20"/>
          <w:szCs w:val="20"/>
          <w:lang w:val="es-MX"/>
        </w:rPr>
        <w:t xml:space="preserve"> Shop.</w:t>
      </w:r>
    </w:p>
    <w:p w14:paraId="3353FC46" w14:textId="77777777" w:rsidR="00256311" w:rsidRPr="006058C7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3801DD93" w14:textId="77777777" w:rsidR="00256311" w:rsidRPr="006058C7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3A9E2991" w14:textId="77777777" w:rsidR="00256311" w:rsidRDefault="00256311" w:rsidP="004262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58013BC7" w14:textId="77777777" w:rsidR="00256311" w:rsidRDefault="00256311" w:rsidP="004262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3CD681" w14:textId="77777777" w:rsidR="00256311" w:rsidRDefault="00256311" w:rsidP="002563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90E7AD7" w14:textId="77777777" w:rsidR="00256311" w:rsidRPr="00256311" w:rsidRDefault="00256311" w:rsidP="002563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3992"/>
        <w:gridCol w:w="467"/>
      </w:tblGrid>
      <w:tr w:rsidR="00256311" w:rsidRPr="00256311" w14:paraId="7D6A34F0" w14:textId="77777777" w:rsidTr="00256311">
        <w:trPr>
          <w:trHeight w:val="300"/>
          <w:jc w:val="center"/>
        </w:trPr>
        <w:tc>
          <w:tcPr>
            <w:tcW w:w="576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D771B97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256311" w:rsidRPr="00256311" w14:paraId="3AA6A3B7" w14:textId="77777777" w:rsidTr="00256311">
        <w:trPr>
          <w:trHeight w:val="290"/>
          <w:jc w:val="center"/>
        </w:trPr>
        <w:tc>
          <w:tcPr>
            <w:tcW w:w="13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7DD2A8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077C2D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633C201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56311" w:rsidRPr="00256311" w14:paraId="194761C8" w14:textId="77777777" w:rsidTr="00256311">
        <w:trPr>
          <w:trHeight w:val="380"/>
          <w:jc w:val="center"/>
        </w:trPr>
        <w:tc>
          <w:tcPr>
            <w:tcW w:w="13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366FE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LONDRES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2EB01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4"/>
                <w:szCs w:val="14"/>
                <w:lang w:val="es-MX" w:eastAsia="es-MX" w:bidi="ar-SA"/>
              </w:rPr>
              <w:t xml:space="preserve">HOLIDAY INN EXPRESS EARL’S COURT/ROYAL NATIONAL/PREMIER INN LONDON HANGER LANE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52E38D7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256311" w:rsidRPr="00256311" w14:paraId="1406780D" w14:textId="77777777" w:rsidTr="00256311">
        <w:trPr>
          <w:trHeight w:val="290"/>
          <w:jc w:val="center"/>
        </w:trPr>
        <w:tc>
          <w:tcPr>
            <w:tcW w:w="135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27EE8AE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B14FCD" w14:textId="0836FAF1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NOVOTEL </w:t>
            </w:r>
            <w:r w:rsidR="0046125F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PARÍS</w:t>
            </w:r>
            <w:r w:rsidRPr="0025631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 EST/THE REMIX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24F3739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256311" w:rsidRPr="00256311" w14:paraId="58ECBDA8" w14:textId="77777777" w:rsidTr="00256311">
        <w:trPr>
          <w:trHeight w:val="430"/>
          <w:jc w:val="center"/>
        </w:trPr>
        <w:tc>
          <w:tcPr>
            <w:tcW w:w="135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738453E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vAlign w:val="center"/>
            <w:hideMark/>
          </w:tcPr>
          <w:p w14:paraId="24C5300B" w14:textId="569C70C0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HOLIDAY INN EXPRESS </w:t>
            </w:r>
            <w:r w:rsidR="0046125F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ÁMSTERDAM</w:t>
            </w:r>
            <w:r w:rsidRPr="0025631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-NORTH RIVERSIDE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D0EBA4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8D1CB9" w14:textId="77777777" w:rsidR="00256311" w:rsidRDefault="00256311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3C27E54" w14:textId="77777777" w:rsidR="00256311" w:rsidRDefault="00256311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BE8D6BA" w14:textId="77777777" w:rsidR="00256311" w:rsidRDefault="00256311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6DDA25" w14:textId="7BAF8BE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6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62"/>
      </w:tblGrid>
      <w:tr w:rsidR="00256311" w:rsidRPr="00256311" w14:paraId="6D285BA0" w14:textId="77777777" w:rsidTr="00256311">
        <w:trPr>
          <w:trHeight w:val="491"/>
          <w:jc w:val="center"/>
        </w:trPr>
        <w:tc>
          <w:tcPr>
            <w:tcW w:w="267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ADEB73D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</w:t>
            </w:r>
            <w:r w:rsidRPr="0025631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br/>
              <w:t>2025</w:t>
            </w:r>
          </w:p>
        </w:tc>
      </w:tr>
      <w:tr w:rsidR="00256311" w:rsidRPr="00256311" w14:paraId="571E68E2" w14:textId="77777777" w:rsidTr="00256311">
        <w:trPr>
          <w:trHeight w:val="215"/>
          <w:jc w:val="center"/>
        </w:trPr>
        <w:tc>
          <w:tcPr>
            <w:tcW w:w="267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04FF95E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SÁBADOS</w:t>
            </w:r>
          </w:p>
        </w:tc>
      </w:tr>
      <w:tr w:rsidR="00256311" w:rsidRPr="00256311" w14:paraId="0CB22717" w14:textId="77777777" w:rsidTr="00256311">
        <w:trPr>
          <w:trHeight w:val="215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A88DB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D5122D5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29</w:t>
            </w:r>
          </w:p>
        </w:tc>
      </w:tr>
      <w:tr w:rsidR="00256311" w:rsidRPr="00256311" w14:paraId="73807CFB" w14:textId="77777777" w:rsidTr="00256311">
        <w:trPr>
          <w:trHeight w:val="215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24B70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C64D65C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256311" w:rsidRPr="00256311" w14:paraId="6479AEB1" w14:textId="77777777" w:rsidTr="00256311">
        <w:trPr>
          <w:trHeight w:val="223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7A93D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F344CF9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256311" w:rsidRPr="00256311" w14:paraId="6136CB36" w14:textId="77777777" w:rsidTr="00256311">
        <w:trPr>
          <w:trHeight w:val="230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FAC05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EE70EFC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256311" w:rsidRPr="00256311" w14:paraId="0FC8B504" w14:textId="77777777" w:rsidTr="00256311">
        <w:trPr>
          <w:trHeight w:val="223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EC584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D8C05D6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256311" w:rsidRPr="00256311" w14:paraId="1620AE09" w14:textId="77777777" w:rsidTr="00256311">
        <w:trPr>
          <w:trHeight w:val="234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51EDD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80DD7E9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2, 9, 16, </w:t>
            </w:r>
            <w:r w:rsidRPr="00256311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23,</w:t>
            </w:r>
            <w:r w:rsidRPr="00256311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 </w:t>
            </w:r>
            <w:r w:rsidRPr="00256311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30</w:t>
            </w:r>
          </w:p>
        </w:tc>
      </w:tr>
      <w:tr w:rsidR="00256311" w:rsidRPr="00256311" w14:paraId="75DFB345" w14:textId="77777777" w:rsidTr="00256311">
        <w:trPr>
          <w:trHeight w:val="234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13F12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69D9165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256311" w:rsidRPr="00256311" w14:paraId="27D6859E" w14:textId="77777777" w:rsidTr="00256311">
        <w:trPr>
          <w:trHeight w:val="223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D4745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6D3D671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256311" w:rsidRPr="00256311" w14:paraId="5C9AAA9B" w14:textId="77777777" w:rsidTr="00256311">
        <w:trPr>
          <w:trHeight w:val="223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0CCB2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449C1C0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256311" w:rsidRPr="00256311" w14:paraId="7572B1E2" w14:textId="77777777" w:rsidTr="00256311">
        <w:trPr>
          <w:trHeight w:val="223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FDD91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E33D4AD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256311" w:rsidRPr="00256311" w14:paraId="60DEB753" w14:textId="77777777" w:rsidTr="00256311">
        <w:trPr>
          <w:trHeight w:val="223"/>
          <w:jc w:val="center"/>
        </w:trPr>
        <w:tc>
          <w:tcPr>
            <w:tcW w:w="267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C1F1E6A" w14:textId="77777777" w:rsidR="00256311" w:rsidRPr="00256311" w:rsidRDefault="00256311" w:rsidP="002563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256311" w:rsidRPr="00256311" w14:paraId="402EA81D" w14:textId="77777777" w:rsidTr="00256311">
        <w:trPr>
          <w:trHeight w:val="215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BDDCB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CE88B24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256311" w:rsidRPr="00256311" w14:paraId="68685E2F" w14:textId="77777777" w:rsidTr="00256311">
        <w:trPr>
          <w:trHeight w:val="215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437AD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C08CB34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256311" w:rsidRPr="00256311" w14:paraId="7133173F" w14:textId="77777777" w:rsidTr="00256311">
        <w:trPr>
          <w:trHeight w:val="223"/>
          <w:jc w:val="center"/>
        </w:trPr>
        <w:tc>
          <w:tcPr>
            <w:tcW w:w="1217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6F2182E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964DCB" w14:textId="77777777" w:rsidR="00256311" w:rsidRPr="00256311" w:rsidRDefault="00256311" w:rsidP="00256311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256311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 xml:space="preserve">7, 14, </w:t>
            </w:r>
            <w:r w:rsidRPr="00256311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21, 28</w:t>
            </w:r>
          </w:p>
        </w:tc>
      </w:tr>
    </w:tbl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74A899B" w14:textId="77777777" w:rsidR="00256311" w:rsidRDefault="00256311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189"/>
      </w:tblGrid>
      <w:tr w:rsidR="004262CD" w:rsidRPr="004262CD" w14:paraId="2F77D5C1" w14:textId="77777777" w:rsidTr="004262CD">
        <w:trPr>
          <w:trHeight w:val="241"/>
          <w:jc w:val="center"/>
        </w:trPr>
        <w:tc>
          <w:tcPr>
            <w:tcW w:w="5370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2024665E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4262CD" w:rsidRPr="004262CD" w14:paraId="509DA23B" w14:textId="77777777" w:rsidTr="004262CD">
        <w:trPr>
          <w:trHeight w:val="233"/>
          <w:jc w:val="center"/>
        </w:trPr>
        <w:tc>
          <w:tcPr>
            <w:tcW w:w="5370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23500A08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4262CD" w:rsidRPr="004262CD" w14:paraId="6E6B8B77" w14:textId="77777777" w:rsidTr="004262CD">
        <w:trPr>
          <w:trHeight w:val="306"/>
          <w:jc w:val="center"/>
        </w:trPr>
        <w:tc>
          <w:tcPr>
            <w:tcW w:w="418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659CA8" w14:textId="77777777" w:rsidR="004262CD" w:rsidRPr="004262CD" w:rsidRDefault="004262CD" w:rsidP="004262C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DE LONDRES A ÁMSTERDAM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3737B019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4262CD" w:rsidRPr="004262CD" w14:paraId="5BE5EF1A" w14:textId="77777777" w:rsidTr="004262CD">
        <w:trPr>
          <w:trHeight w:val="233"/>
          <w:jc w:val="center"/>
        </w:trPr>
        <w:tc>
          <w:tcPr>
            <w:tcW w:w="418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25303" w14:textId="77777777" w:rsidR="004262CD" w:rsidRPr="004262CD" w:rsidRDefault="004262CD" w:rsidP="004262C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5C75A74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1890</w:t>
            </w:r>
          </w:p>
        </w:tc>
      </w:tr>
      <w:tr w:rsidR="004262CD" w:rsidRPr="004262CD" w14:paraId="5EF0AC8B" w14:textId="77777777" w:rsidTr="004262CD">
        <w:trPr>
          <w:trHeight w:val="346"/>
          <w:jc w:val="center"/>
        </w:trPr>
        <w:tc>
          <w:tcPr>
            <w:tcW w:w="418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2A5EB" w14:textId="77777777" w:rsidR="004262CD" w:rsidRPr="004262CD" w:rsidRDefault="004262CD" w:rsidP="004262C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973EA4F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1830</w:t>
            </w:r>
          </w:p>
        </w:tc>
      </w:tr>
      <w:tr w:rsidR="004262CD" w:rsidRPr="004262CD" w14:paraId="54417813" w14:textId="77777777" w:rsidTr="004262CD">
        <w:trPr>
          <w:trHeight w:val="241"/>
          <w:jc w:val="center"/>
        </w:trPr>
        <w:tc>
          <w:tcPr>
            <w:tcW w:w="418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52183426" w14:textId="77777777" w:rsidR="004262CD" w:rsidRPr="004262CD" w:rsidRDefault="004262CD" w:rsidP="004262CD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059585FA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1750</w:t>
            </w:r>
          </w:p>
        </w:tc>
      </w:tr>
      <w:tr w:rsidR="004262CD" w:rsidRPr="004262CD" w14:paraId="459A8B84" w14:textId="77777777" w:rsidTr="004262CD">
        <w:trPr>
          <w:trHeight w:val="233"/>
          <w:jc w:val="center"/>
        </w:trPr>
        <w:tc>
          <w:tcPr>
            <w:tcW w:w="418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6EA849D7" w14:textId="77777777" w:rsidR="004262CD" w:rsidRPr="004262CD" w:rsidRDefault="004262CD" w:rsidP="004262C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4925AE3F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860</w:t>
            </w:r>
          </w:p>
        </w:tc>
      </w:tr>
      <w:tr w:rsidR="004262CD" w:rsidRPr="004262CD" w14:paraId="12FE2C6F" w14:textId="77777777" w:rsidTr="004262CD">
        <w:trPr>
          <w:trHeight w:val="241"/>
          <w:jc w:val="center"/>
        </w:trPr>
        <w:tc>
          <w:tcPr>
            <w:tcW w:w="418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54E71E9E" w14:textId="77777777" w:rsidR="004262CD" w:rsidRPr="004262CD" w:rsidRDefault="004262CD" w:rsidP="004262C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EN ÁMSTERDAM (2 CENAS/ALMUERZOS)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418E812B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90</w:t>
            </w:r>
          </w:p>
        </w:tc>
      </w:tr>
      <w:tr w:rsidR="004262CD" w:rsidRPr="004262CD" w14:paraId="35DF5BBA" w14:textId="77777777" w:rsidTr="004262CD">
        <w:trPr>
          <w:trHeight w:val="241"/>
          <w:jc w:val="center"/>
        </w:trPr>
        <w:tc>
          <w:tcPr>
            <w:tcW w:w="5370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BFB61AF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4262CD" w:rsidRPr="004262CD" w14:paraId="1D276798" w14:textId="77777777" w:rsidTr="004262CD">
        <w:trPr>
          <w:trHeight w:val="233"/>
          <w:jc w:val="center"/>
        </w:trPr>
        <w:tc>
          <w:tcPr>
            <w:tcW w:w="5370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4CED0A7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4262CD" w:rsidRPr="004262CD" w14:paraId="101EA3F5" w14:textId="77777777" w:rsidTr="004262CD">
        <w:trPr>
          <w:trHeight w:val="241"/>
          <w:jc w:val="center"/>
        </w:trPr>
        <w:tc>
          <w:tcPr>
            <w:tcW w:w="5370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0BBDEC4B" w14:textId="77777777" w:rsidR="004262CD" w:rsidRPr="004262CD" w:rsidRDefault="004262CD" w:rsidP="0042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262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28 MARZO 2026</w:t>
            </w:r>
          </w:p>
        </w:tc>
      </w:tr>
    </w:tbl>
    <w:p w14:paraId="45300DC2" w14:textId="77777777" w:rsidR="00256311" w:rsidRDefault="00256311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256311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8069" w14:textId="77777777" w:rsidR="00280633" w:rsidRDefault="00280633" w:rsidP="00450C15">
      <w:pPr>
        <w:spacing w:after="0" w:line="240" w:lineRule="auto"/>
      </w:pPr>
      <w:r>
        <w:separator/>
      </w:r>
    </w:p>
  </w:endnote>
  <w:endnote w:type="continuationSeparator" w:id="0">
    <w:p w14:paraId="21DB10EB" w14:textId="77777777" w:rsidR="00280633" w:rsidRDefault="0028063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90AD" w14:textId="77777777" w:rsidR="00280633" w:rsidRDefault="00280633" w:rsidP="00450C15">
      <w:pPr>
        <w:spacing w:after="0" w:line="240" w:lineRule="auto"/>
      </w:pPr>
      <w:r>
        <w:separator/>
      </w:r>
    </w:p>
  </w:footnote>
  <w:footnote w:type="continuationSeparator" w:id="0">
    <w:p w14:paraId="0ED8B648" w14:textId="77777777" w:rsidR="00280633" w:rsidRDefault="0028063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73029538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3276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375DD8A3" w:rsidR="00E06BFE" w:rsidRDefault="00FE76D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 LONDRES A ÁMSTERDAM</w:t>
                          </w:r>
                        </w:p>
                        <w:p w14:paraId="3EAA7C8E" w14:textId="58C1EDE2" w:rsidR="007E6927" w:rsidRPr="001D36C6" w:rsidRDefault="00FE76D7" w:rsidP="00FE76D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E76D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531-2025D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19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" filled="f" stroked="f">
              <v:textbox>
                <w:txbxContent>
                  <w:p w14:paraId="24516EAC" w14:textId="375DD8A3" w:rsidR="00E06BFE" w:rsidRDefault="00FE76D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 LONDRES A ÁMSTERDAM</w:t>
                    </w:r>
                  </w:p>
                  <w:p w14:paraId="3EAA7C8E" w14:textId="58C1EDE2" w:rsidR="007E6927" w:rsidRPr="001D36C6" w:rsidRDefault="00FE76D7" w:rsidP="00FE76D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E76D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531-2025D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322D"/>
    <w:multiLevelType w:val="hybridMultilevel"/>
    <w:tmpl w:val="32985F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0"/>
  </w:num>
  <w:num w:numId="3" w16cid:durableId="540091168">
    <w:abstractNumId w:val="2"/>
  </w:num>
  <w:num w:numId="4" w16cid:durableId="1117020724">
    <w:abstractNumId w:val="1"/>
  </w:num>
  <w:num w:numId="5" w16cid:durableId="17993777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75C3C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1F653B"/>
    <w:rsid w:val="002049A1"/>
    <w:rsid w:val="00207F26"/>
    <w:rsid w:val="002209BD"/>
    <w:rsid w:val="00222231"/>
    <w:rsid w:val="0022416D"/>
    <w:rsid w:val="00227509"/>
    <w:rsid w:val="00256311"/>
    <w:rsid w:val="002564A3"/>
    <w:rsid w:val="0026013F"/>
    <w:rsid w:val="0026366E"/>
    <w:rsid w:val="00264C19"/>
    <w:rsid w:val="00280633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178D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262CD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6125F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1AE0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8F1453"/>
    <w:rsid w:val="00901AAF"/>
    <w:rsid w:val="00902CE2"/>
    <w:rsid w:val="009032FD"/>
    <w:rsid w:val="00906809"/>
    <w:rsid w:val="00911B4E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32C4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2681D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022A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90768"/>
    <w:rsid w:val="00DA3716"/>
    <w:rsid w:val="00DB45DA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1D9D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E76D7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6</cp:revision>
  <dcterms:created xsi:type="dcterms:W3CDTF">2025-01-22T15:54:00Z</dcterms:created>
  <dcterms:modified xsi:type="dcterms:W3CDTF">2025-02-05T23:08:00Z</dcterms:modified>
</cp:coreProperties>
</file>