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Londres, París, Bruselas, Gante, Brujas, Amberes, La Haya, Ámsterdam, Colonia, El Rin, Frankfurt</w:t>
      </w:r>
    </w:p>
    <w:p w:rsidR="00000000" w:rsidDel="00000000" w:rsidP="00000000" w:rsidRDefault="00000000" w:rsidRPr="00000000" w14:paraId="00000003">
      <w:pP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Duración:</w:t>
      </w:r>
      <w:r w:rsidDel="00000000" w:rsidR="00000000" w:rsidRPr="00000000">
        <w:rPr>
          <w:rFonts w:ascii="Arial" w:cs="Arial" w:eastAsia="Arial" w:hAnsi="Arial"/>
          <w:sz w:val="20"/>
          <w:szCs w:val="20"/>
          <w:rtl w:val="0"/>
        </w:rPr>
        <w:t xml:space="preserve"> 12 Días</w:t>
      </w:r>
      <w:r w:rsidDel="00000000" w:rsidR="00000000" w:rsidRPr="00000000">
        <w:drawing>
          <wp:anchor allowOverlap="1" behindDoc="0" distB="0" distT="0" distL="114300" distR="114300" hidden="0" layoutInCell="1" locked="0" relativeHeight="0" simplePos="0">
            <wp:simplePos x="0" y="0"/>
            <wp:positionH relativeFrom="column">
              <wp:posOffset>3922394</wp:posOffset>
            </wp:positionH>
            <wp:positionV relativeFrom="paragraph">
              <wp:posOffset>5715</wp:posOffset>
            </wp:positionV>
            <wp:extent cx="2409825" cy="546100"/>
            <wp:effectExtent b="0" l="0" r="0" t="0"/>
            <wp:wrapSquare wrapText="bothSides" distB="0" distT="0" distL="114300" distR="114300"/>
            <wp:docPr descr="Imagen que contiene Logotipo&#10;&#10;Descripción generada automáticamente" id="1797566787" name="image2.png"/>
            <a:graphic>
              <a:graphicData uri="http://schemas.openxmlformats.org/drawingml/2006/picture">
                <pic:pic>
                  <pic:nvPicPr>
                    <pic:cNvPr descr="Imagen que contiene Logotipo&#10;&#10;Descripción generada automáticamente" id="0" name="image2.png"/>
                    <pic:cNvPicPr preferRelativeResize="0"/>
                  </pic:nvPicPr>
                  <pic:blipFill>
                    <a:blip r:embed="rId7"/>
                    <a:srcRect b="0" l="0" r="0" t="0"/>
                    <a:stretch>
                      <a:fillRect/>
                    </a:stretch>
                  </pic:blipFill>
                  <pic:spPr>
                    <a:xfrm>
                      <a:off x="0" y="0"/>
                      <a:ext cx="2409825" cy="546100"/>
                    </a:xfrm>
                    <a:prstGeom prst="rect"/>
                    <a:ln/>
                  </pic:spPr>
                </pic:pic>
              </a:graphicData>
            </a:graphic>
          </wp:anchor>
        </w:drawing>
      </w:r>
    </w:p>
    <w:p w:rsidR="00000000" w:rsidDel="00000000" w:rsidP="00000000" w:rsidRDefault="00000000" w:rsidRPr="00000000" w14:paraId="00000006">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Salidas con vuelo 2025:</w:t>
      </w:r>
    </w:p>
    <w:p w:rsidR="00000000" w:rsidDel="00000000" w:rsidP="00000000" w:rsidRDefault="00000000" w:rsidRPr="00000000" w14:paraId="00000007">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 junio</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 julio</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agosto</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 septiembre</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 octubre</w:t>
      </w:r>
    </w:p>
    <w:p w:rsidR="00000000" w:rsidDel="00000000" w:rsidP="00000000" w:rsidRDefault="00000000" w:rsidRPr="00000000" w14:paraId="0000000D">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1º martes: </w:t>
        <w:tab/>
        <w:t xml:space="preserve">América</w:t>
      </w:r>
    </w:p>
    <w:p w:rsidR="00000000" w:rsidDel="00000000" w:rsidP="00000000" w:rsidRDefault="00000000" w:rsidRPr="00000000" w14:paraId="00000010">
      <w:pPr>
        <w:spacing w:after="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Salida en vuelo intercontinental con destino a Londres. </w:t>
      </w:r>
      <w:r w:rsidDel="00000000" w:rsidR="00000000" w:rsidRPr="00000000">
        <w:rPr>
          <w:rFonts w:ascii="Arial" w:cs="Arial" w:eastAsia="Arial" w:hAnsi="Arial"/>
          <w:b w:val="1"/>
          <w:sz w:val="20"/>
          <w:szCs w:val="20"/>
          <w:rtl w:val="0"/>
        </w:rPr>
        <w:t xml:space="preserve">Noche a bordo</w:t>
      </w:r>
    </w:p>
    <w:p w:rsidR="00000000" w:rsidDel="00000000" w:rsidP="00000000" w:rsidRDefault="00000000" w:rsidRPr="00000000" w14:paraId="00000011">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2º miércoles:  Londres</w:t>
      </w:r>
    </w:p>
    <w:p w:rsidR="00000000" w:rsidDel="00000000" w:rsidP="00000000" w:rsidRDefault="00000000" w:rsidRPr="00000000" w14:paraId="00000013">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Llegada al aeropuerto de Heathrow y traslado al hotel.</w:t>
      </w:r>
      <w:r w:rsidDel="00000000" w:rsidR="00000000" w:rsidRPr="00000000">
        <w:rPr>
          <w:rFonts w:ascii="Arial" w:cs="Arial" w:eastAsia="Arial" w:hAnsi="Arial"/>
          <w:sz w:val="20"/>
          <w:szCs w:val="20"/>
          <w:rtl w:val="0"/>
        </w:rPr>
        <w:t xml:space="preserve"> Día libre para tomar contacto con la ciudad y pasear por el centro comercial de esta gran urbe.</w:t>
      </w:r>
      <w:r w:rsidDel="00000000" w:rsidR="00000000" w:rsidRPr="00000000">
        <w:rPr>
          <w:rFonts w:ascii="Arial" w:cs="Arial" w:eastAsia="Arial" w:hAnsi="Arial"/>
          <w:b w:val="1"/>
          <w:sz w:val="20"/>
          <w:szCs w:val="20"/>
          <w:rtl w:val="0"/>
        </w:rPr>
        <w:t xml:space="preserve"> Alojamiento. </w:t>
      </w:r>
    </w:p>
    <w:p w:rsidR="00000000" w:rsidDel="00000000" w:rsidP="00000000" w:rsidRDefault="00000000" w:rsidRPr="00000000" w14:paraId="00000014">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3º jueves:</w:t>
        <w:tab/>
        <w:t xml:space="preserve">Londres</w:t>
      </w:r>
    </w:p>
    <w:p w:rsidR="00000000" w:rsidDel="00000000" w:rsidP="00000000" w:rsidRDefault="00000000" w:rsidRPr="00000000" w14:paraId="00000016">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en el hotel </w:t>
      </w:r>
      <w:r w:rsidDel="00000000" w:rsidR="00000000" w:rsidRPr="00000000">
        <w:rPr>
          <w:rFonts w:ascii="Arial" w:cs="Arial" w:eastAsia="Arial" w:hAnsi="Arial"/>
          <w:sz w:val="20"/>
          <w:szCs w:val="20"/>
          <w:rtl w:val="0"/>
        </w:rPr>
        <w:t xml:space="preserve">y salida para hacer la visita de la ciudad recorriendo sus principales avenidas y monumentos, Piccadilly Circus, Oxford Street, Trafalgar Square, Abadía de Westminster y terminar frente al Palacio de Buckingham para asistir al cambio de guardia si se realiza en ese día. Tarde libre.</w:t>
      </w:r>
      <w:r w:rsidDel="00000000" w:rsidR="00000000" w:rsidRPr="00000000">
        <w:rPr>
          <w:rFonts w:ascii="Arial" w:cs="Arial" w:eastAsia="Arial" w:hAnsi="Arial"/>
          <w:b w:val="1"/>
          <w:sz w:val="20"/>
          <w:szCs w:val="20"/>
          <w:rtl w:val="0"/>
        </w:rPr>
        <w:t xml:space="preserve"> Alojamiento.</w:t>
      </w:r>
    </w:p>
    <w:p w:rsidR="00000000" w:rsidDel="00000000" w:rsidP="00000000" w:rsidRDefault="00000000" w:rsidRPr="00000000" w14:paraId="00000017">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4º viernes: Londres / París por el Eurotúnel </w:t>
      </w:r>
    </w:p>
    <w:p w:rsidR="00000000" w:rsidDel="00000000" w:rsidP="00000000" w:rsidRDefault="00000000" w:rsidRPr="00000000" w14:paraId="00000019">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w:t>
      </w:r>
      <w:r w:rsidDel="00000000" w:rsidR="00000000" w:rsidRPr="00000000">
        <w:rPr>
          <w:rFonts w:ascii="Arial" w:cs="Arial" w:eastAsia="Arial" w:hAnsi="Arial"/>
          <w:sz w:val="20"/>
          <w:szCs w:val="20"/>
          <w:rtl w:val="0"/>
        </w:rPr>
        <w:t xml:space="preserve">y salida hacia Folkestone donde nuestro bus abordará el tren que nos conducirá a través del Canal de la Mancha por el Eurotunnel</w:t>
      </w:r>
      <w:r w:rsidDel="00000000" w:rsidR="00000000" w:rsidRPr="00000000">
        <w:rPr>
          <w:rFonts w:ascii="Arial" w:cs="Arial" w:eastAsia="Arial" w:hAnsi="Arial"/>
          <w:b w:val="1"/>
          <w:sz w:val="20"/>
          <w:szCs w:val="20"/>
          <w:rtl w:val="0"/>
        </w:rPr>
        <w:t xml:space="preserve"> (en algunas salidas en Ferry). </w:t>
      </w:r>
      <w:r w:rsidDel="00000000" w:rsidR="00000000" w:rsidRPr="00000000">
        <w:rPr>
          <w:rFonts w:ascii="Arial" w:cs="Arial" w:eastAsia="Arial" w:hAnsi="Arial"/>
          <w:sz w:val="20"/>
          <w:szCs w:val="20"/>
          <w:rtl w:val="0"/>
        </w:rPr>
        <w:t xml:space="preserve">Llegada a Calais y continuación por carretera a París donde llegaremos a media tarde. A última hora de la tarde salida para hacer un recorrido por el París iluminado </w:t>
      </w:r>
      <w:r w:rsidDel="00000000" w:rsidR="00000000" w:rsidRPr="00000000">
        <w:rPr>
          <w:rFonts w:ascii="Arial" w:cs="Arial" w:eastAsia="Arial" w:hAnsi="Arial"/>
          <w:b w:val="1"/>
          <w:sz w:val="20"/>
          <w:szCs w:val="20"/>
          <w:rtl w:val="0"/>
        </w:rPr>
        <w:t xml:space="preserve">(durante las fechas de primavera y verano, debido al anochecer tardío, las visitas se harán aún con luz solar)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Alojamiento. </w:t>
      </w:r>
    </w:p>
    <w:p w:rsidR="00000000" w:rsidDel="00000000" w:rsidP="00000000" w:rsidRDefault="00000000" w:rsidRPr="00000000" w14:paraId="0000001A">
      <w:pPr>
        <w:spacing w:after="0" w:lineRule="auto"/>
        <w:jc w:val="both"/>
        <w:rPr>
          <w:rFonts w:ascii="Arial" w:cs="Arial" w:eastAsia="Arial" w:hAnsi="Arial"/>
          <w:b w:val="1"/>
          <w:color w:val="7030a0"/>
          <w:sz w:val="20"/>
          <w:szCs w:val="20"/>
        </w:rPr>
      </w:pPr>
      <w:r w:rsidDel="00000000" w:rsidR="00000000" w:rsidRPr="00000000">
        <w:rPr>
          <w:rtl w:val="0"/>
        </w:rPr>
      </w:r>
    </w:p>
    <w:p w:rsidR="00000000" w:rsidDel="00000000" w:rsidP="00000000" w:rsidRDefault="00000000" w:rsidRPr="00000000" w14:paraId="0000001B">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5º sábado:  París</w:t>
      </w:r>
    </w:p>
    <w:p w:rsidR="00000000" w:rsidDel="00000000" w:rsidP="00000000" w:rsidRDefault="00000000" w:rsidRPr="00000000" w14:paraId="0000001C">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en el hotel. </w:t>
      </w:r>
      <w:r w:rsidDel="00000000" w:rsidR="00000000" w:rsidRPr="00000000">
        <w:rPr>
          <w:rFonts w:ascii="Arial" w:cs="Arial" w:eastAsia="Arial" w:hAnsi="Arial"/>
          <w:sz w:val="20"/>
          <w:szCs w:val="20"/>
          <w:rtl w:val="0"/>
        </w:rPr>
        <w:t xml:space="preserve">Salida para efectuar el recorrido de la ciudad, sus principales avenidas y monumentos como son: la isla de la Cité, Notre Dame, el Arco de Triunfo, los Campos Elíseos, los Inválidos, la Opera y la Torre Eiffel, teniendo la oportunidad de subir a la misma para admirar desde allí una bella panorámica de todo París.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Subida a la torre Eiffel 2º piso incluida en el Paquete Plus 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Nuestra visita terminará en el centro de la ciudad. Tarde libre. Tendremos la oportunidad de hacer opcionalmente un paseo en el famoso Bateaux Mouche por el Sena.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Paseo en Bateaux Mouche incluido en el Paquete Plus 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y quizás acercarnos a algún museo o visitar opcionalmente el carismatico barrio de Montmartre y Barrio Latino.</w:t>
      </w:r>
      <w:r w:rsidDel="00000000" w:rsidR="00000000" w:rsidRPr="00000000">
        <w:rPr>
          <w:rFonts w:ascii="Arial" w:cs="Arial" w:eastAsia="Arial" w:hAnsi="Arial"/>
          <w:b w:val="1"/>
          <w:sz w:val="20"/>
          <w:szCs w:val="20"/>
          <w:rtl w:val="0"/>
        </w:rPr>
        <w:t xml:space="preserve"> Alojamiento. </w:t>
      </w:r>
    </w:p>
    <w:p w:rsidR="00000000" w:rsidDel="00000000" w:rsidP="00000000" w:rsidRDefault="00000000" w:rsidRPr="00000000" w14:paraId="0000001D">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6º domingo: París </w:t>
      </w:r>
    </w:p>
    <w:p w:rsidR="00000000" w:rsidDel="00000000" w:rsidP="00000000" w:rsidRDefault="00000000" w:rsidRPr="00000000" w14:paraId="0000001F">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en el hotel. </w:t>
      </w:r>
      <w:r w:rsidDel="00000000" w:rsidR="00000000" w:rsidRPr="00000000">
        <w:rPr>
          <w:rFonts w:ascii="Arial" w:cs="Arial" w:eastAsia="Arial" w:hAnsi="Arial"/>
          <w:sz w:val="20"/>
          <w:szCs w:val="20"/>
          <w:rtl w:val="0"/>
        </w:rPr>
        <w:t xml:space="preserve">Destinaremos este día a pasear libremente por la ciudad, sus paseos y bulevares, Sugerimos hacer una visita opcional a Versalles para visitar su bello palacio y famosos jardines. Por la noche podremos asistir opcionalmente a un espectáculo en un cabaret Parisino y degustar una copa de champagne.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Cabaret Paradis Latin con bebidas incluido en el Paquete Plus P+</w:t>
      </w:r>
      <w:r w:rsidDel="00000000" w:rsidR="00000000" w:rsidRPr="00000000">
        <w:rPr>
          <w:rFonts w:ascii="Arial" w:cs="Arial" w:eastAsia="Arial" w:hAnsi="Arial"/>
          <w:b w:val="1"/>
          <w:sz w:val="20"/>
          <w:szCs w:val="20"/>
          <w:rtl w:val="0"/>
        </w:rPr>
        <w:t xml:space="preserve">) Alojamiento.</w:t>
      </w:r>
    </w:p>
    <w:p w:rsidR="00000000" w:rsidDel="00000000" w:rsidP="00000000" w:rsidRDefault="00000000" w:rsidRPr="00000000" w14:paraId="00000020">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7º lunes: París / Bruselas</w:t>
      </w:r>
    </w:p>
    <w:p w:rsidR="00000000" w:rsidDel="00000000" w:rsidP="00000000" w:rsidRDefault="00000000" w:rsidRPr="00000000" w14:paraId="00000022">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y salida hacia Bruselas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Llegada y visita panorámica de la ciudad con la espléndida catedral de Saint-Michel, la Colonne du Congrès, el barrio de Heizel con el célebre Atomium, la Place Royale, Palacio Real y el casco antiguo con la magnífica Grand Place, posiblemente la más bella de Europa. Tiempo libre. Por la noche podremos opcionalmente disfrutar de una cena típica en el entorno de la Grand Place.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Cena típica incluida en el Paquete Plus P+</w:t>
      </w:r>
      <w:r w:rsidDel="00000000" w:rsidR="00000000" w:rsidRPr="00000000">
        <w:rPr>
          <w:rFonts w:ascii="Arial" w:cs="Arial" w:eastAsia="Arial" w:hAnsi="Arial"/>
          <w:b w:val="1"/>
          <w:sz w:val="20"/>
          <w:szCs w:val="20"/>
          <w:rtl w:val="0"/>
        </w:rPr>
        <w:t xml:space="preserve">). Alojamiento.</w:t>
      </w:r>
    </w:p>
    <w:p w:rsidR="00000000" w:rsidDel="00000000" w:rsidP="00000000" w:rsidRDefault="00000000" w:rsidRPr="00000000" w14:paraId="00000023">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8º martes: </w:t>
        <w:tab/>
        <w:t xml:space="preserve">Bruselas / Gante / Brujas</w:t>
      </w:r>
    </w:p>
    <w:p w:rsidR="00000000" w:rsidDel="00000000" w:rsidP="00000000" w:rsidRDefault="00000000" w:rsidRPr="00000000" w14:paraId="00000025">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y salida hacia la ciudad de Gante, con su magnífica catedral de San Bavon, donde se expone el famoso Cordero Místico, y el casco antiguo de ambiente medieval. Tiempo libre para pasear por la ciudad y continuación a Brujas, preciosa ciudad con sus innumerables canales que la cruzan y nos recuerdan Venecia.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Almuerzo incluido en el Paquete Plus 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Visita de la ciudad: el Lago de Amor y el Beaterio, la Plaza Mayor y Atalaya. Posibilidad de hacer opcionalmente un paseo en barco por los canales.</w:t>
      </w:r>
      <w:r w:rsidDel="00000000" w:rsidR="00000000" w:rsidRPr="00000000">
        <w:rPr>
          <w:rFonts w:ascii="Arial" w:cs="Arial" w:eastAsia="Arial" w:hAnsi="Arial"/>
          <w:b w:val="1"/>
          <w:sz w:val="20"/>
          <w:szCs w:val="20"/>
          <w:rtl w:val="0"/>
        </w:rPr>
        <w:t xml:space="preserve"> Alojamiento. </w:t>
      </w:r>
    </w:p>
    <w:p w:rsidR="00000000" w:rsidDel="00000000" w:rsidP="00000000" w:rsidRDefault="00000000" w:rsidRPr="00000000" w14:paraId="00000026">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9º miércoles: Brujas / Amberes / La Haya / Ámsterdam</w:t>
      </w:r>
    </w:p>
    <w:p w:rsidR="00000000" w:rsidDel="00000000" w:rsidP="00000000" w:rsidRDefault="00000000" w:rsidRPr="00000000" w14:paraId="00000028">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y salida para Amberes, la ciudad de Rubens y el segundo puerto en importancia de Europa y el mercado de diamantes más importante de la Europa Occidental. Nos detendremos en su Plaza Mayor con sus casas llenas de historia. Tiempo libre y continuación a La Haya, la capital administrativa de Holanda, donde se levanta el Parlamento y el Palacio de la Paz. Llegada a Ámsterdam al mediodía. Por la tarde salida para efectuar la visita de la ciudad a bordo de un barco que nos conducirá por sus canales y desde donde podremos admirar sus fachadas e iglesias de los siglos XVI y XVII, y el puerto antiguo de la ciudad. Al final de la visita nos detendremos en una fábrica de talla de diamantes.</w:t>
      </w:r>
      <w:r w:rsidDel="00000000" w:rsidR="00000000" w:rsidRPr="00000000">
        <w:rPr>
          <w:rFonts w:ascii="Arial" w:cs="Arial" w:eastAsia="Arial" w:hAnsi="Arial"/>
          <w:b w:val="1"/>
          <w:sz w:val="20"/>
          <w:szCs w:val="20"/>
          <w:rtl w:val="0"/>
        </w:rPr>
        <w:t xml:space="preserve"> Alojamiento. </w:t>
      </w:r>
    </w:p>
    <w:p w:rsidR="00000000" w:rsidDel="00000000" w:rsidP="00000000" w:rsidRDefault="00000000" w:rsidRPr="00000000" w14:paraId="00000029">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10º jueves: Ámsterdam</w:t>
      </w:r>
    </w:p>
    <w:p w:rsidR="00000000" w:rsidDel="00000000" w:rsidP="00000000" w:rsidRDefault="00000000" w:rsidRPr="00000000" w14:paraId="0000002B">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en el hotel. </w:t>
      </w:r>
      <w:r w:rsidDel="00000000" w:rsidR="00000000" w:rsidRPr="00000000">
        <w:rPr>
          <w:rFonts w:ascii="Arial" w:cs="Arial" w:eastAsia="Arial" w:hAnsi="Arial"/>
          <w:sz w:val="20"/>
          <w:szCs w:val="20"/>
          <w:rtl w:val="0"/>
        </w:rPr>
        <w:t xml:space="preserve">Día libre para disfrutar de esta encantadora ciudad. </w:t>
      </w:r>
      <w:r w:rsidDel="00000000" w:rsidR="00000000" w:rsidRPr="00000000">
        <w:rPr>
          <w:rFonts w:ascii="Arial" w:cs="Arial" w:eastAsia="Arial" w:hAnsi="Arial"/>
          <w:b w:val="1"/>
          <w:sz w:val="20"/>
          <w:szCs w:val="20"/>
          <w:rtl w:val="0"/>
        </w:rPr>
        <w:t xml:space="preserve">Alojamiento</w:t>
      </w:r>
      <w:r w:rsidDel="00000000" w:rsidR="00000000" w:rsidRPr="00000000">
        <w:rPr>
          <w:rFonts w:ascii="Arial" w:cs="Arial" w:eastAsia="Arial" w:hAnsi="Arial"/>
          <w:sz w:val="20"/>
          <w:szCs w:val="20"/>
          <w:rtl w:val="0"/>
        </w:rPr>
        <w:t xml:space="preserve">. Sugerimos hacer una visita opcional a las cercanas poblaciones de Volendam, típico pueblo pesquero, y a Marken situada en una isla unida al continente por un dique. Podremos visitar también una fábrica de queso holandés.</w:t>
      </w:r>
      <w:r w:rsidDel="00000000" w:rsidR="00000000" w:rsidRPr="00000000">
        <w:rPr>
          <w:rFonts w:ascii="Arial" w:cs="Arial" w:eastAsia="Arial" w:hAnsi="Arial"/>
          <w:b w:val="1"/>
          <w:sz w:val="20"/>
          <w:szCs w:val="20"/>
          <w:rtl w:val="0"/>
        </w:rPr>
        <w:t xml:space="preserve"> (Visita y </w:t>
      </w:r>
      <w:r w:rsidDel="00000000" w:rsidR="00000000" w:rsidRPr="00000000">
        <w:rPr>
          <w:rFonts w:ascii="Arial" w:cs="Arial" w:eastAsia="Arial" w:hAnsi="Arial"/>
          <w:b w:val="1"/>
          <w:color w:val="ff0000"/>
          <w:sz w:val="20"/>
          <w:szCs w:val="20"/>
          <w:rtl w:val="0"/>
        </w:rPr>
        <w:t xml:space="preserve">almuerzo incluido en el Paquete Plus P+</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C">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11º viernes: Ámsterdam / Colonia / El Rin / Frankfurt</w:t>
      </w:r>
    </w:p>
    <w:p w:rsidR="00000000" w:rsidDel="00000000" w:rsidP="00000000" w:rsidRDefault="00000000" w:rsidRPr="00000000" w14:paraId="0000002E">
      <w:pPr>
        <w:spacing w:after="0" w:lineRule="auto"/>
        <w:jc w:val="both"/>
        <w:rPr>
          <w:rFonts w:ascii="Arial" w:cs="Arial" w:eastAsia="Arial" w:hAnsi="Arial"/>
          <w:b w:val="1"/>
          <w:color w:val="7030a0"/>
          <w:sz w:val="20"/>
          <w:szCs w:val="20"/>
        </w:rPr>
      </w:pPr>
      <w:r w:rsidDel="00000000" w:rsidR="00000000" w:rsidRPr="00000000">
        <w:rPr>
          <w:rFonts w:ascii="Arial" w:cs="Arial" w:eastAsia="Arial" w:hAnsi="Arial"/>
          <w:b w:val="1"/>
          <w:color w:val="7030a0"/>
          <w:sz w:val="20"/>
          <w:szCs w:val="20"/>
          <w:rtl w:val="0"/>
        </w:rPr>
        <w:t xml:space="preserve">“Crucero por el río Rin”</w:t>
      </w:r>
    </w:p>
    <w:p w:rsidR="00000000" w:rsidDel="00000000" w:rsidP="00000000" w:rsidRDefault="00000000" w:rsidRPr="00000000" w14:paraId="0000002F">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y salida hacia Colonia</w:t>
      </w:r>
      <w:r w:rsidDel="00000000" w:rsidR="00000000" w:rsidRPr="00000000">
        <w:rPr>
          <w:rFonts w:ascii="Arial" w:cs="Arial" w:eastAsia="Arial" w:hAnsi="Arial"/>
          <w:sz w:val="20"/>
          <w:szCs w:val="20"/>
          <w:rtl w:val="0"/>
        </w:rPr>
        <w:t xml:space="preserve">. Tiempo libre para poder visitar su bella catedral y continuación bordeando el río Rin a Boppard donde embarcaremos para realizar un crucero por el río hasta St Goar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color w:val="ff0000"/>
          <w:sz w:val="20"/>
          <w:szCs w:val="20"/>
          <w:rtl w:val="0"/>
        </w:rPr>
        <w:t xml:space="preserve">Almuerzo snack en el barco incluido en Paquete Plus P+</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Continuación a Frankfurt, donde llegaremos al centro de la ciudad y dispondremos de tiempo libre para recorrer caminando su centro histórico, y la plaza de Romer antes de dirigirnos a nuestro hotel.</w:t>
      </w:r>
      <w:r w:rsidDel="00000000" w:rsidR="00000000" w:rsidRPr="00000000">
        <w:rPr>
          <w:rFonts w:ascii="Arial" w:cs="Arial" w:eastAsia="Arial" w:hAnsi="Arial"/>
          <w:b w:val="1"/>
          <w:sz w:val="20"/>
          <w:szCs w:val="20"/>
          <w:rtl w:val="0"/>
        </w:rPr>
        <w:t xml:space="preserve"> Alojamiento. </w:t>
      </w:r>
    </w:p>
    <w:p w:rsidR="00000000" w:rsidDel="00000000" w:rsidP="00000000" w:rsidRDefault="00000000" w:rsidRPr="00000000" w14:paraId="00000030">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Día 12º sábado:  Frankfurt</w:t>
      </w:r>
    </w:p>
    <w:p w:rsidR="00000000" w:rsidDel="00000000" w:rsidP="00000000" w:rsidRDefault="00000000" w:rsidRPr="00000000" w14:paraId="00000032">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Desayuno buffet. </w:t>
      </w:r>
      <w:r w:rsidDel="00000000" w:rsidR="00000000" w:rsidRPr="00000000">
        <w:rPr>
          <w:rFonts w:ascii="Arial" w:cs="Arial" w:eastAsia="Arial" w:hAnsi="Arial"/>
          <w:sz w:val="20"/>
          <w:szCs w:val="20"/>
          <w:rtl w:val="0"/>
        </w:rPr>
        <w:t xml:space="preserve">Traslado al aeropuerto para tomar su vuelo de regreso</w:t>
      </w:r>
      <w:r w:rsidDel="00000000" w:rsidR="00000000" w:rsidRPr="00000000">
        <w:rPr>
          <w:rFonts w:ascii="Arial" w:cs="Arial" w:eastAsia="Arial" w:hAnsi="Arial"/>
          <w:b w:val="1"/>
          <w:sz w:val="20"/>
          <w:szCs w:val="20"/>
          <w:rtl w:val="0"/>
        </w:rPr>
        <w:t xml:space="preserve">. Fin de nuestros servicios</w:t>
      </w:r>
    </w:p>
    <w:p w:rsidR="00000000" w:rsidDel="00000000" w:rsidP="00000000" w:rsidRDefault="00000000" w:rsidRPr="00000000" w14:paraId="00000033">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INCLUYE</w:t>
      </w:r>
    </w:p>
    <w:p w:rsidR="00000000" w:rsidDel="00000000" w:rsidP="00000000" w:rsidRDefault="00000000" w:rsidRPr="00000000" w14:paraId="00000036">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52"/>
        </w:tabs>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Vuelo internacional saliendo de CDMX y maleta documentada 23kg</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Alojamiento y desayuno buffet durante todo el recorrido en hoteles de categoría elegida.</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Transporte en autobús con guía acompañante durante el recorrido.</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Traslados de llegada y salida aeropuerto / hotel y viceversa.</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Visitas guiadas con guía de habla hispana.</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Visita nocturna de París.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Transporte en bus y tren por Eurotúnel de Londres a París. </w:t>
      </w:r>
      <w:r w:rsidDel="00000000" w:rsidR="00000000" w:rsidRPr="00000000">
        <w:rPr>
          <w:rFonts w:ascii="Arial" w:cs="Arial" w:eastAsia="Arial" w:hAnsi="Arial"/>
          <w:b w:val="1"/>
          <w:i w:val="0"/>
          <w:smallCaps w:val="0"/>
          <w:strike w:val="0"/>
          <w:color w:val="002060"/>
          <w:sz w:val="20"/>
          <w:szCs w:val="20"/>
          <w:u w:val="none"/>
          <w:shd w:fill="auto" w:val="clear"/>
          <w:vertAlign w:val="baseline"/>
          <w:rtl w:val="0"/>
        </w:rPr>
        <w:t xml:space="preserve">(En algunas salidas en Ferry)</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Paseo por el río Rin.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Bolsa de viaje.</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Seguro de protección y asistencia en viaje MAPAPLUS.</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52"/>
        </w:tabs>
        <w:spacing w:after="0" w:before="0" w:line="252.00000000000003"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Visitas con servicio de audio individual.</w:t>
      </w:r>
      <w:r w:rsidDel="00000000" w:rsidR="00000000" w:rsidRPr="00000000">
        <w:rPr>
          <w:rtl w:val="0"/>
        </w:rPr>
      </w:r>
    </w:p>
    <w:p w:rsidR="00000000" w:rsidDel="00000000" w:rsidP="00000000" w:rsidRDefault="00000000" w:rsidRPr="00000000" w14:paraId="00000042">
      <w:pPr>
        <w:tabs>
          <w:tab w:val="left" w:leader="none" w:pos="1152"/>
        </w:tabs>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tabs>
          <w:tab w:val="left" w:leader="none" w:pos="1152"/>
        </w:tabs>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tabs>
          <w:tab w:val="left" w:leader="none" w:pos="1152"/>
        </w:tabs>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tabs>
          <w:tab w:val="left" w:leader="none" w:pos="1152"/>
        </w:tabs>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tabs>
          <w:tab w:val="left" w:leader="none" w:pos="1152"/>
        </w:tabs>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 INCLUYE</w:t>
      </w:r>
    </w:p>
    <w:p w:rsidR="00000000" w:rsidDel="00000000" w:rsidP="00000000" w:rsidRDefault="00000000" w:rsidRPr="00000000" w14:paraId="00000047">
      <w:pPr>
        <w:numPr>
          <w:ilvl w:val="0"/>
          <w:numId w:val="1"/>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Excursiones no indicadas en el itinerario ó marcadas como opcionales</w:t>
      </w:r>
    </w:p>
    <w:p w:rsidR="00000000" w:rsidDel="00000000" w:rsidP="00000000" w:rsidRDefault="00000000" w:rsidRPr="00000000" w14:paraId="00000048">
      <w:pPr>
        <w:numPr>
          <w:ilvl w:val="0"/>
          <w:numId w:val="1"/>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Extras en hoteles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Propinas a guías, choferes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Bebidas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Tasas de estancia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NOTAS:</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Tarifas por persona en USD, sujetas a disponibilidad al momento de reservar y cotizadas en categoría estándar.</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responsabilidad del pasajero contar con la documentación necesaria para su viaje (el pasaporte debe tener una vigencia de + de 6 meses).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Consultar condiciones de cancelación y más con un asesor de Operadora Travel Shop.</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Durante la celebración de ferias, congresos; el alojamiento podrá ser desviado a poblaciones cercanas.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Tarifas cotizadas en habitaciones estándar.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Tarifas y servicios sujetos a disponibilidad al momento de reservar</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City Tax: 12 días 57 USD (Importe a pagar junto con la reserva).</w:t>
      </w: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sz w:val="20"/>
          <w:szCs w:val="20"/>
        </w:rPr>
      </w:pPr>
      <w:r w:rsidDel="00000000" w:rsidR="00000000" w:rsidRPr="00000000">
        <w:rPr>
          <w:rtl w:val="0"/>
        </w:rPr>
      </w:r>
    </w:p>
    <w:tbl>
      <w:tblPr>
        <w:tblStyle w:val="Table1"/>
        <w:tblW w:w="2820.0" w:type="dxa"/>
        <w:jc w:val="center"/>
        <w:tblLayout w:type="fixed"/>
        <w:tblLook w:val="0400"/>
      </w:tblPr>
      <w:tblGrid>
        <w:gridCol w:w="2117"/>
        <w:gridCol w:w="703"/>
        <w:tblGridChange w:id="0">
          <w:tblGrid>
            <w:gridCol w:w="2117"/>
            <w:gridCol w:w="703"/>
          </w:tblGrid>
        </w:tblGridChange>
      </w:tblGrid>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002060" w:val="clear"/>
            <w:vAlign w:val="center"/>
          </w:tcPr>
          <w:p w:rsidR="00000000" w:rsidDel="00000000" w:rsidP="00000000" w:rsidRDefault="00000000" w:rsidRPr="00000000" w14:paraId="00000057">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Martes</w:t>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002060" w:val="clear"/>
            <w:vAlign w:val="center"/>
          </w:tcPr>
          <w:p w:rsidR="00000000" w:rsidDel="00000000" w:rsidP="00000000" w:rsidRDefault="00000000" w:rsidRPr="00000000" w14:paraId="00000059">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SALIDAS 2025</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5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JUNIO</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5C">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5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JULIO</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5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5F">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AGOSTO</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6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61">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SEPTIEMBRE</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6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OCTUBRE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r>
    </w:tbl>
    <w:p w:rsidR="00000000" w:rsidDel="00000000" w:rsidP="00000000" w:rsidRDefault="00000000" w:rsidRPr="00000000" w14:paraId="00000065">
      <w:pPr>
        <w:spacing w:after="0" w:lineRule="auto"/>
        <w:rPr>
          <w:rFonts w:ascii="Arial" w:cs="Arial" w:eastAsia="Arial" w:hAnsi="Arial"/>
          <w:sz w:val="20"/>
          <w:szCs w:val="20"/>
        </w:rPr>
      </w:pPr>
      <w:r w:rsidDel="00000000" w:rsidR="00000000" w:rsidRPr="00000000">
        <w:rPr>
          <w:rtl w:val="0"/>
        </w:rPr>
      </w:r>
    </w:p>
    <w:tbl>
      <w:tblPr>
        <w:tblStyle w:val="Table2"/>
        <w:tblW w:w="5450.0" w:type="dxa"/>
        <w:jc w:val="center"/>
        <w:tblLayout w:type="fixed"/>
        <w:tblLook w:val="0400"/>
      </w:tblPr>
      <w:tblGrid>
        <w:gridCol w:w="1403"/>
        <w:gridCol w:w="3407"/>
        <w:gridCol w:w="640"/>
        <w:tblGridChange w:id="0">
          <w:tblGrid>
            <w:gridCol w:w="1403"/>
            <w:gridCol w:w="3407"/>
            <w:gridCol w:w="640"/>
          </w:tblGrid>
        </w:tblGridChange>
      </w:tblGrid>
      <w:tr>
        <w:trPr>
          <w:cantSplit w:val="0"/>
          <w:trHeight w:val="300" w:hRule="atLeast"/>
          <w:tblHeader w:val="0"/>
        </w:trPr>
        <w:tc>
          <w:tcPr>
            <w:gridSpan w:val="3"/>
            <w:tcBorders>
              <w:top w:color="000000" w:space="0" w:sz="8" w:val="single"/>
              <w:left w:color="000000" w:space="0" w:sz="8" w:val="single"/>
              <w:bottom w:color="000000" w:space="0" w:sz="8" w:val="single"/>
              <w:right w:color="000000" w:space="0" w:sz="8" w:val="single"/>
            </w:tcBorders>
            <w:shd w:fill="002060" w:val="clear"/>
            <w:vAlign w:val="center"/>
          </w:tcPr>
          <w:p w:rsidR="00000000" w:rsidDel="00000000" w:rsidP="00000000" w:rsidRDefault="00000000" w:rsidRPr="00000000" w14:paraId="00000066">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HOTELES PREVISTOS O SIMILARES  </w:t>
            </w:r>
          </w:p>
        </w:tc>
      </w:tr>
      <w:tr>
        <w:trPr>
          <w:cantSplit w:val="0"/>
          <w:trHeight w:val="300" w:hRule="atLeast"/>
          <w:tblHeader w:val="0"/>
        </w:trPr>
        <w:tc>
          <w:tcPr>
            <w:tcBorders>
              <w:top w:color="000000" w:space="0" w:sz="0" w:val="nil"/>
              <w:left w:color="000000" w:space="0" w:sz="8" w:val="single"/>
              <w:bottom w:color="000000" w:space="0" w:sz="0" w:val="nil"/>
              <w:right w:color="000000" w:space="0" w:sz="0" w:val="nil"/>
            </w:tcBorders>
            <w:shd w:fill="0070c0" w:val="clear"/>
            <w:vAlign w:val="center"/>
          </w:tcPr>
          <w:p w:rsidR="00000000" w:rsidDel="00000000" w:rsidP="00000000" w:rsidRDefault="00000000" w:rsidRPr="00000000" w14:paraId="00000069">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CIUDADES </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06A">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HOTEL</w:t>
            </w:r>
          </w:p>
        </w:tc>
        <w:tc>
          <w:tcPr>
            <w:tcBorders>
              <w:top w:color="000000" w:space="0" w:sz="0" w:val="nil"/>
              <w:left w:color="000000" w:space="0" w:sz="0" w:val="nil"/>
              <w:bottom w:color="000000" w:space="0" w:sz="0" w:val="nil"/>
              <w:right w:color="000000" w:space="0" w:sz="8" w:val="single"/>
            </w:tcBorders>
            <w:shd w:fill="0070c0" w:val="clear"/>
            <w:vAlign w:val="center"/>
          </w:tcPr>
          <w:p w:rsidR="00000000" w:rsidDel="00000000" w:rsidP="00000000" w:rsidRDefault="00000000" w:rsidRPr="00000000" w14:paraId="0000006B">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CAT</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6C">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LONDRES</w:t>
            </w:r>
          </w:p>
        </w:tc>
        <w:tc>
          <w:tcPr>
            <w:tcBorders>
              <w:top w:color="000000" w:space="0" w:sz="8" w:val="single"/>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6D">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Holiday Inn Express Docklands</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6E">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6F">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PARÍS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70">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Ibis Pte D Orleans</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2">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BRUSELAS</w:t>
            </w:r>
          </w:p>
        </w:tc>
        <w:tc>
          <w:tcPr>
            <w:tcBorders>
              <w:top w:color="000000" w:space="0" w:sz="0" w:val="nil"/>
              <w:left w:color="000000" w:space="0" w:sz="0" w:val="nil"/>
              <w:bottom w:color="000000" w:space="0" w:sz="8" w:val="single"/>
              <w:right w:color="000000" w:space="0" w:sz="0" w:val="nil"/>
            </w:tcBorders>
            <w:shd w:fill="ffffff" w:val="clear"/>
            <w:vAlign w:val="center"/>
          </w:tcPr>
          <w:p w:rsidR="00000000" w:rsidDel="00000000" w:rsidP="00000000" w:rsidRDefault="00000000" w:rsidRPr="00000000" w14:paraId="00000073">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Ibis Airport / Centre Louise</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4">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5">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BRUJAS</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076">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Ibis Brugge</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7">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8">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AMSTERDAM</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79">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Holiday Inn Express North Riverside</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A">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7B">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FRANKFURT</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7C">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Leonardo City South</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7D">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r>
          </w:p>
        </w:tc>
      </w:tr>
    </w:tbl>
    <w:p w:rsidR="00000000" w:rsidDel="00000000" w:rsidP="00000000" w:rsidRDefault="00000000" w:rsidRPr="00000000" w14:paraId="0000007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spacing w:after="0" w:lineRule="auto"/>
        <w:rPr>
          <w:rFonts w:ascii="Arial" w:cs="Arial" w:eastAsia="Arial" w:hAnsi="Arial"/>
          <w:sz w:val="20"/>
          <w:szCs w:val="20"/>
        </w:rPr>
      </w:pPr>
      <w:r w:rsidDel="00000000" w:rsidR="00000000" w:rsidRPr="00000000">
        <w:rPr>
          <w:rtl w:val="0"/>
        </w:rPr>
      </w:r>
    </w:p>
    <w:tbl>
      <w:tblPr>
        <w:tblStyle w:val="Table3"/>
        <w:tblW w:w="8020.0" w:type="dxa"/>
        <w:jc w:val="center"/>
        <w:tblLayout w:type="fixed"/>
        <w:tblLook w:val="0400"/>
      </w:tblPr>
      <w:tblGrid>
        <w:gridCol w:w="4668"/>
        <w:gridCol w:w="1285"/>
        <w:gridCol w:w="1021"/>
        <w:gridCol w:w="1046"/>
        <w:tblGridChange w:id="0">
          <w:tblGrid>
            <w:gridCol w:w="4668"/>
            <w:gridCol w:w="1285"/>
            <w:gridCol w:w="1021"/>
            <w:gridCol w:w="1046"/>
          </w:tblGrid>
        </w:tblGridChange>
      </w:tblGrid>
      <w:tr>
        <w:trPr>
          <w:cantSplit w:val="0"/>
          <w:trHeight w:val="300" w:hRule="atLeast"/>
          <w:tblHeader w:val="0"/>
        </w:trPr>
        <w:tc>
          <w:tcPr>
            <w:gridSpan w:val="4"/>
            <w:tcBorders>
              <w:top w:color="002060" w:space="0" w:sz="8" w:val="single"/>
              <w:left w:color="002060" w:space="0" w:sz="8" w:val="single"/>
              <w:bottom w:color="000000" w:space="0" w:sz="0" w:val="nil"/>
              <w:right w:color="002060" w:space="0" w:sz="8" w:val="single"/>
            </w:tcBorders>
            <w:shd w:fill="203764" w:val="clear"/>
            <w:vAlign w:val="center"/>
          </w:tcPr>
          <w:p w:rsidR="00000000" w:rsidDel="00000000" w:rsidP="00000000" w:rsidRDefault="00000000" w:rsidRPr="00000000" w14:paraId="00000088">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TARIFAS POR PERSONA EN USD</w:t>
            </w:r>
          </w:p>
        </w:tc>
      </w:tr>
      <w:tr>
        <w:trPr>
          <w:cantSplit w:val="0"/>
          <w:trHeight w:val="300" w:hRule="atLeast"/>
          <w:tblHeader w:val="0"/>
        </w:trPr>
        <w:tc>
          <w:tcPr>
            <w:gridSpan w:val="4"/>
            <w:tcBorders>
              <w:top w:color="000000" w:space="0" w:sz="0" w:val="nil"/>
              <w:left w:color="002060" w:space="0" w:sz="8" w:val="single"/>
              <w:bottom w:color="000000" w:space="0" w:sz="0" w:val="nil"/>
              <w:right w:color="002060" w:space="0" w:sz="8" w:val="single"/>
            </w:tcBorders>
            <w:shd w:fill="203764" w:val="clear"/>
            <w:vAlign w:val="center"/>
          </w:tcPr>
          <w:p w:rsidR="00000000" w:rsidDel="00000000" w:rsidP="00000000" w:rsidRDefault="00000000" w:rsidRPr="00000000" w14:paraId="0000008C">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CATEGORIA CONFORT</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0070c0" w:val="clear"/>
            <w:vAlign w:val="center"/>
          </w:tcPr>
          <w:p w:rsidR="00000000" w:rsidDel="00000000" w:rsidP="00000000" w:rsidRDefault="00000000" w:rsidRPr="00000000" w14:paraId="00000090">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TERRESTRE CON AÉREO</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091">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DBL</w:t>
            </w:r>
          </w:p>
        </w:tc>
        <w:tc>
          <w:tcPr>
            <w:tcBorders>
              <w:top w:color="000000" w:space="0" w:sz="0" w:val="nil"/>
              <w:left w:color="000000" w:space="0" w:sz="0" w:val="nil"/>
              <w:bottom w:color="000000" w:space="0" w:sz="0" w:val="nil"/>
              <w:right w:color="000000" w:space="0" w:sz="0" w:val="nil"/>
            </w:tcBorders>
            <w:shd w:fill="0070c0" w:val="clear"/>
            <w:vAlign w:val="center"/>
          </w:tcPr>
          <w:p w:rsidR="00000000" w:rsidDel="00000000" w:rsidP="00000000" w:rsidRDefault="00000000" w:rsidRPr="00000000" w14:paraId="00000092">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TPL</w:t>
            </w:r>
          </w:p>
        </w:tc>
        <w:tc>
          <w:tcPr>
            <w:tcBorders>
              <w:top w:color="000000" w:space="0" w:sz="0" w:val="nil"/>
              <w:left w:color="000000" w:space="0" w:sz="0" w:val="nil"/>
              <w:bottom w:color="000000" w:space="0" w:sz="0" w:val="nil"/>
              <w:right w:color="002060" w:space="0" w:sz="8" w:val="single"/>
            </w:tcBorders>
            <w:shd w:fill="0070c0" w:val="clear"/>
            <w:vAlign w:val="center"/>
          </w:tcPr>
          <w:p w:rsidR="00000000" w:rsidDel="00000000" w:rsidP="00000000" w:rsidRDefault="00000000" w:rsidRPr="00000000" w14:paraId="00000093">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SGL</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94">
            <w:pPr>
              <w:spacing w:after="0"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17 JUNIO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5">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2995</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6">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2930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7">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3830</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98">
            <w:pPr>
              <w:spacing w:after="0"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22 JULIO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9">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3070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A">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3010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B">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3900</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9C">
            <w:pPr>
              <w:spacing w:after="0"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 AGOSTO</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D">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2670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9E">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2610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F">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3500</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A0">
            <w:pPr>
              <w:spacing w:after="0"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 SEPTIEMBRE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1">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2910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2">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2840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A3">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3740</w:t>
            </w:r>
          </w:p>
        </w:tc>
      </w:tr>
      <w:tr>
        <w:trPr>
          <w:cantSplit w:val="0"/>
          <w:trHeight w:val="300" w:hRule="atLeast"/>
          <w:tblHeader w:val="0"/>
        </w:trPr>
        <w:tc>
          <w:tcPr>
            <w:tcBorders>
              <w:top w:color="000000" w:space="0" w:sz="0" w:val="nil"/>
              <w:left w:color="002060" w:space="0" w:sz="8" w:val="single"/>
              <w:bottom w:color="000000" w:space="0" w:sz="0" w:val="nil"/>
              <w:right w:color="000000" w:space="0" w:sz="0" w:val="nil"/>
            </w:tcBorders>
            <w:shd w:fill="auto" w:val="clear"/>
            <w:vAlign w:val="center"/>
          </w:tcPr>
          <w:p w:rsidR="00000000" w:rsidDel="00000000" w:rsidP="00000000" w:rsidRDefault="00000000" w:rsidRPr="00000000" w14:paraId="000000A4">
            <w:pPr>
              <w:spacing w:after="0"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 OCTUBRE</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5">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3030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A6">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2960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A7">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3860</w:t>
            </w:r>
          </w:p>
        </w:tc>
      </w:tr>
      <w:tr>
        <w:trPr>
          <w:cantSplit w:val="0"/>
          <w:trHeight w:val="300" w:hRule="atLeast"/>
          <w:tblHeader w:val="0"/>
        </w:trPr>
        <w:tc>
          <w:tcPr>
            <w:tcBorders>
              <w:top w:color="000000" w:space="0" w:sz="0" w:val="nil"/>
              <w:left w:color="002060" w:space="0" w:sz="8" w:val="single"/>
              <w:bottom w:color="002060" w:space="0" w:sz="8" w:val="single"/>
              <w:right w:color="000000" w:space="0" w:sz="0" w:val="nil"/>
            </w:tcBorders>
            <w:shd w:fill="0070c0" w:val="clear"/>
            <w:vAlign w:val="center"/>
          </w:tcPr>
          <w:p w:rsidR="00000000" w:rsidDel="00000000" w:rsidP="00000000" w:rsidRDefault="00000000" w:rsidRPr="00000000" w14:paraId="000000A8">
            <w:pPr>
              <w:spacing w:after="0" w:line="240" w:lineRule="auto"/>
              <w:jc w:val="righ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CITY TAX</w:t>
            </w:r>
          </w:p>
        </w:tc>
        <w:tc>
          <w:tcPr>
            <w:tcBorders>
              <w:top w:color="000000" w:space="0" w:sz="0" w:val="nil"/>
              <w:left w:color="000000" w:space="0" w:sz="0" w:val="nil"/>
              <w:bottom w:color="002060" w:space="0" w:sz="8" w:val="single"/>
              <w:right w:color="000000" w:space="0" w:sz="0" w:val="nil"/>
            </w:tcBorders>
            <w:shd w:fill="0070c0" w:val="clear"/>
            <w:vAlign w:val="center"/>
          </w:tcPr>
          <w:p w:rsidR="00000000" w:rsidDel="00000000" w:rsidP="00000000" w:rsidRDefault="00000000" w:rsidRPr="00000000" w14:paraId="000000A9">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57</w:t>
            </w:r>
          </w:p>
        </w:tc>
        <w:tc>
          <w:tcPr>
            <w:tcBorders>
              <w:top w:color="000000" w:space="0" w:sz="0" w:val="nil"/>
              <w:left w:color="000000" w:space="0" w:sz="0" w:val="nil"/>
              <w:bottom w:color="002060" w:space="0" w:sz="8" w:val="single"/>
              <w:right w:color="000000" w:space="0" w:sz="0" w:val="nil"/>
            </w:tcBorders>
            <w:shd w:fill="0070c0" w:val="clear"/>
            <w:vAlign w:val="center"/>
          </w:tcPr>
          <w:p w:rsidR="00000000" w:rsidDel="00000000" w:rsidP="00000000" w:rsidRDefault="00000000" w:rsidRPr="00000000" w14:paraId="000000AA">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57</w:t>
            </w:r>
          </w:p>
        </w:tc>
        <w:tc>
          <w:tcPr>
            <w:tcBorders>
              <w:top w:color="000000" w:space="0" w:sz="0" w:val="nil"/>
              <w:left w:color="000000" w:space="0" w:sz="0" w:val="nil"/>
              <w:bottom w:color="002060" w:space="0" w:sz="8" w:val="single"/>
              <w:right w:color="002060" w:space="0" w:sz="8" w:val="single"/>
            </w:tcBorders>
            <w:shd w:fill="0070c0" w:val="clear"/>
            <w:vAlign w:val="center"/>
          </w:tcPr>
          <w:p w:rsidR="00000000" w:rsidDel="00000000" w:rsidP="00000000" w:rsidRDefault="00000000" w:rsidRPr="00000000" w14:paraId="000000AB">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57</w:t>
            </w:r>
          </w:p>
        </w:tc>
      </w:tr>
      <w:tr>
        <w:trPr>
          <w:cantSplit w:val="0"/>
          <w:trHeight w:val="300" w:hRule="atLeast"/>
          <w:tblHeader w:val="0"/>
        </w:trPr>
        <w:tc>
          <w:tcPr>
            <w:tcBorders>
              <w:top w:color="000000" w:space="0" w:sz="0" w:val="nil"/>
              <w:left w:color="002060" w:space="0" w:sz="8" w:val="single"/>
              <w:bottom w:color="002060" w:space="0" w:sz="8" w:val="single"/>
              <w:right w:color="000000" w:space="0" w:sz="0" w:val="nil"/>
            </w:tcBorders>
            <w:shd w:fill="0070c0" w:val="clear"/>
            <w:vAlign w:val="center"/>
          </w:tcPr>
          <w:p w:rsidR="00000000" w:rsidDel="00000000" w:rsidP="00000000" w:rsidRDefault="00000000" w:rsidRPr="00000000" w14:paraId="000000AC">
            <w:pPr>
              <w:spacing w:after="0" w:line="240" w:lineRule="auto"/>
              <w:jc w:val="righ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IMPUESTOS AÉREOS</w:t>
            </w:r>
          </w:p>
        </w:tc>
        <w:tc>
          <w:tcPr>
            <w:gridSpan w:val="3"/>
            <w:tcBorders>
              <w:top w:color="000000" w:space="0" w:sz="0" w:val="nil"/>
              <w:left w:color="000000" w:space="0" w:sz="0" w:val="nil"/>
              <w:bottom w:color="002060" w:space="0" w:sz="8" w:val="single"/>
              <w:right w:color="002060" w:space="0" w:sz="8" w:val="single"/>
            </w:tcBorders>
            <w:shd w:fill="0070c0" w:val="clear"/>
            <w:vAlign w:val="center"/>
          </w:tcPr>
          <w:p w:rsidR="00000000" w:rsidDel="00000000" w:rsidP="00000000" w:rsidRDefault="00000000" w:rsidRPr="00000000" w14:paraId="000000AD">
            <w:pPr>
              <w:spacing w:after="0"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890</w:t>
            </w:r>
          </w:p>
        </w:tc>
      </w:tr>
      <w:tr>
        <w:trPr>
          <w:cantSplit w:val="0"/>
          <w:trHeight w:val="300" w:hRule="atLeast"/>
          <w:tblHeader w:val="0"/>
        </w:trPr>
        <w:tc>
          <w:tcPr>
            <w:gridSpan w:val="4"/>
            <w:tcBorders>
              <w:top w:color="002060" w:space="0" w:sz="8" w:val="single"/>
              <w:left w:color="002060" w:space="0" w:sz="8" w:val="single"/>
              <w:bottom w:color="002060" w:space="0" w:sz="8" w:val="single"/>
              <w:right w:color="002060" w:space="0" w:sz="8" w:val="single"/>
            </w:tcBorders>
            <w:shd w:fill="ffffff" w:val="clear"/>
            <w:vAlign w:val="center"/>
          </w:tcPr>
          <w:p w:rsidR="00000000" w:rsidDel="00000000" w:rsidP="00000000" w:rsidRDefault="00000000" w:rsidRPr="00000000" w14:paraId="000000B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RUTA AÉREA MEX/AMS/LON//FRA/AMS//MEX</w:t>
            </w:r>
          </w:p>
        </w:tc>
      </w:tr>
    </w:tbl>
    <w:p w:rsidR="00000000" w:rsidDel="00000000" w:rsidP="00000000" w:rsidRDefault="00000000" w:rsidRPr="00000000" w14:paraId="000000B4">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after="0" w:lineRule="auto"/>
        <w:jc w:val="center"/>
        <w:rPr>
          <w:rFonts w:ascii="Arial" w:cs="Arial" w:eastAsia="Arial" w:hAnsi="Arial"/>
          <w:color w:val="ff0000"/>
          <w:sz w:val="20"/>
          <w:szCs w:val="20"/>
        </w:rPr>
      </w:pPr>
      <w:r w:rsidDel="00000000" w:rsidR="00000000" w:rsidRPr="00000000">
        <w:rPr>
          <w:rFonts w:ascii="Arial" w:cs="Arial" w:eastAsia="Arial" w:hAnsi="Arial"/>
          <w:b w:val="1"/>
          <w:color w:val="ff0000"/>
          <w:sz w:val="20"/>
          <w:szCs w:val="20"/>
          <w:rtl w:val="0"/>
        </w:rPr>
        <w:t xml:space="preserve">Importante</w:t>
      </w:r>
      <w:r w:rsidDel="00000000" w:rsidR="00000000" w:rsidRPr="00000000">
        <w:rPr>
          <w:rFonts w:ascii="Arial" w:cs="Arial" w:eastAsia="Arial" w:hAnsi="Arial"/>
          <w:color w:val="ff0000"/>
          <w:sz w:val="20"/>
          <w:szCs w:val="20"/>
          <w:rtl w:val="0"/>
        </w:rPr>
        <w:t xml:space="preserve">: Las habitaciones </w:t>
      </w:r>
      <w:r w:rsidDel="00000000" w:rsidR="00000000" w:rsidRPr="00000000">
        <w:rPr>
          <w:rFonts w:ascii="Arial" w:cs="Arial" w:eastAsia="Arial" w:hAnsi="Arial"/>
          <w:b w:val="1"/>
          <w:color w:val="ff0000"/>
          <w:sz w:val="20"/>
          <w:szCs w:val="20"/>
          <w:rtl w:val="0"/>
        </w:rPr>
        <w:t xml:space="preserve">TRIPLES</w:t>
      </w:r>
      <w:r w:rsidDel="00000000" w:rsidR="00000000" w:rsidRPr="00000000">
        <w:rPr>
          <w:rFonts w:ascii="Arial" w:cs="Arial" w:eastAsia="Arial" w:hAnsi="Arial"/>
          <w:color w:val="ff0000"/>
          <w:sz w:val="20"/>
          <w:szCs w:val="20"/>
          <w:rtl w:val="0"/>
        </w:rPr>
        <w:t xml:space="preserve"> quedan sujetas a confirmación, no se pueden garantizar y en caso de no tener disponibilidad, el acomodo se realizará en una habitación doble + una habitación individual con precio publicado en base a cada acomodo.</w:t>
      </w:r>
    </w:p>
    <w:p w:rsidR="00000000" w:rsidDel="00000000" w:rsidP="00000000" w:rsidRDefault="00000000" w:rsidRPr="00000000" w14:paraId="000000B6">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spacing w:after="0" w:lineRule="auto"/>
        <w:rPr>
          <w:rFonts w:ascii="Arial" w:cs="Arial" w:eastAsia="Arial" w:hAnsi="Arial"/>
          <w:sz w:val="20"/>
          <w:szCs w:val="20"/>
        </w:rPr>
      </w:pPr>
      <w:r w:rsidDel="00000000" w:rsidR="00000000" w:rsidRPr="00000000">
        <w:rPr>
          <w:rtl w:val="0"/>
        </w:rPr>
      </w:r>
    </w:p>
    <w:tbl>
      <w:tblPr>
        <w:tblStyle w:val="Table4"/>
        <w:tblW w:w="4340.0" w:type="dxa"/>
        <w:jc w:val="center"/>
        <w:tblLayout w:type="fixed"/>
        <w:tblLook w:val="0400"/>
      </w:tblPr>
      <w:tblGrid>
        <w:gridCol w:w="4340"/>
        <w:tblGridChange w:id="0">
          <w:tblGrid>
            <w:gridCol w:w="4340"/>
          </w:tblGrid>
        </w:tblGridChange>
      </w:tblGrid>
      <w:tr>
        <w:trPr>
          <w:cantSplit w:val="0"/>
          <w:trHeight w:val="300" w:hRule="atLeast"/>
          <w:tblHeader w:val="0"/>
        </w:trPr>
        <w:tc>
          <w:tcPr>
            <w:tcBorders>
              <w:top w:color="000000" w:space="0" w:sz="8" w:val="single"/>
              <w:left w:color="000000" w:space="0" w:sz="8" w:val="single"/>
              <w:bottom w:color="000000" w:space="0" w:sz="0" w:val="nil"/>
              <w:right w:color="000000" w:space="0" w:sz="8" w:val="single"/>
            </w:tcBorders>
            <w:shd w:fill="002060" w:val="clear"/>
            <w:vAlign w:val="center"/>
          </w:tcPr>
          <w:p w:rsidR="00000000" w:rsidDel="00000000" w:rsidP="00000000" w:rsidRDefault="00000000" w:rsidRPr="00000000" w14:paraId="000000B8">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PAQUETE PLUS (P+)</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002060" w:val="clear"/>
            <w:vAlign w:val="center"/>
          </w:tcPr>
          <w:p w:rsidR="00000000" w:rsidDel="00000000" w:rsidP="00000000" w:rsidRDefault="00000000" w:rsidRPr="00000000" w14:paraId="000000B9">
            <w:pPr>
              <w:spacing w:after="0"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TARIFAS POR PERSONA EN </w:t>
            </w:r>
            <w:r w:rsidDel="00000000" w:rsidR="00000000" w:rsidRPr="00000000">
              <w:rPr>
                <w:rFonts w:ascii="Calibri" w:cs="Calibri" w:eastAsia="Calibri" w:hAnsi="Calibri"/>
                <w:b w:val="1"/>
                <w:color w:val="ff0000"/>
                <w:sz w:val="20"/>
                <w:szCs w:val="20"/>
                <w:rtl w:val="0"/>
              </w:rPr>
              <w:t xml:space="preserve">USD</w:t>
            </w:r>
            <w:r w:rsidDel="00000000" w:rsidR="00000000" w:rsidRPr="00000000">
              <w:rPr>
                <w:rtl w:val="0"/>
              </w:rPr>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B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Cena típica en Bruselas</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B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Almuerzo en Brujas</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B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Almuerzo en Volendam</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B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Almuerzo snack en crucero por el Rin</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B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Paseo en Bateaux Mouche</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B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Subida a la Torre Eiffel (2º Piso)</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Cabaret Paradis latín</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Excursión a Marken y Volendam</w:t>
            </w:r>
          </w:p>
        </w:tc>
      </w:tr>
      <w:tr>
        <w:trPr>
          <w:cantSplit w:val="0"/>
          <w:trHeight w:val="300" w:hRule="atLeast"/>
          <w:tblHeader w:val="0"/>
        </w:trPr>
        <w:tc>
          <w:tcPr>
            <w:tcBorders>
              <w:top w:color="000000" w:space="0" w:sz="0" w:val="nil"/>
              <w:left w:color="000000" w:space="0" w:sz="8" w:val="single"/>
              <w:bottom w:color="000000" w:space="0" w:sz="0" w:val="nil"/>
              <w:right w:color="000000" w:space="0" w:sz="8" w:val="single"/>
            </w:tcBorders>
            <w:shd w:fill="9bc2e6" w:val="clear"/>
            <w:vAlign w:val="center"/>
          </w:tcPr>
          <w:p w:rsidR="00000000" w:rsidDel="00000000" w:rsidP="00000000" w:rsidRDefault="00000000" w:rsidRPr="00000000" w14:paraId="000000C2">
            <w:pPr>
              <w:spacing w:after="0" w:line="240" w:lineRule="auto"/>
              <w:jc w:val="center"/>
              <w:rPr>
                <w:rFonts w:ascii="Trebuchet MS" w:cs="Trebuchet MS" w:eastAsia="Trebuchet MS" w:hAnsi="Trebuchet MS"/>
                <w:b w:val="1"/>
                <w:color w:val="7030a0"/>
                <w:sz w:val="18"/>
                <w:szCs w:val="18"/>
              </w:rPr>
            </w:pPr>
            <w:r w:rsidDel="00000000" w:rsidR="00000000" w:rsidRPr="00000000">
              <w:rPr>
                <w:rFonts w:ascii="Trebuchet MS" w:cs="Trebuchet MS" w:eastAsia="Trebuchet MS" w:hAnsi="Trebuchet MS"/>
                <w:b w:val="1"/>
                <w:color w:val="7030a0"/>
                <w:sz w:val="18"/>
                <w:szCs w:val="18"/>
                <w:rtl w:val="0"/>
              </w:rPr>
              <w:t xml:space="preserve">12 días:</w:t>
            </w:r>
            <w:r w:rsidDel="00000000" w:rsidR="00000000" w:rsidRPr="00000000">
              <w:rPr>
                <w:rFonts w:ascii="Trebuchet MS" w:cs="Trebuchet MS" w:eastAsia="Trebuchet MS" w:hAnsi="Trebuchet MS"/>
                <w:b w:val="1"/>
                <w:color w:val="000000"/>
                <w:sz w:val="18"/>
                <w:szCs w:val="18"/>
                <w:rtl w:val="0"/>
              </w:rPr>
              <w:t xml:space="preserve"> Londres a Frankfurt 335</w:t>
            </w:r>
            <w:r w:rsidDel="00000000" w:rsidR="00000000" w:rsidRPr="00000000">
              <w:rPr>
                <w:rFonts w:ascii="Trebuchet MS" w:cs="Trebuchet MS" w:eastAsia="Trebuchet MS" w:hAnsi="Trebuchet MS"/>
                <w:b w:val="1"/>
                <w:color w:val="7030a0"/>
                <w:sz w:val="18"/>
                <w:szCs w:val="18"/>
                <w:rtl w:val="0"/>
              </w:rPr>
              <w:t xml:space="preserve"> usd</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9bc2e6" w:val="clear"/>
            <w:vAlign w:val="center"/>
          </w:tcPr>
          <w:p w:rsidR="00000000" w:rsidDel="00000000" w:rsidP="00000000" w:rsidRDefault="00000000" w:rsidRPr="00000000" w14:paraId="000000C3">
            <w:pPr>
              <w:spacing w:after="0" w:line="240" w:lineRule="auto"/>
              <w:jc w:val="center"/>
              <w:rPr>
                <w:rFonts w:ascii="Trebuchet MS" w:cs="Trebuchet MS" w:eastAsia="Trebuchet MS" w:hAnsi="Trebuchet MS"/>
                <w:b w:val="1"/>
                <w:color w:val="000000"/>
                <w:sz w:val="18"/>
                <w:szCs w:val="18"/>
              </w:rPr>
            </w:pPr>
            <w:r w:rsidDel="00000000" w:rsidR="00000000" w:rsidRPr="00000000">
              <w:rPr>
                <w:rFonts w:ascii="Trebuchet MS" w:cs="Trebuchet MS" w:eastAsia="Trebuchet MS" w:hAnsi="Trebuchet MS"/>
                <w:b w:val="1"/>
                <w:color w:val="000000"/>
                <w:sz w:val="18"/>
                <w:szCs w:val="18"/>
                <w:rtl w:val="0"/>
              </w:rPr>
              <w:t xml:space="preserve">Incluye: 4 Comidas + 4 Extras</w:t>
            </w:r>
          </w:p>
        </w:tc>
      </w:tr>
    </w:tbl>
    <w:p w:rsidR="00000000" w:rsidDel="00000000" w:rsidP="00000000" w:rsidRDefault="00000000" w:rsidRPr="00000000" w14:paraId="000000C4">
      <w:pPr>
        <w:spacing w:after="0" w:lineRule="auto"/>
        <w:rPr>
          <w:rFonts w:ascii="Arial" w:cs="Arial" w:eastAsia="Arial" w:hAnsi="Arial"/>
          <w:sz w:val="20"/>
          <w:szCs w:val="20"/>
        </w:rPr>
      </w:pPr>
      <w:r w:rsidDel="00000000" w:rsidR="00000000" w:rsidRPr="00000000">
        <w:rPr>
          <w:rtl w:val="0"/>
        </w:rPr>
      </w:r>
    </w:p>
    <w:sectPr>
      <w:headerReference r:id="rId8" w:type="default"/>
      <w:footerReference r:id="rId9" w:type="default"/>
      <w:pgSz w:h="15840" w:w="12240" w:orient="portrait"/>
      <w:pgMar w:bottom="851" w:top="2126"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Trebuchet MS"/>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419100</wp:posOffset>
              </wp:positionV>
              <wp:extent cx="8258175" cy="200025"/>
              <wp:effectExtent b="0" l="0" r="0" t="0"/>
              <wp:wrapNone/>
              <wp:docPr id="1797566782" name=""/>
              <a:graphic>
                <a:graphicData uri="http://schemas.microsoft.com/office/word/2010/wordprocessingShape">
                  <wps:wsp>
                    <wps:cNvSpPr/>
                    <wps:cNvPr id="2" name="Shape 2"/>
                    <wps:spPr>
                      <a:xfrm>
                        <a:off x="1221675" y="3684750"/>
                        <a:ext cx="8248650" cy="190500"/>
                      </a:xfrm>
                      <a:prstGeom prst="rect">
                        <a:avLst/>
                      </a:prstGeom>
                      <a:solidFill>
                        <a:srgbClr val="2824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419100</wp:posOffset>
              </wp:positionV>
              <wp:extent cx="8258175" cy="200025"/>
              <wp:effectExtent b="0" l="0" r="0" t="0"/>
              <wp:wrapNone/>
              <wp:docPr id="179756678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258175" cy="2000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354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-495299</wp:posOffset>
              </wp:positionV>
              <wp:extent cx="8239125" cy="1228725"/>
              <wp:effectExtent b="0" l="0" r="0" t="0"/>
              <wp:wrapNone/>
              <wp:docPr id="1797566784" name=""/>
              <a:graphic>
                <a:graphicData uri="http://schemas.microsoft.com/office/word/2010/wordprocessingShape">
                  <wps:wsp>
                    <wps:cNvSpPr/>
                    <wps:cNvPr id="4" name="Shape 4"/>
                    <wps:spPr>
                      <a:xfrm>
                        <a:off x="1231200" y="3170400"/>
                        <a:ext cx="8229600" cy="1219200"/>
                      </a:xfrm>
                      <a:prstGeom prst="rect">
                        <a:avLst/>
                      </a:prstGeom>
                      <a:solidFill>
                        <a:srgbClr val="28245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-495299</wp:posOffset>
              </wp:positionV>
              <wp:extent cx="8239125" cy="1228725"/>
              <wp:effectExtent b="0" l="0" r="0" t="0"/>
              <wp:wrapNone/>
              <wp:docPr id="179756678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8239125" cy="1228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1844039</wp:posOffset>
          </wp:positionH>
          <wp:positionV relativeFrom="paragraph">
            <wp:posOffset>-941704</wp:posOffset>
          </wp:positionV>
          <wp:extent cx="6000750" cy="1666875"/>
          <wp:effectExtent b="0" l="0" r="0" t="0"/>
          <wp:wrapNone/>
          <wp:docPr id="1797566785" name="image1.png"/>
          <a:graphic>
            <a:graphicData uri="http://schemas.openxmlformats.org/drawingml/2006/picture">
              <pic:pic>
                <pic:nvPicPr>
                  <pic:cNvPr id="0" name="image1.png"/>
                  <pic:cNvPicPr preferRelativeResize="0"/>
                </pic:nvPicPr>
                <pic:blipFill>
                  <a:blip r:embed="rId2"/>
                  <a:srcRect b="42243" l="0" r="0" t="0"/>
                  <a:stretch>
                    <a:fillRect/>
                  </a:stretch>
                </pic:blipFill>
                <pic:spPr>
                  <a:xfrm>
                    <a:off x="0" y="0"/>
                    <a:ext cx="6000750" cy="1666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4867275</wp:posOffset>
          </wp:positionH>
          <wp:positionV relativeFrom="paragraph">
            <wp:posOffset>-111124</wp:posOffset>
          </wp:positionV>
          <wp:extent cx="1799590" cy="510540"/>
          <wp:effectExtent b="0" l="0" r="0" t="0"/>
          <wp:wrapNone/>
          <wp:docPr id="1797566786"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799590" cy="5105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-292099</wp:posOffset>
              </wp:positionV>
              <wp:extent cx="4703445" cy="862965"/>
              <wp:effectExtent b="0" l="0" r="0" t="0"/>
              <wp:wrapNone/>
              <wp:docPr id="1797566783" name=""/>
              <a:graphic>
                <a:graphicData uri="http://schemas.microsoft.com/office/word/2010/wordprocessingShape">
                  <wps:wsp>
                    <wps:cNvSpPr/>
                    <wps:cNvPr id="3" name="Shape 3"/>
                    <wps:spPr>
                      <a:xfrm>
                        <a:off x="2999040" y="3353280"/>
                        <a:ext cx="4693920" cy="8534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70ad47"/>
                              <w:sz w:val="56"/>
                              <w:vertAlign w:val="baseline"/>
                            </w:rPr>
                            <w:t xml:space="preserve">EUROPA SOÑADA</w:t>
                          </w:r>
                          <w:r w:rsidDel="00000000" w:rsidR="00000000" w:rsidRPr="00000000">
                            <w:rPr>
                              <w:rFonts w:ascii="Calibri" w:cs="Calibri" w:eastAsia="Calibri" w:hAnsi="Calibri"/>
                              <w:b w:val="1"/>
                              <w:i w:val="0"/>
                              <w:smallCaps w:val="0"/>
                              <w:strike w:val="0"/>
                              <w:color w:val="70ad47"/>
                              <w:sz w:val="72"/>
                              <w:vertAlign w:val="baseline"/>
                            </w:rPr>
                            <w:t xml:space="preserve"> </w:t>
                          </w:r>
                          <w:r w:rsidDel="00000000" w:rsidR="00000000" w:rsidRPr="00000000">
                            <w:rPr>
                              <w:rFonts w:ascii="Calibri" w:cs="Calibri" w:eastAsia="Calibri" w:hAnsi="Calibri"/>
                              <w:b w:val="1"/>
                              <w:i w:val="0"/>
                              <w:smallCaps w:val="0"/>
                              <w:strike w:val="0"/>
                              <w:color w:val="70ad47"/>
                              <w:sz w:val="48"/>
                              <w:vertAlign w:val="baseline"/>
                            </w:rPr>
                            <w:t xml:space="preserve">con vuelo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70ad47"/>
                              <w:sz w:val="48"/>
                              <w:vertAlign w:val="baseline"/>
                            </w:rPr>
                          </w:r>
                          <w:r w:rsidDel="00000000" w:rsidR="00000000" w:rsidRPr="00000000">
                            <w:rPr>
                              <w:rFonts w:ascii="Calibri" w:cs="Calibri" w:eastAsia="Calibri" w:hAnsi="Calibri"/>
                              <w:b w:val="1"/>
                              <w:i w:val="0"/>
                              <w:smallCaps w:val="0"/>
                              <w:strike w:val="0"/>
                              <w:color w:val="ffffff"/>
                              <w:sz w:val="18"/>
                              <w:vertAlign w:val="baseline"/>
                            </w:rPr>
                            <w:t xml:space="preserve">777-2025A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-292099</wp:posOffset>
              </wp:positionV>
              <wp:extent cx="4703445" cy="862965"/>
              <wp:effectExtent b="0" l="0" r="0" t="0"/>
              <wp:wrapNone/>
              <wp:docPr id="179756678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703445" cy="8629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MX"/>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Dancing Script" w:cs="Dancing Script" w:eastAsia="Dancing Script" w:hAnsi="Dancing Script"/>
      <w:b w:val="1"/>
      <w:sz w:val="20"/>
      <w:szCs w:val="20"/>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6E7E"/>
    <w:pPr>
      <w:spacing w:line="252" w:lineRule="auto"/>
    </w:pPr>
    <w:rPr>
      <w:rFonts w:ascii="Cambria" w:cs="Times New Roman" w:eastAsia="Times New Roman" w:hAnsi="Cambria"/>
      <w:lang w:bidi="en-US" w:val="en-US"/>
    </w:rPr>
  </w:style>
  <w:style w:type="paragraph" w:styleId="Ttulo1">
    <w:name w:val="heading 1"/>
    <w:basedOn w:val="Normal"/>
    <w:next w:val="Normal"/>
    <w:link w:val="Ttulo1Car"/>
    <w:uiPriority w:val="9"/>
    <w:qFormat w:val="1"/>
    <w:rsid w:val="00115DF1"/>
    <w:pPr>
      <w:keepNext w:val="1"/>
      <w:spacing w:after="0" w:line="240" w:lineRule="auto"/>
      <w:outlineLvl w:val="0"/>
    </w:pPr>
    <w:rPr>
      <w:rFonts w:ascii="Lucida Handwriting" w:hAnsi="Lucida Handwriting"/>
      <w:b w:val="1"/>
      <w:sz w:val="20"/>
      <w:szCs w:val="20"/>
      <w:lang w:eastAsia="fr-FR" w:val="fr-CA"/>
    </w:rPr>
  </w:style>
  <w:style w:type="paragraph" w:styleId="Ttulo2">
    <w:name w:val="heading 2"/>
    <w:basedOn w:val="Normal"/>
    <w:next w:val="Normal"/>
    <w:link w:val="Ttulo2Car"/>
    <w:uiPriority w:val="9"/>
    <w:unhideWhenUsed w:val="1"/>
    <w:qFormat w:val="1"/>
    <w:rsid w:val="00EB7B9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Ttulo3">
    <w:name w:val="heading 3"/>
    <w:basedOn w:val="Normal"/>
    <w:next w:val="Normal"/>
    <w:link w:val="Ttulo3Car"/>
    <w:uiPriority w:val="9"/>
    <w:unhideWhenUsed w:val="1"/>
    <w:qFormat w:val="1"/>
    <w:rsid w:val="00EB7B93"/>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B4786E"/>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4786E"/>
    <w:rPr>
      <w:rFonts w:ascii="Tahoma" w:cs="Tahoma" w:hAnsi="Tahoma"/>
      <w:sz w:val="16"/>
      <w:szCs w:val="16"/>
    </w:rPr>
  </w:style>
  <w:style w:type="character" w:styleId="Ttulo1Car" w:customStyle="1">
    <w:name w:val="Título 1 Car"/>
    <w:basedOn w:val="Fuentedeprrafopredeter"/>
    <w:link w:val="Ttulo1"/>
    <w:rsid w:val="00115DF1"/>
    <w:rPr>
      <w:rFonts w:ascii="Lucida Handwriting" w:cs="Times New Roman" w:eastAsia="Times New Roman" w:hAnsi="Lucida Handwriting"/>
      <w:b w:val="1"/>
      <w:sz w:val="20"/>
      <w:szCs w:val="20"/>
      <w:lang w:eastAsia="fr-FR" w:val="fr-CA"/>
    </w:rPr>
  </w:style>
  <w:style w:type="paragraph" w:styleId="Prrafodelista">
    <w:name w:val="List Paragraph"/>
    <w:basedOn w:val="Normal"/>
    <w:uiPriority w:val="34"/>
    <w:qFormat w:val="1"/>
    <w:rsid w:val="00CE7934"/>
    <w:pPr>
      <w:ind w:left="720"/>
      <w:contextualSpacing w:val="1"/>
    </w:pPr>
  </w:style>
  <w:style w:type="paragraph" w:styleId="Encabezado">
    <w:name w:val="header"/>
    <w:basedOn w:val="Normal"/>
    <w:link w:val="EncabezadoCar"/>
    <w:uiPriority w:val="99"/>
    <w:unhideWhenUsed w:val="1"/>
    <w:rsid w:val="00450C1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50C15"/>
  </w:style>
  <w:style w:type="paragraph" w:styleId="Piedepgina">
    <w:name w:val="footer"/>
    <w:basedOn w:val="Normal"/>
    <w:link w:val="PiedepginaCar"/>
    <w:uiPriority w:val="99"/>
    <w:unhideWhenUsed w:val="1"/>
    <w:rsid w:val="00450C1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50C15"/>
  </w:style>
  <w:style w:type="paragraph" w:styleId="Sinespaciado">
    <w:name w:val="No Spacing"/>
    <w:basedOn w:val="Normal"/>
    <w:link w:val="SinespaciadoCar"/>
    <w:uiPriority w:val="99"/>
    <w:qFormat w:val="1"/>
    <w:rsid w:val="00156E7E"/>
    <w:pPr>
      <w:spacing w:after="0" w:line="240" w:lineRule="auto"/>
    </w:pPr>
  </w:style>
  <w:style w:type="character" w:styleId="SinespaciadoCar" w:customStyle="1">
    <w:name w:val="Sin espaciado Car"/>
    <w:basedOn w:val="Fuentedeprrafopredeter"/>
    <w:link w:val="Sinespaciado"/>
    <w:uiPriority w:val="99"/>
    <w:rsid w:val="00156E7E"/>
    <w:rPr>
      <w:rFonts w:ascii="Cambria" w:cs="Times New Roman" w:eastAsia="Times New Roman" w:hAnsi="Cambria"/>
      <w:lang w:bidi="en-US" w:val="en-US"/>
    </w:rPr>
  </w:style>
  <w:style w:type="paragraph" w:styleId="Default" w:customStyle="1">
    <w:name w:val="Default"/>
    <w:rsid w:val="00156E7E"/>
    <w:pPr>
      <w:autoSpaceDE w:val="0"/>
      <w:autoSpaceDN w:val="0"/>
      <w:adjustRightInd w:val="0"/>
      <w:spacing w:after="0" w:line="240" w:lineRule="auto"/>
    </w:pPr>
    <w:rPr>
      <w:rFonts w:ascii="Eras Medium ITC" w:cs="Eras Medium ITC" w:eastAsia="Times New Roman" w:hAnsi="Eras Medium ITC"/>
      <w:color w:val="000000"/>
      <w:sz w:val="24"/>
      <w:szCs w:val="24"/>
      <w:lang w:eastAsia="es-ES" w:val="es-ES"/>
    </w:rPr>
  </w:style>
  <w:style w:type="paragraph" w:styleId="Textoindependiente2">
    <w:name w:val="Body Text 2"/>
    <w:basedOn w:val="Normal"/>
    <w:link w:val="Textoindependiente2Car"/>
    <w:semiHidden w:val="1"/>
    <w:rsid w:val="00902CE2"/>
    <w:pPr>
      <w:spacing w:after="0" w:line="240" w:lineRule="auto"/>
      <w:jc w:val="both"/>
    </w:pPr>
    <w:rPr>
      <w:rFonts w:ascii="Lucida Sans Unicode" w:cs="Lucida Sans Unicode" w:hAnsi="Lucida Sans Unicode"/>
      <w:sz w:val="18"/>
      <w:szCs w:val="24"/>
      <w:lang w:bidi="ar-SA"/>
    </w:rPr>
  </w:style>
  <w:style w:type="character" w:styleId="Textoindependiente2Car" w:customStyle="1">
    <w:name w:val="Texto independiente 2 Car"/>
    <w:basedOn w:val="Fuentedeprrafopredeter"/>
    <w:link w:val="Textoindependiente2"/>
    <w:semiHidden w:val="1"/>
    <w:rsid w:val="00902CE2"/>
    <w:rPr>
      <w:rFonts w:ascii="Lucida Sans Unicode" w:cs="Lucida Sans Unicode" w:eastAsia="Times New Roman" w:hAnsi="Lucida Sans Unicode"/>
      <w:sz w:val="18"/>
      <w:szCs w:val="24"/>
      <w:lang w:val="en-US"/>
    </w:rPr>
  </w:style>
  <w:style w:type="table" w:styleId="Tablaconcuadrcula">
    <w:name w:val="Table Grid"/>
    <w:basedOn w:val="Tablanormal"/>
    <w:uiPriority w:val="59"/>
    <w:rsid w:val="00E90F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A41DC"/>
    <w:pPr>
      <w:spacing w:after="100" w:afterAutospacing="1" w:before="100" w:beforeAutospacing="1" w:line="240" w:lineRule="auto"/>
    </w:pPr>
    <w:rPr>
      <w:rFonts w:ascii="Times New Roman" w:hAnsi="Times New Roman"/>
      <w:sz w:val="24"/>
      <w:szCs w:val="24"/>
      <w:lang w:bidi="ar-SA" w:eastAsia="es-MX" w:val="es-MX"/>
    </w:rPr>
  </w:style>
  <w:style w:type="character" w:styleId="Textoennegrita">
    <w:name w:val="Strong"/>
    <w:basedOn w:val="Fuentedeprrafopredeter"/>
    <w:qFormat w:val="1"/>
    <w:rsid w:val="00FA41DC"/>
    <w:rPr>
      <w:b w:val="1"/>
      <w:bCs w:val="1"/>
    </w:rPr>
  </w:style>
  <w:style w:type="character" w:styleId="Ttulo2Car" w:customStyle="1">
    <w:name w:val="Título 2 Car"/>
    <w:basedOn w:val="Fuentedeprrafopredeter"/>
    <w:link w:val="Ttulo2"/>
    <w:uiPriority w:val="9"/>
    <w:semiHidden w:val="1"/>
    <w:rsid w:val="00EB7B93"/>
    <w:rPr>
      <w:rFonts w:asciiTheme="majorHAnsi" w:cstheme="majorBidi" w:eastAsiaTheme="majorEastAsia" w:hAnsiTheme="majorHAnsi"/>
      <w:color w:val="365f91" w:themeColor="accent1" w:themeShade="0000BF"/>
      <w:sz w:val="26"/>
      <w:szCs w:val="26"/>
      <w:lang w:bidi="en-US" w:val="en-US"/>
    </w:rPr>
  </w:style>
  <w:style w:type="character" w:styleId="Ttulo3Car" w:customStyle="1">
    <w:name w:val="Título 3 Car"/>
    <w:basedOn w:val="Fuentedeprrafopredeter"/>
    <w:link w:val="Ttulo3"/>
    <w:uiPriority w:val="9"/>
    <w:semiHidden w:val="1"/>
    <w:rsid w:val="00EB7B93"/>
    <w:rPr>
      <w:rFonts w:asciiTheme="majorHAnsi" w:cstheme="majorBidi" w:eastAsiaTheme="majorEastAsia" w:hAnsiTheme="majorHAnsi"/>
      <w:color w:val="243f60" w:themeColor="accent1" w:themeShade="00007F"/>
      <w:sz w:val="24"/>
      <w:szCs w:val="24"/>
      <w:lang w:bidi="en-US" w:val="en-US"/>
    </w:rPr>
  </w:style>
  <w:style w:type="paragraph" w:styleId="Textoindependiente">
    <w:name w:val="Body Text"/>
    <w:basedOn w:val="Normal"/>
    <w:link w:val="TextoindependienteCar"/>
    <w:uiPriority w:val="1"/>
    <w:unhideWhenUsed w:val="1"/>
    <w:qFormat w:val="1"/>
    <w:rsid w:val="00EB7B93"/>
    <w:pPr>
      <w:spacing w:after="120"/>
    </w:pPr>
  </w:style>
  <w:style w:type="character" w:styleId="TextoindependienteCar" w:customStyle="1">
    <w:name w:val="Texto independiente Car"/>
    <w:basedOn w:val="Fuentedeprrafopredeter"/>
    <w:link w:val="Textoindependiente"/>
    <w:uiPriority w:val="99"/>
    <w:semiHidden w:val="1"/>
    <w:rsid w:val="00EB7B93"/>
    <w:rPr>
      <w:rFonts w:ascii="Cambria" w:cs="Times New Roman" w:eastAsia="Times New Roman" w:hAnsi="Cambria"/>
      <w:lang w:bidi="en-US" w:val="en-US"/>
    </w:rPr>
  </w:style>
  <w:style w:type="paragraph" w:styleId="TableParagraph" w:customStyle="1">
    <w:name w:val="Table Paragraph"/>
    <w:basedOn w:val="Normal"/>
    <w:uiPriority w:val="1"/>
    <w:qFormat w:val="1"/>
    <w:rsid w:val="00AA5525"/>
    <w:pPr>
      <w:widowControl w:val="0"/>
      <w:autoSpaceDE w:val="0"/>
      <w:autoSpaceDN w:val="0"/>
      <w:spacing w:after="0" w:before="186" w:line="240" w:lineRule="auto"/>
    </w:pPr>
    <w:rPr>
      <w:rFonts w:ascii="Arial" w:cs="Arial" w:eastAsia="Arial" w:hAnsi="Arial"/>
    </w:rPr>
  </w:style>
  <w:style w:type="paragraph" w:styleId="dia" w:customStyle="1">
    <w:name w:val="dia"/>
    <w:uiPriority w:val="1"/>
    <w:qFormat w:val="1"/>
    <w:rsid w:val="004B239B"/>
    <w:pPr>
      <w:spacing w:after="0" w:line="240" w:lineRule="auto"/>
    </w:pPr>
    <w:rPr>
      <w:rFonts w:ascii="Avenir LT Std 55 Roman" w:cs="Avenir LT Std 35 Light" w:eastAsia="Avenir LT Std 35 Light" w:hAnsi="Avenir LT Std 55 Roman"/>
      <w:sz w:val="16"/>
      <w:szCs w:val="16"/>
      <w:lang w:bidi="es-ES" w:eastAsia="es-ES" w:val="es-ES"/>
    </w:rPr>
  </w:style>
  <w:style w:type="paragraph" w:styleId="itinerairo" w:customStyle="1">
    <w:name w:val="itinerairo"/>
    <w:basedOn w:val="Textoindependiente"/>
    <w:next w:val="dia"/>
    <w:uiPriority w:val="1"/>
    <w:qFormat w:val="1"/>
    <w:rsid w:val="004B239B"/>
    <w:pPr>
      <w:widowControl w:val="0"/>
      <w:autoSpaceDE w:val="0"/>
      <w:autoSpaceDN w:val="0"/>
      <w:spacing w:after="240" w:line="240" w:lineRule="auto"/>
      <w:jc w:val="both"/>
    </w:pPr>
    <w:rPr>
      <w:rFonts w:ascii="Avenir LT Std 35 Light" w:cs="Avenir LT Std 35 Light" w:eastAsia="Avenir LT Std 35 Light" w:hAnsi="Avenir LT Std 35 Light"/>
      <w:color w:val="3c3c3b"/>
      <w:w w:val="80"/>
      <w:sz w:val="16"/>
      <w:szCs w:val="16"/>
      <w:lang w:bidi="es-ES" w:eastAsia="es-ES" w:val="es-ES"/>
    </w:rPr>
  </w:style>
  <w:style w:type="paragraph" w:styleId="cabeceras" w:customStyle="1">
    <w:name w:val="cabeceras"/>
    <w:basedOn w:val="Textoindependiente"/>
    <w:uiPriority w:val="1"/>
    <w:qFormat w:val="1"/>
    <w:rsid w:val="004B239B"/>
    <w:pPr>
      <w:widowControl w:val="0"/>
      <w:autoSpaceDE w:val="0"/>
      <w:autoSpaceDN w:val="0"/>
      <w:spacing w:after="0" w:before="1" w:line="240" w:lineRule="auto"/>
      <w:jc w:val="both"/>
    </w:pPr>
    <w:rPr>
      <w:rFonts w:ascii="Avenir LT Std 65 Medium" w:cs="Avenir LT Std 35 Light" w:eastAsia="Avenir LT Std 35 Light" w:hAnsi="Avenir LT Std 65 Medium"/>
      <w:color w:val="3c3c3b"/>
      <w:w w:val="85"/>
      <w:sz w:val="24"/>
      <w:szCs w:val="20"/>
      <w:lang w:bidi="es-ES" w:eastAsia="es-ES" w:val="es-ES"/>
    </w:rPr>
  </w:style>
  <w:style w:type="paragraph" w:styleId="bolos" w:customStyle="1">
    <w:name w:val="bolos"/>
    <w:basedOn w:val="Prrafodelista"/>
    <w:uiPriority w:val="1"/>
    <w:qFormat w:val="1"/>
    <w:rsid w:val="004B239B"/>
    <w:pPr>
      <w:widowControl w:val="0"/>
      <w:numPr>
        <w:numId w:val="38"/>
      </w:numPr>
      <w:tabs>
        <w:tab w:val="left" w:pos="193"/>
        <w:tab w:val="num" w:pos="360"/>
      </w:tabs>
      <w:autoSpaceDE w:val="0"/>
      <w:autoSpaceDN w:val="0"/>
      <w:spacing w:after="0" w:before="8" w:line="216" w:lineRule="auto"/>
      <w:ind w:left="720" w:right="383" w:hanging="85"/>
      <w:contextualSpacing w:val="0"/>
    </w:pPr>
    <w:rPr>
      <w:rFonts w:ascii="Avenir LT Std 35 Light" w:cs="Avenir LT Std 35 Light" w:eastAsia="Avenir LT Std 35 Light" w:hAnsi="Avenir LT Std 35 Light"/>
      <w:w w:val="75"/>
      <w:sz w:val="16"/>
      <w:lang w:bidi="es-ES" w:eastAsia="es-ES" w:val="es-ES"/>
    </w:rPr>
  </w:style>
  <w:style w:type="paragraph" w:styleId="cabeceras2" w:customStyle="1">
    <w:name w:val="cabeceras 2"/>
    <w:basedOn w:val="cabeceras"/>
    <w:uiPriority w:val="1"/>
    <w:qFormat w:val="1"/>
    <w:rsid w:val="009072F9"/>
    <w:pPr>
      <w:ind w:left="108"/>
    </w:pPr>
    <w:rPr>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v2VgDMQ/ha+SgZG9GZgDvoN8rA==">CgMxLjA4AHIhMXJXU2xwb0hQN3FueTdIUlprLWlka3V4alRWcW5ZM3BD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2022-12-28T23:33:00Z</dcterms:created>
  <dc:creator>Operadora</dc:creator>
</cp:coreProperties>
</file>