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A99" w:rsidRPr="00B94312" w:rsidRDefault="00AB04A6" w:rsidP="003B69D8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51FC599" wp14:editId="6F5EE97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93388" cy="500062"/>
            <wp:effectExtent l="0" t="0" r="0" b="0"/>
            <wp:wrapSquare wrapText="bothSides"/>
            <wp:docPr id="2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159B69FF-4FC7-4342-B50E-BEA3BD028C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159B69FF-4FC7-4342-B50E-BEA3BD028C4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26" b="36894"/>
                    <a:stretch/>
                  </pic:blipFill>
                  <pic:spPr>
                    <a:xfrm>
                      <a:off x="0" y="0"/>
                      <a:ext cx="2293388" cy="500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40E5A" w:rsidRPr="00B94312">
        <w:rPr>
          <w:rFonts w:ascii="Arial" w:hAnsi="Arial" w:cs="Arial"/>
          <w:b/>
          <w:bCs/>
          <w:lang w:val="es-MX"/>
        </w:rPr>
        <w:t>Vancouver</w:t>
      </w:r>
      <w:r w:rsidR="003B69D8">
        <w:rPr>
          <w:rFonts w:ascii="Arial" w:hAnsi="Arial" w:cs="Arial"/>
          <w:b/>
          <w:bCs/>
          <w:lang w:val="es-MX"/>
        </w:rPr>
        <w:t xml:space="preserve">, Victoria y </w:t>
      </w:r>
      <w:proofErr w:type="spellStart"/>
      <w:r w:rsidR="003B69D8">
        <w:rPr>
          <w:rFonts w:ascii="Arial" w:hAnsi="Arial" w:cs="Arial"/>
          <w:b/>
          <w:bCs/>
          <w:lang w:val="es-MX"/>
        </w:rPr>
        <w:t>Whistler</w:t>
      </w:r>
      <w:proofErr w:type="spellEnd"/>
    </w:p>
    <w:p w:rsidR="009F3A99" w:rsidRPr="00940E5A" w:rsidRDefault="009F3A99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55617B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 d</w:t>
      </w:r>
      <w:r w:rsidR="00062D9B" w:rsidRPr="00940E5A">
        <w:rPr>
          <w:rFonts w:ascii="Arial" w:hAnsi="Arial" w:cs="Arial"/>
          <w:b/>
          <w:bCs/>
          <w:sz w:val="20"/>
          <w:szCs w:val="20"/>
          <w:lang w:val="es-MX"/>
        </w:rPr>
        <w:t>í</w:t>
      </w:r>
      <w:r w:rsidR="001D1FC0" w:rsidRPr="00940E5A">
        <w:rPr>
          <w:rFonts w:ascii="Arial" w:hAnsi="Arial" w:cs="Arial"/>
          <w:b/>
          <w:bCs/>
          <w:sz w:val="20"/>
          <w:szCs w:val="20"/>
          <w:lang w:val="es-MX"/>
        </w:rPr>
        <w:t>as</w:t>
      </w:r>
    </w:p>
    <w:p w:rsidR="001D1FC0" w:rsidRPr="00940E5A" w:rsidRDefault="00E54233" w:rsidP="00B9410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940E5A">
        <w:rPr>
          <w:rFonts w:ascii="Arial" w:hAnsi="Arial" w:cs="Arial"/>
          <w:b/>
          <w:bCs/>
          <w:sz w:val="20"/>
          <w:szCs w:val="20"/>
          <w:lang w:val="es-MX"/>
        </w:rPr>
        <w:t>: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A947CE">
        <w:rPr>
          <w:rFonts w:ascii="Arial" w:hAnsi="Arial" w:cs="Arial"/>
          <w:b/>
          <w:bCs/>
          <w:sz w:val="20"/>
          <w:szCs w:val="20"/>
          <w:lang w:val="es-MX"/>
        </w:rPr>
        <w:t xml:space="preserve">diarias, </w:t>
      </w:r>
      <w:r w:rsidR="00AB04A6">
        <w:rPr>
          <w:rFonts w:ascii="Arial" w:hAnsi="Arial" w:cs="Arial"/>
          <w:b/>
          <w:bCs/>
          <w:sz w:val="20"/>
          <w:szCs w:val="20"/>
          <w:lang w:val="es-MX"/>
        </w:rPr>
        <w:t>01 de dic</w:t>
      </w:r>
      <w:r w:rsidR="00A947CE">
        <w:rPr>
          <w:rFonts w:ascii="Arial" w:hAnsi="Arial" w:cs="Arial"/>
          <w:b/>
          <w:bCs/>
          <w:sz w:val="20"/>
          <w:szCs w:val="20"/>
          <w:lang w:val="es-MX"/>
        </w:rPr>
        <w:t>iembre 202</w:t>
      </w:r>
      <w:r w:rsidR="00AB04A6">
        <w:rPr>
          <w:rFonts w:ascii="Arial" w:hAnsi="Arial" w:cs="Arial"/>
          <w:b/>
          <w:bCs/>
          <w:sz w:val="20"/>
          <w:szCs w:val="20"/>
          <w:lang w:val="es-MX"/>
        </w:rPr>
        <w:t>5</w:t>
      </w:r>
      <w:r w:rsidR="00A947CE">
        <w:rPr>
          <w:rFonts w:ascii="Arial" w:hAnsi="Arial" w:cs="Arial"/>
          <w:b/>
          <w:bCs/>
          <w:sz w:val="20"/>
          <w:szCs w:val="20"/>
          <w:lang w:val="es-MX"/>
        </w:rPr>
        <w:t xml:space="preserve"> al 05 de enero 202</w:t>
      </w:r>
      <w:r w:rsidR="00AB04A6">
        <w:rPr>
          <w:rFonts w:ascii="Arial" w:hAnsi="Arial" w:cs="Arial"/>
          <w:b/>
          <w:bCs/>
          <w:sz w:val="20"/>
          <w:szCs w:val="20"/>
          <w:lang w:val="es-MX"/>
        </w:rPr>
        <w:t>6</w:t>
      </w:r>
    </w:p>
    <w:p w:rsidR="007A77DC" w:rsidRPr="00940E5A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AA05C1" w:rsidRPr="00940E5A" w:rsidRDefault="00AA05C1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AD2EFE" w:rsidRPr="00AD2EFE">
        <w:rPr>
          <w:noProof/>
        </w:rPr>
        <w:t xml:space="preserve"> </w:t>
      </w:r>
    </w:p>
    <w:p w:rsidR="007A77DC" w:rsidRPr="00940E5A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1.- 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Recepción en el aeropuerto con entrega de documentación y traslado al hotel.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2.- Vancouver</w:t>
      </w:r>
    </w:p>
    <w:p w:rsidR="00D013E2" w:rsidRDefault="00A947CE" w:rsidP="00A947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947CE">
        <w:rPr>
          <w:rFonts w:ascii="Arial" w:hAnsi="Arial" w:cs="Arial"/>
          <w:sz w:val="20"/>
          <w:szCs w:val="20"/>
          <w:lang w:val="es-MX"/>
        </w:rPr>
        <w:t>Mañana libre para poder disfrutar de Vancouver. Del 25 de noviembre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22 de diciembre posibilidad de hacer el tour </w:t>
      </w:r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Encuentro con Santa Claus en </w:t>
      </w:r>
      <w:proofErr w:type="spellStart"/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Grouse</w:t>
      </w:r>
      <w:proofErr w:type="spellEnd"/>
      <w:r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Mountain (opcional), </w:t>
      </w:r>
      <w:r w:rsidRPr="00A947CE">
        <w:rPr>
          <w:rFonts w:ascii="Arial" w:hAnsi="Arial" w:cs="Arial"/>
          <w:sz w:val="20"/>
          <w:szCs w:val="20"/>
          <w:lang w:val="es-MX"/>
        </w:rPr>
        <w:t>operando miércoles, viernes y domingo.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Por la tarde realizaremos la </w:t>
      </w:r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Visita de Luces Mágicas de Vancouver con </w:t>
      </w:r>
      <w:proofErr w:type="spellStart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(incluida).</w:t>
      </w:r>
      <w:r w:rsidRPr="00A947CE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Empezamos nuestro tour con un recorrido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la ciudad de Vancouver. Comenzamos el tour por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Yaletown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el barrio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moderno y vibrante con boutiques y restaurantes a un lado del mar,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para pasar al exótico Chinatown, el más grande de Canadá. El recorrido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por sus calles nos da una visión de su cultura y forma de vida. Recorreremos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el centro financiero de Vancouver con sus enormes rascacielos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reflejando la arquitectura contemporánea. Vancouver posee uno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puertos más importantes del mundo. La terminal de cruceros a Alaska,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Place, se ha convertido en un símbolo de la ciudad con su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techo blanco en forma de cinco velas. Un millón y medio de pasajeros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se embarcan aquí cada verano. Allí se encuentra también el Pebetero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Olímpico. A unos minutos del puerto llegamos a Stanley Park, el parque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municipal más grande del país, ofreciéndonos una maravillosa vista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la bahía, de la ciudad y de las Montañas Costeras. Paramos para sacar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fotos de unos auténticos tótems indígenas que representan una de las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formas de arte de las Primeras Naciones. A la salida del parque podemos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observar la playa de English Bay.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Cruzando el famoso Puente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Lions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Gate llegamos a North Vancouver.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En la primera parada pueden disfrutar de una experiencia única cuando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atraviesen uno de los puentes colgantes de peatones más largo del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mundo, el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Suspension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Bridge, con su impresionante vista 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cañón. Dentro del parque también se encuentran los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Tree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Tops y el Cliff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Walk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. Los árboles del área de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Capilano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, pinos Douglas y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Hemlock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así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como los cedros rojos son centenarios y rebasan los 70 metros de altura.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947CE" w:rsidRPr="00940E5A" w:rsidRDefault="00A947C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 3.- Vancouver</w:t>
      </w:r>
      <w:r w:rsidR="003B69D8">
        <w:rPr>
          <w:rFonts w:ascii="Arial" w:hAnsi="Arial" w:cs="Arial"/>
          <w:b/>
          <w:bCs/>
          <w:sz w:val="20"/>
          <w:szCs w:val="20"/>
          <w:lang w:val="es-MX"/>
        </w:rPr>
        <w:t xml:space="preserve"> – Victoria - Vancouver</w:t>
      </w:r>
    </w:p>
    <w:p w:rsidR="00D013E2" w:rsidRDefault="00AD2EF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Tour de la Ciudad de Victoria (</w:t>
      </w:r>
      <w:r w:rsidR="00AB04A6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i</w:t>
      </w:r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ncluido). </w:t>
      </w:r>
      <w:r w:rsidRPr="00AD2EFE">
        <w:rPr>
          <w:rFonts w:ascii="Arial" w:hAnsi="Arial" w:cs="Arial"/>
          <w:sz w:val="20"/>
          <w:szCs w:val="20"/>
          <w:lang w:val="es-MX"/>
        </w:rPr>
        <w:t xml:space="preserve">El día empieza con un cómodo viaje de 1.5 horas en el ferry que nos trasladará a la Isla de Vancouver. Navegaremos entre un archipiélago con pequeñas comunidades, casas de campo, y si tenemos suerte veremos fauna marina desde nuestra embarcación. Nos dirigiremos hacia el centro de la ciudad, donde tendremos tiempo libre para visitar de manera </w:t>
      </w:r>
      <w:r w:rsidRPr="00AD2EF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opcional el Museo Real de la Columbia Británica</w:t>
      </w:r>
      <w:r w:rsidRPr="00AD2EF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Pr="00AD2EFE">
        <w:rPr>
          <w:rFonts w:ascii="Arial" w:hAnsi="Arial" w:cs="Arial"/>
          <w:sz w:val="20"/>
          <w:szCs w:val="20"/>
          <w:lang w:val="es-MX"/>
        </w:rPr>
        <w:t xml:space="preserve">(con sus exhibiciones dedicadas a la historia de la provincia y las comunidades indígenas), el Hotel Fairmont </w:t>
      </w:r>
      <w:proofErr w:type="spellStart"/>
      <w:r w:rsidRPr="00AD2EFE">
        <w:rPr>
          <w:rFonts w:ascii="Arial" w:hAnsi="Arial" w:cs="Arial"/>
          <w:sz w:val="20"/>
          <w:szCs w:val="20"/>
          <w:lang w:val="es-MX"/>
        </w:rPr>
        <w:t>Empress</w:t>
      </w:r>
      <w:proofErr w:type="spellEnd"/>
      <w:r w:rsidRPr="00AD2EFE">
        <w:rPr>
          <w:rFonts w:ascii="Arial" w:hAnsi="Arial" w:cs="Arial"/>
          <w:sz w:val="20"/>
          <w:szCs w:val="20"/>
          <w:lang w:val="es-MX"/>
        </w:rPr>
        <w:t xml:space="preserve">, frente a la bahía, es el edificio más fotografiado en Victoria, y no hay que olvidar el paseo por </w:t>
      </w:r>
      <w:proofErr w:type="spellStart"/>
      <w:r w:rsidRPr="00AD2EFE">
        <w:rPr>
          <w:rFonts w:ascii="Arial" w:hAnsi="Arial" w:cs="Arial"/>
          <w:sz w:val="20"/>
          <w:szCs w:val="20"/>
          <w:lang w:val="es-MX"/>
        </w:rPr>
        <w:t>Government</w:t>
      </w:r>
      <w:proofErr w:type="spellEnd"/>
      <w:r w:rsidRPr="00AD2EFE">
        <w:rPr>
          <w:rFonts w:ascii="Arial" w:hAnsi="Arial" w:cs="Arial"/>
          <w:sz w:val="20"/>
          <w:szCs w:val="20"/>
          <w:lang w:val="es-MX"/>
        </w:rPr>
        <w:t xml:space="preserve"> Street con cientos de tiendas originales mostrando sus productos de origen británico. Luego terminaremos nuestra visita a los hermosos </w:t>
      </w:r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Jardines </w:t>
      </w:r>
      <w:proofErr w:type="spellStart"/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Butchart</w:t>
      </w:r>
      <w:proofErr w:type="spellEnd"/>
      <w:r w:rsidRPr="00AD2EF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(incluido),</w:t>
      </w:r>
      <w:r w:rsidRPr="00AD2EFE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AD2EFE">
        <w:rPr>
          <w:rFonts w:ascii="Arial" w:hAnsi="Arial" w:cs="Arial"/>
          <w:sz w:val="20"/>
          <w:szCs w:val="20"/>
          <w:lang w:val="es-MX"/>
        </w:rPr>
        <w:t>una maravillosa exhibición floral de 22 hectáreas, abierta al público todos los días del año y que ofrece vistas espectaculares, atravesando caminos que serpentean a través de los cuatro jardines principales. En esta época los jardines están en su mayor esplendor con decoración navideña</w:t>
      </w:r>
      <w:r w:rsidR="00A947CE" w:rsidRPr="00A947CE"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desde el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1 de diciembre al 6 de enero, transformándose en un lugar mágico con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actividades y atracciones que puedes disfrutar durante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Magic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of</w:t>
      </w:r>
      <w:proofErr w:type="spellEnd"/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Christmas (La Magia de la Navidad) en los jardines como el espectáculo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de luces y de sonido, chocolate caliente o intercambio de copos de nieve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para los más pequeños.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Regreso a Vancouver vía ferry (incluido).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D013E2"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3B69D8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D2EFE" w:rsidRPr="00940E5A" w:rsidRDefault="00AD2EFE" w:rsidP="00AD2EF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Día</w:t>
      </w:r>
      <w:r>
        <w:rPr>
          <w:rFonts w:ascii="Arial" w:hAnsi="Arial" w:cs="Arial"/>
          <w:b/>
          <w:bCs/>
          <w:sz w:val="20"/>
          <w:szCs w:val="20"/>
          <w:lang w:val="es-MX"/>
        </w:rPr>
        <w:t>s 4 y 5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.- Vancouver</w:t>
      </w:r>
    </w:p>
    <w:p w:rsidR="00AD2EFE" w:rsidRDefault="00AD2EF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Días libres.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Sugerimos el </w:t>
      </w:r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Tour de La Magia Navideña de </w:t>
      </w:r>
      <w:proofErr w:type="spellStart"/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Burnaby</w:t>
      </w:r>
      <w:proofErr w:type="spellEnd"/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y Vancouver (opcional),</w:t>
      </w:r>
      <w:r w:rsidR="00A947CE" w:rsidRPr="00A947C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un emocionante viaje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que combina historia, naturaleza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y belleza. Nuestro recorrido especial nos llevará a dos lugares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encantadores: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Burnaby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Museum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y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VanDusen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Botanical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Garden.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Acompáñennos mientras descubrimos los secretos y maravillas de estos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tesoros en la Columbia Británica. También puedes disfruta</w:t>
      </w:r>
      <w:r w:rsidR="00A947CE">
        <w:rPr>
          <w:rFonts w:ascii="Arial" w:hAnsi="Arial" w:cs="Arial"/>
          <w:sz w:val="20"/>
          <w:szCs w:val="20"/>
          <w:lang w:val="es-MX"/>
        </w:rPr>
        <w:t>r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de todas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Festival de Luces en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VanDusen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Gardens</w:t>
      </w:r>
      <w:proofErr w:type="spellEnd"/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las </w:t>
      </w:r>
      <w:r w:rsidR="00A947CE" w:rsidRPr="00A947CE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atracciones opcionales (no incluidas)</w:t>
      </w:r>
      <w:r w:rsidR="00A947CE" w:rsidRPr="00A947CE">
        <w:rPr>
          <w:rFonts w:ascii="Arial" w:hAnsi="Arial" w:cs="Arial"/>
          <w:color w:val="FF0000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que ofrece Vancouver como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disfrutar de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Fly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Over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Canada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>, simulador de vuelo 4D que recorrerá todo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 xml:space="preserve">Canadá, disfrutar del mirador </w:t>
      </w:r>
      <w:proofErr w:type="spellStart"/>
      <w:r w:rsidR="00A947CE" w:rsidRPr="00A947CE">
        <w:rPr>
          <w:rFonts w:ascii="Arial" w:hAnsi="Arial" w:cs="Arial"/>
          <w:sz w:val="20"/>
          <w:szCs w:val="20"/>
          <w:lang w:val="es-MX"/>
        </w:rPr>
        <w:t>Lookout</w:t>
      </w:r>
      <w:proofErr w:type="spellEnd"/>
      <w:r w:rsidR="00A947CE" w:rsidRPr="00A947CE">
        <w:rPr>
          <w:rFonts w:ascii="Arial" w:hAnsi="Arial" w:cs="Arial"/>
          <w:sz w:val="20"/>
          <w:szCs w:val="20"/>
          <w:lang w:val="es-MX"/>
        </w:rPr>
        <w:t>, el Acuario de Vancouver o disfrutar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de un sobrevuelo panorámico en hidroavión sobre Vancouver. 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disfrute de los números eventos de Navidad que ofrece la ciudad como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 w:rsidRPr="00A947CE">
        <w:rPr>
          <w:rFonts w:ascii="Arial" w:hAnsi="Arial" w:cs="Arial"/>
          <w:sz w:val="20"/>
          <w:szCs w:val="20"/>
          <w:lang w:val="es-MX"/>
        </w:rPr>
        <w:t>mercados, festivales de luces, conciertos y mucho más.</w:t>
      </w:r>
      <w:r w:rsidR="00A947CE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AD2EFE" w:rsidRDefault="00AD2EFE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3B69D8" w:rsidRPr="00940E5A" w:rsidRDefault="003B69D8" w:rsidP="003B69D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6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.- Vancouver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Whistler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 - Vancouver</w:t>
      </w:r>
    </w:p>
    <w:p w:rsidR="003B69D8" w:rsidRDefault="00A947CE" w:rsidP="00A947CE">
      <w:pPr>
        <w:spacing w:after="0" w:line="240" w:lineRule="auto"/>
        <w:jc w:val="both"/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</w:pPr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Visita de </w:t>
      </w:r>
      <w:proofErr w:type="spellStart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Whistler</w:t>
      </w:r>
      <w:proofErr w:type="spellEnd"/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(incluida). </w:t>
      </w:r>
      <w:r w:rsidRPr="00A947CE">
        <w:rPr>
          <w:rFonts w:ascii="Arial" w:hAnsi="Arial" w:cs="Arial"/>
          <w:sz w:val="20"/>
          <w:szCs w:val="20"/>
          <w:lang w:val="es-MX"/>
        </w:rPr>
        <w:t>Ríndase ante la belleza de los 50 km que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bordean el brazo del Océano Pacífico “Howe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Sound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”. Pasaremos el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pueblecito pesquero de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Horseshoe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Bay y llegando al área de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Squamish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veremos las Cascadas Shannon (333 metros de altura) y el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Stawamus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 mejor conocido como “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Chief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”, el monolito de granito más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alto de Canadá, de 700 m de altura. Después nos dirigiremos a </w:t>
      </w:r>
      <w:proofErr w:type="spellStart"/>
      <w:r w:rsidRPr="00A947CE">
        <w:rPr>
          <w:rFonts w:ascii="Arial" w:hAnsi="Arial" w:cs="Arial"/>
          <w:sz w:val="20"/>
          <w:szCs w:val="20"/>
          <w:lang w:val="es-MX"/>
        </w:rPr>
        <w:t>Whistler</w:t>
      </w:r>
      <w:proofErr w:type="spellEnd"/>
      <w:r w:rsidRPr="00A947CE">
        <w:rPr>
          <w:rFonts w:ascii="Arial" w:hAnsi="Arial" w:cs="Arial"/>
          <w:sz w:val="20"/>
          <w:szCs w:val="20"/>
          <w:lang w:val="es-MX"/>
        </w:rPr>
        <w:t>,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el centro de esquí más importante de Norte América, y sede de los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>Juegos Olímpicos de Invierno del 2010. ¡Relájese y disfrute del paisaje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A947CE">
        <w:rPr>
          <w:rFonts w:ascii="Arial" w:hAnsi="Arial" w:cs="Arial"/>
          <w:sz w:val="20"/>
          <w:szCs w:val="20"/>
          <w:lang w:val="es-MX"/>
        </w:rPr>
        <w:t xml:space="preserve">de glaciares y la nieve! </w:t>
      </w:r>
      <w:r w:rsidRPr="00A947CE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Alojamiento.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</w:p>
    <w:p w:rsidR="00A947CE" w:rsidRPr="00940E5A" w:rsidRDefault="00A947CE" w:rsidP="00A947C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Día </w:t>
      </w:r>
      <w:r w:rsidR="00AD2EFE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 xml:space="preserve">.- </w:t>
      </w:r>
      <w:r w:rsidR="00B94312">
        <w:rPr>
          <w:rFonts w:ascii="Arial" w:hAnsi="Arial" w:cs="Arial"/>
          <w:b/>
          <w:bCs/>
          <w:sz w:val="20"/>
          <w:szCs w:val="20"/>
          <w:lang w:val="es-MX"/>
        </w:rPr>
        <w:t>Vancouver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 la hora indicada traslado al aeropuerto.</w:t>
      </w:r>
      <w:r w:rsidR="00D27DAB"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Pr="00940E5A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947CE" w:rsidP="00AA05C1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visa o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ingresar a Canadá</w:t>
      </w:r>
    </w:p>
    <w:p w:rsidR="00D013E2" w:rsidRPr="00940E5A" w:rsidRDefault="00D013E2" w:rsidP="00D013E2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AD2EFE" w:rsidRDefault="00AD2EFE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D2EFE">
        <w:rPr>
          <w:rFonts w:ascii="Arial" w:hAnsi="Arial" w:cs="Arial"/>
          <w:sz w:val="20"/>
          <w:szCs w:val="20"/>
          <w:lang w:val="es-MX"/>
        </w:rPr>
        <w:t>6 noches de alojamiento en Vancouver</w:t>
      </w:r>
    </w:p>
    <w:p w:rsidR="00AD2EFE" w:rsidRDefault="00AD2EFE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D2EFE">
        <w:rPr>
          <w:rFonts w:ascii="Arial" w:hAnsi="Arial" w:cs="Arial"/>
          <w:sz w:val="20"/>
          <w:szCs w:val="20"/>
          <w:lang w:val="es-MX"/>
        </w:rPr>
        <w:t>Traslados y tours mencionados</w:t>
      </w:r>
    </w:p>
    <w:p w:rsidR="00AD2EFE" w:rsidRDefault="00AD2EFE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AD2EFE">
        <w:rPr>
          <w:rFonts w:ascii="Arial" w:hAnsi="Arial" w:cs="Arial"/>
          <w:sz w:val="20"/>
          <w:szCs w:val="20"/>
          <w:lang w:val="es-MX"/>
        </w:rPr>
        <w:t>Atracciones mencionadas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Traslados de llegada y salida con chofer de habla hispana en servicios regulares vehículos con capacidad contralada y previamente sanitizados</w:t>
      </w:r>
    </w:p>
    <w:p w:rsidR="00D013E2" w:rsidRPr="00940E5A" w:rsidRDefault="00D013E2" w:rsidP="00D013E2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AA05C1" w:rsidRPr="00940E5A" w:rsidRDefault="00AA05C1" w:rsidP="00AA05C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Boleto aéreo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AA05C1" w:rsidRPr="00940E5A" w:rsidRDefault="00AA05C1" w:rsidP="00AA05C1">
      <w:pPr>
        <w:pStyle w:val="Prrafodelista"/>
        <w:numPr>
          <w:ilvl w:val="0"/>
          <w:numId w:val="48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940E5A">
        <w:rPr>
          <w:rFonts w:ascii="Arial" w:hAnsi="Arial" w:cs="Arial"/>
          <w:sz w:val="20"/>
          <w:szCs w:val="20"/>
          <w:lang w:val="es-MX"/>
        </w:rPr>
        <w:t>eT</w:t>
      </w:r>
      <w:r w:rsidR="00153A17" w:rsidRPr="00940E5A">
        <w:rPr>
          <w:rFonts w:ascii="Arial" w:hAnsi="Arial" w:cs="Arial"/>
          <w:sz w:val="20"/>
          <w:szCs w:val="20"/>
          <w:lang w:val="es-MX"/>
        </w:rPr>
        <w:t>A</w:t>
      </w:r>
      <w:proofErr w:type="spellEnd"/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  <w:r w:rsidR="00A947CE">
        <w:rPr>
          <w:rFonts w:ascii="Arial" w:hAnsi="Arial" w:cs="Arial"/>
          <w:sz w:val="20"/>
          <w:szCs w:val="20"/>
          <w:lang w:val="es-MX"/>
        </w:rPr>
        <w:t xml:space="preserve">o visa </w:t>
      </w:r>
      <w:r w:rsidRPr="00940E5A">
        <w:rPr>
          <w:rFonts w:ascii="Arial" w:hAnsi="Arial" w:cs="Arial"/>
          <w:sz w:val="20"/>
          <w:szCs w:val="20"/>
          <w:lang w:val="es-MX"/>
        </w:rPr>
        <w:t>de ingreso a Canad</w:t>
      </w:r>
      <w:r w:rsidR="00153A17" w:rsidRPr="00940E5A">
        <w:rPr>
          <w:rFonts w:ascii="Arial" w:hAnsi="Arial" w:cs="Arial"/>
          <w:sz w:val="20"/>
          <w:szCs w:val="20"/>
          <w:lang w:val="es-MX"/>
        </w:rPr>
        <w:t>á</w:t>
      </w:r>
    </w:p>
    <w:p w:rsidR="00D013E2" w:rsidRPr="00940E5A" w:rsidRDefault="00D013E2" w:rsidP="00AA05C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3402F" w:rsidRPr="00940E5A" w:rsidRDefault="0083402F" w:rsidP="0083402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40E5A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Se considera menor de </w:t>
      </w:r>
      <w:r w:rsidR="0008070D">
        <w:rPr>
          <w:rFonts w:ascii="Arial" w:hAnsi="Arial" w:cs="Arial"/>
          <w:sz w:val="20"/>
          <w:szCs w:val="20"/>
          <w:lang w:val="es-MX"/>
        </w:rPr>
        <w:t xml:space="preserve">0 </w:t>
      </w:r>
      <w:r w:rsidR="00E915C8">
        <w:rPr>
          <w:rFonts w:ascii="Arial" w:hAnsi="Arial" w:cs="Arial"/>
          <w:sz w:val="20"/>
          <w:szCs w:val="20"/>
          <w:lang w:val="es-MX"/>
        </w:rPr>
        <w:t xml:space="preserve">a </w:t>
      </w:r>
      <w:r w:rsidR="0008070D">
        <w:rPr>
          <w:rFonts w:ascii="Arial" w:hAnsi="Arial" w:cs="Arial"/>
          <w:sz w:val="20"/>
          <w:szCs w:val="20"/>
          <w:lang w:val="es-MX"/>
        </w:rPr>
        <w:t>18 años.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153A17" w:rsidRPr="00940E5A">
        <w:rPr>
          <w:rFonts w:ascii="Arial" w:hAnsi="Arial" w:cs="Arial"/>
          <w:sz w:val="20"/>
          <w:szCs w:val="20"/>
          <w:lang w:val="es-MX"/>
        </w:rPr>
        <w:t>habitación</w:t>
      </w:r>
      <w:r w:rsidRPr="00940E5A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 xml:space="preserve">El ETA es un permiso electrónico que permite a los Ciudadanos Mexicanos ingresar a Canadá y es obligación de los pasajeros solicitarla antes de viajar NO nos hacemos responsables en caso de olvido. El costo es de $7 CAD por persona y la solicitud se hace rápidamente en línea desde: </w:t>
      </w:r>
      <w:hyperlink r:id="rId9" w:history="1">
        <w:r w:rsidR="00952A97" w:rsidRPr="00292EF8">
          <w:rPr>
            <w:rStyle w:val="Hipervnculo"/>
            <w:rFonts w:ascii="Arial" w:hAnsi="Arial" w:cs="Arial"/>
            <w:sz w:val="20"/>
            <w:szCs w:val="20"/>
            <w:lang w:val="es-MX"/>
          </w:rPr>
          <w:t>www.canada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 xml:space="preserve">.ca/eta (descripción </w:t>
      </w:r>
      <w:hyperlink r:id="rId10" w:history="1">
        <w:r w:rsidRPr="00940E5A">
          <w:rPr>
            <w:rStyle w:val="Hipervnculo"/>
            <w:rFonts w:ascii="Arial" w:hAnsi="Arial" w:cs="Arial"/>
            <w:sz w:val="20"/>
            <w:szCs w:val="20"/>
            <w:lang w:val="es-MX"/>
          </w:rPr>
          <w:t>http://www.cic.gc.ca/english/visit/eta-facts-es.asp</w:t>
        </w:r>
      </w:hyperlink>
      <w:r w:rsidRPr="00940E5A">
        <w:rPr>
          <w:rFonts w:ascii="Arial" w:hAnsi="Arial" w:cs="Arial"/>
          <w:sz w:val="20"/>
          <w:szCs w:val="20"/>
          <w:lang w:val="es-MX"/>
        </w:rPr>
        <w:t>)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40E5A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AA05C1" w:rsidRPr="00940E5A" w:rsidRDefault="00AA05C1" w:rsidP="00AA05C1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tour máximo de 1 maleta por persona. En caso de equipaje adicional costos extras pueden ser cobrados en destino.  </w:t>
      </w:r>
    </w:p>
    <w:p w:rsidR="00153A17" w:rsidRDefault="00AA05C1" w:rsidP="00153A17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40E5A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AD2EFE" w:rsidRDefault="00AD2EFE" w:rsidP="00AD2EFE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940E5A" w:rsidRDefault="00940E5A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AB04A6" w:rsidRDefault="00AB04A6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50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2570"/>
        <w:gridCol w:w="657"/>
      </w:tblGrid>
      <w:tr w:rsidR="00AB04A6" w:rsidRPr="00AB04A6" w:rsidTr="00AB04A6">
        <w:trPr>
          <w:trHeight w:val="269"/>
          <w:jc w:val="center"/>
        </w:trPr>
        <w:tc>
          <w:tcPr>
            <w:tcW w:w="506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AB04A6" w:rsidRPr="00AB04A6" w:rsidTr="00AB04A6">
        <w:trPr>
          <w:trHeight w:val="269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AB04A6" w:rsidRPr="00AB04A6" w:rsidTr="00AB04A6">
        <w:trPr>
          <w:trHeight w:val="269"/>
          <w:jc w:val="center"/>
        </w:trPr>
        <w:tc>
          <w:tcPr>
            <w:tcW w:w="183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VANCOUVER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color w:val="000000"/>
                <w:lang w:val="es-MX" w:eastAsia="es-MX" w:bidi="ar-SA"/>
              </w:rPr>
              <w:t>PAN PACIFIC</w:t>
            </w:r>
          </w:p>
        </w:tc>
        <w:tc>
          <w:tcPr>
            <w:tcW w:w="65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P</w:t>
            </w:r>
          </w:p>
        </w:tc>
      </w:tr>
      <w:tr w:rsidR="00AB04A6" w:rsidRPr="00AB04A6" w:rsidTr="00AB04A6">
        <w:trPr>
          <w:trHeight w:val="269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color w:val="000000"/>
                <w:lang w:val="es-MX" w:eastAsia="es-MX" w:bidi="ar-SA"/>
              </w:rPr>
              <w:t>GEORGIAN COURT</w:t>
            </w: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AB04A6" w:rsidRPr="00AB04A6" w:rsidTr="00AB04A6">
        <w:trPr>
          <w:trHeight w:val="269"/>
          <w:jc w:val="center"/>
        </w:trPr>
        <w:tc>
          <w:tcPr>
            <w:tcW w:w="183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color w:val="000000"/>
                <w:lang w:val="es-MX" w:eastAsia="es-MX" w:bidi="ar-SA"/>
              </w:rPr>
              <w:t>PARADOX</w:t>
            </w:r>
          </w:p>
        </w:tc>
        <w:tc>
          <w:tcPr>
            <w:tcW w:w="6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</w:p>
        </w:tc>
      </w:tr>
      <w:tr w:rsidR="00AB04A6" w:rsidRPr="00AB04A6" w:rsidTr="00AB04A6">
        <w:trPr>
          <w:trHeight w:val="269"/>
          <w:jc w:val="center"/>
        </w:trPr>
        <w:tc>
          <w:tcPr>
            <w:tcW w:w="506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color w:val="FFFFFF"/>
                <w:lang w:val="es-MX" w:eastAsia="es-MX" w:bidi="ar-SA"/>
              </w:rPr>
              <w:t>CHECK IN - 15:00HRS // CHECK OUT- 11:00HRS</w:t>
            </w:r>
          </w:p>
        </w:tc>
      </w:tr>
    </w:tbl>
    <w:p w:rsidR="00A947CE" w:rsidRDefault="00A947CE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60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5"/>
        <w:gridCol w:w="636"/>
        <w:gridCol w:w="636"/>
        <w:gridCol w:w="636"/>
        <w:gridCol w:w="636"/>
        <w:gridCol w:w="1253"/>
      </w:tblGrid>
      <w:tr w:rsidR="00AB04A6" w:rsidRPr="00AB04A6" w:rsidTr="00AB04A6">
        <w:trPr>
          <w:trHeight w:val="266"/>
          <w:jc w:val="center"/>
        </w:trPr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B04A6" w:rsidRPr="00AB04A6" w:rsidTr="00AB04A6">
        <w:trPr>
          <w:trHeight w:val="266"/>
          <w:jc w:val="center"/>
        </w:trPr>
        <w:tc>
          <w:tcPr>
            <w:tcW w:w="60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AB04A6" w:rsidRPr="00AB04A6" w:rsidTr="00AB04A6">
        <w:trPr>
          <w:trHeight w:val="266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AB04A6" w:rsidRPr="00AB04A6" w:rsidTr="00AB04A6">
        <w:trPr>
          <w:trHeight w:val="266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lang w:val="es-MX" w:eastAsia="es-MX" w:bidi="ar-SA"/>
              </w:rPr>
              <w:t>PAN PACIFIC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1620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1450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1360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3050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</w:tr>
      <w:tr w:rsidR="00AB04A6" w:rsidRPr="00AB04A6" w:rsidTr="00AB04A6">
        <w:trPr>
          <w:trHeight w:val="266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lang w:val="es-MX" w:eastAsia="es-MX" w:bidi="ar-SA"/>
              </w:rPr>
              <w:t>GEORGIAN COURT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1870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1570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2360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3570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</w:tr>
      <w:tr w:rsidR="00AB04A6" w:rsidRPr="00AB04A6" w:rsidTr="00AB04A6">
        <w:trPr>
          <w:trHeight w:val="266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lang w:val="es-MX" w:eastAsia="es-MX" w:bidi="ar-SA"/>
              </w:rPr>
              <w:t>PARADOX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2810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2190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2840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5450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720</w:t>
            </w:r>
          </w:p>
        </w:tc>
      </w:tr>
      <w:tr w:rsidR="00AB04A6" w:rsidRPr="00AB04A6" w:rsidTr="00AB04A6">
        <w:trPr>
          <w:trHeight w:val="266"/>
          <w:jc w:val="center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 </w:t>
            </w:r>
          </w:p>
        </w:tc>
      </w:tr>
      <w:tr w:rsidR="00AB04A6" w:rsidRPr="00AB04A6" w:rsidTr="00AB04A6">
        <w:trPr>
          <w:trHeight w:val="266"/>
          <w:jc w:val="center"/>
        </w:trPr>
        <w:tc>
          <w:tcPr>
            <w:tcW w:w="600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AB04A6" w:rsidRPr="00AB04A6" w:rsidTr="00AB04A6">
        <w:trPr>
          <w:trHeight w:val="266"/>
          <w:jc w:val="center"/>
        </w:trPr>
        <w:tc>
          <w:tcPr>
            <w:tcW w:w="600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AB04A6" w:rsidRPr="00AB04A6" w:rsidTr="00AB04A6">
        <w:trPr>
          <w:trHeight w:val="266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 (-18)</w:t>
            </w:r>
          </w:p>
        </w:tc>
      </w:tr>
      <w:tr w:rsidR="00AB04A6" w:rsidRPr="00AB04A6" w:rsidTr="00AB04A6">
        <w:trPr>
          <w:trHeight w:val="266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lang w:val="es-MX" w:eastAsia="es-MX" w:bidi="ar-SA"/>
              </w:rPr>
              <w:t>PAN PACIFIC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1700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1530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1440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3130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  <w:tr w:rsidR="00AB04A6" w:rsidRPr="00AB04A6" w:rsidTr="00AB04A6">
        <w:trPr>
          <w:trHeight w:val="266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lang w:val="es-MX" w:eastAsia="es-MX" w:bidi="ar-SA"/>
              </w:rPr>
              <w:t>GEORGIAN COURT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1650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2440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3650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  <w:tr w:rsidR="00AB04A6" w:rsidRPr="00AB04A6" w:rsidTr="00AB04A6">
        <w:trPr>
          <w:trHeight w:val="280"/>
          <w:jc w:val="center"/>
        </w:trPr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lang w:val="es-MX" w:eastAsia="es-MX" w:bidi="ar-SA"/>
              </w:rPr>
              <w:t>PARADOX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2890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2270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2920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5530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lang w:val="es-MX" w:eastAsia="es-MX" w:bidi="ar-SA"/>
              </w:rPr>
              <w:t>800</w:t>
            </w:r>
          </w:p>
        </w:tc>
      </w:tr>
    </w:tbl>
    <w:p w:rsidR="003B69D8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p w:rsidR="003B69D8" w:rsidRDefault="003B69D8" w:rsidP="00153A1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n-AU" w:eastAsia="es-ES" w:bidi="ar-SA"/>
        </w:rPr>
      </w:pPr>
    </w:p>
    <w:tbl>
      <w:tblPr>
        <w:tblW w:w="92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82"/>
      </w:tblGrid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VANCOUVER - MÉXICO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PASAJERO.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AB04A6" w:rsidRPr="00AB04A6" w:rsidTr="00AB04A6">
        <w:trPr>
          <w:trHeight w:val="245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18 AÑOS</w:t>
            </w:r>
          </w:p>
        </w:tc>
      </w:tr>
      <w:tr w:rsidR="00AB04A6" w:rsidRPr="00AB04A6" w:rsidTr="00AB04A6">
        <w:trPr>
          <w:trHeight w:val="257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01 DE DICIEMBRE 2025 AL 05 DE ENERO 2026</w:t>
            </w:r>
          </w:p>
        </w:tc>
      </w:tr>
      <w:tr w:rsidR="00AB04A6" w:rsidRPr="00AB04A6" w:rsidTr="00AB04A6">
        <w:trPr>
          <w:trHeight w:val="257"/>
          <w:jc w:val="center"/>
        </w:trPr>
        <w:tc>
          <w:tcPr>
            <w:tcW w:w="928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40E5A" w:rsidRDefault="00940E5A" w:rsidP="00583618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p w:rsidR="00AB04A6" w:rsidRDefault="00AB04A6" w:rsidP="00AB04A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  <w:r>
        <w:rPr>
          <w:noProof/>
        </w:rPr>
        <w:drawing>
          <wp:inline distT="0" distB="0" distL="0" distR="0" wp14:anchorId="0B16E0B2" wp14:editId="07B6CE74">
            <wp:extent cx="2466975" cy="654844"/>
            <wp:effectExtent l="0" t="0" r="0" b="0"/>
            <wp:docPr id="698750094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D79BA4A5-0EFC-4B52-9048-710268D9DB2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D79BA4A5-0EFC-4B52-9048-710268D9DB22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65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6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9"/>
        <w:gridCol w:w="548"/>
        <w:gridCol w:w="632"/>
      </w:tblGrid>
      <w:tr w:rsidR="00AB04A6" w:rsidRPr="00AB04A6" w:rsidTr="00AB04A6">
        <w:trPr>
          <w:trHeight w:val="236"/>
          <w:jc w:val="center"/>
        </w:trPr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TRAVEL SHOP PACK</w:t>
            </w:r>
          </w:p>
        </w:tc>
      </w:tr>
      <w:tr w:rsidR="00AB04A6" w:rsidRPr="00AB04A6" w:rsidTr="00AB04A6">
        <w:trPr>
          <w:trHeight w:val="236"/>
          <w:jc w:val="center"/>
        </w:trPr>
        <w:tc>
          <w:tcPr>
            <w:tcW w:w="63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USD</w:t>
            </w:r>
          </w:p>
        </w:tc>
      </w:tr>
      <w:tr w:rsidR="00AB04A6" w:rsidRPr="00AB04A6" w:rsidTr="00AB04A6">
        <w:trPr>
          <w:trHeight w:val="236"/>
          <w:jc w:val="center"/>
        </w:trPr>
        <w:tc>
          <w:tcPr>
            <w:tcW w:w="5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INCLUYE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ADT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AB04A6" w:rsidRPr="00AB04A6" w:rsidTr="00AB04A6">
        <w:trPr>
          <w:trHeight w:val="248"/>
          <w:jc w:val="center"/>
        </w:trPr>
        <w:tc>
          <w:tcPr>
            <w:tcW w:w="51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LA MAGIA NAVIDEÑA DE BURNABY Y VANCOUVER</w:t>
            </w: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150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100</w:t>
            </w:r>
          </w:p>
        </w:tc>
      </w:tr>
      <w:tr w:rsidR="00AB04A6" w:rsidRPr="00AB04A6" w:rsidTr="00AB04A6">
        <w:trPr>
          <w:trHeight w:val="236"/>
          <w:jc w:val="center"/>
        </w:trPr>
        <w:tc>
          <w:tcPr>
            <w:tcW w:w="51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sz w:val="20"/>
                <w:szCs w:val="20"/>
                <w:lang w:val="es-MX" w:eastAsia="es-MX" w:bidi="ar-SA"/>
              </w:rPr>
              <w:t>ENCUENTRO CON SANTA CLAUS EN GROUSE MOUNTAIN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04A6" w:rsidRPr="00AB04A6" w:rsidRDefault="00AB04A6" w:rsidP="00AB04A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AB04A6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170</w:t>
            </w:r>
          </w:p>
        </w:tc>
      </w:tr>
    </w:tbl>
    <w:p w:rsidR="00AB04A6" w:rsidRPr="00583618" w:rsidRDefault="00AB04A6" w:rsidP="00AB04A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val="es-419" w:eastAsia="es-ES" w:bidi="ar-SA"/>
        </w:rPr>
      </w:pPr>
    </w:p>
    <w:sectPr w:rsidR="00AB04A6" w:rsidRPr="00583618" w:rsidSect="00940E5A">
      <w:headerReference w:type="default" r:id="rId12"/>
      <w:footerReference w:type="default" r:id="rId13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40A93" w:rsidRDefault="00C40A93" w:rsidP="00450C15">
      <w:pPr>
        <w:spacing w:after="0" w:line="240" w:lineRule="auto"/>
      </w:pPr>
      <w:r>
        <w:separator/>
      </w:r>
    </w:p>
  </w:endnote>
  <w:endnote w:type="continuationSeparator" w:id="0">
    <w:p w:rsidR="00C40A93" w:rsidRDefault="00C40A93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C1CBBAA" wp14:editId="4558223A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EFEBB1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40A93" w:rsidRDefault="00C40A93" w:rsidP="00450C15">
      <w:pPr>
        <w:spacing w:after="0" w:line="240" w:lineRule="auto"/>
      </w:pPr>
      <w:r>
        <w:separator/>
      </w:r>
    </w:p>
  </w:footnote>
  <w:footnote w:type="continuationSeparator" w:id="0">
    <w:p w:rsidR="00C40A93" w:rsidRDefault="00C40A93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0D7353B" wp14:editId="3B21F8CB">
              <wp:simplePos x="0" y="0"/>
              <wp:positionH relativeFrom="column">
                <wp:posOffset>-653415</wp:posOffset>
              </wp:positionH>
              <wp:positionV relativeFrom="paragraph">
                <wp:posOffset>-364490</wp:posOffset>
              </wp:positionV>
              <wp:extent cx="5417820" cy="108585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7820" cy="108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AB04A6" w:rsidRDefault="00AB04A6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AB04A6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LUCES DE INVIERNO EN COLUMBIA BRITÁNICA</w:t>
                          </w:r>
                        </w:p>
                        <w:p w:rsidR="00BF10D2" w:rsidRPr="007E6927" w:rsidRDefault="00AD2EFE" w:rsidP="00AD2EFE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AD2EF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1584-E202</w:t>
                          </w:r>
                          <w:r w:rsidR="00A947CE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7353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51.45pt;margin-top:-28.7pt;width:426.6pt;height:8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" filled="f" stroked="f">
              <v:textbox>
                <w:txbxContent>
                  <w:p w:rsidR="00AB04A6" w:rsidRDefault="00AB04A6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AB04A6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LUCES DE INVIERNO EN COLUMBIA BRITÁNICA</w:t>
                    </w:r>
                  </w:p>
                  <w:p w:rsidR="00BF10D2" w:rsidRPr="007E6927" w:rsidRDefault="00AD2EFE" w:rsidP="00AD2EFE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AD2EF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1584-E202</w:t>
                    </w:r>
                    <w:r w:rsidR="00A947CE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1524DDA" wp14:editId="6D817052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9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19BEE89C" wp14:editId="4BEE750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60C448B" wp14:editId="6FAE4868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AA62CA0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23C46D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73973600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7B768C55" wp14:editId="0DF28AB3">
            <wp:extent cx="5210175" cy="5210175"/>
            <wp:effectExtent l="0" t="0" r="0" b="0"/>
            <wp:docPr id="573973600" name="Imagen 573973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015E524C" id="Imagen 224875943" o:spid="_x0000_i1025" type="#_x0000_t75" style="width:470.25pt;height:470.25pt;visibility:visible;mso-wrap-style:square">
            <v:imagedata r:id="rId3" o:title=""/>
          </v:shape>
        </w:pict>
      </mc:Choice>
      <mc:Fallback>
        <w:drawing>
          <wp:inline distT="0" distB="0" distL="0" distR="0" wp14:anchorId="2CBFA535" wp14:editId="4F31B43A">
            <wp:extent cx="5972175" cy="5972175"/>
            <wp:effectExtent l="0" t="0" r="0" b="0"/>
            <wp:docPr id="224875943" name="Imagen 22487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97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D3FFB"/>
    <w:multiLevelType w:val="hybridMultilevel"/>
    <w:tmpl w:val="781AFC0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6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5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84320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4124409">
    <w:abstractNumId w:val="8"/>
  </w:num>
  <w:num w:numId="3" w16cid:durableId="1364792884">
    <w:abstractNumId w:val="30"/>
  </w:num>
  <w:num w:numId="4" w16cid:durableId="608394951">
    <w:abstractNumId w:val="41"/>
  </w:num>
  <w:num w:numId="5" w16cid:durableId="405569021">
    <w:abstractNumId w:val="18"/>
  </w:num>
  <w:num w:numId="6" w16cid:durableId="57094903">
    <w:abstractNumId w:val="15"/>
  </w:num>
  <w:num w:numId="7" w16cid:durableId="1810197755">
    <w:abstractNumId w:val="13"/>
  </w:num>
  <w:num w:numId="8" w16cid:durableId="1340887280">
    <w:abstractNumId w:val="29"/>
  </w:num>
  <w:num w:numId="9" w16cid:durableId="1365181199">
    <w:abstractNumId w:val="12"/>
  </w:num>
  <w:num w:numId="10" w16cid:durableId="473453945">
    <w:abstractNumId w:val="5"/>
  </w:num>
  <w:num w:numId="11" w16cid:durableId="1523933261">
    <w:abstractNumId w:val="0"/>
  </w:num>
  <w:num w:numId="12" w16cid:durableId="1946694058">
    <w:abstractNumId w:val="1"/>
  </w:num>
  <w:num w:numId="13" w16cid:durableId="2024628720">
    <w:abstractNumId w:val="37"/>
  </w:num>
  <w:num w:numId="14" w16cid:durableId="440952863">
    <w:abstractNumId w:val="45"/>
  </w:num>
  <w:num w:numId="15" w16cid:durableId="1939488145">
    <w:abstractNumId w:val="32"/>
  </w:num>
  <w:num w:numId="16" w16cid:durableId="1727338111">
    <w:abstractNumId w:val="36"/>
  </w:num>
  <w:num w:numId="17" w16cid:durableId="159271555">
    <w:abstractNumId w:val="4"/>
  </w:num>
  <w:num w:numId="18" w16cid:durableId="1275941485">
    <w:abstractNumId w:val="27"/>
  </w:num>
  <w:num w:numId="19" w16cid:durableId="1889803972">
    <w:abstractNumId w:val="22"/>
  </w:num>
  <w:num w:numId="20" w16cid:durableId="239338756">
    <w:abstractNumId w:val="16"/>
  </w:num>
  <w:num w:numId="21" w16cid:durableId="1845054145">
    <w:abstractNumId w:val="17"/>
  </w:num>
  <w:num w:numId="22" w16cid:durableId="211695519">
    <w:abstractNumId w:val="40"/>
  </w:num>
  <w:num w:numId="23" w16cid:durableId="2097051744">
    <w:abstractNumId w:val="34"/>
  </w:num>
  <w:num w:numId="24" w16cid:durableId="1714386016">
    <w:abstractNumId w:val="9"/>
  </w:num>
  <w:num w:numId="25" w16cid:durableId="1937395328">
    <w:abstractNumId w:val="10"/>
  </w:num>
  <w:num w:numId="26" w16cid:durableId="518617672">
    <w:abstractNumId w:val="39"/>
  </w:num>
  <w:num w:numId="27" w16cid:durableId="1184902144">
    <w:abstractNumId w:val="6"/>
  </w:num>
  <w:num w:numId="28" w16cid:durableId="387798744">
    <w:abstractNumId w:val="20"/>
  </w:num>
  <w:num w:numId="29" w16cid:durableId="537402336">
    <w:abstractNumId w:val="3"/>
  </w:num>
  <w:num w:numId="30" w16cid:durableId="307319014">
    <w:abstractNumId w:val="33"/>
  </w:num>
  <w:num w:numId="31" w16cid:durableId="1698502415">
    <w:abstractNumId w:val="43"/>
  </w:num>
  <w:num w:numId="32" w16cid:durableId="1256475099">
    <w:abstractNumId w:val="44"/>
  </w:num>
  <w:num w:numId="33" w16cid:durableId="465004096">
    <w:abstractNumId w:val="28"/>
  </w:num>
  <w:num w:numId="34" w16cid:durableId="1300186303">
    <w:abstractNumId w:val="25"/>
  </w:num>
  <w:num w:numId="35" w16cid:durableId="990403483">
    <w:abstractNumId w:val="35"/>
  </w:num>
  <w:num w:numId="36" w16cid:durableId="1108623785">
    <w:abstractNumId w:val="7"/>
  </w:num>
  <w:num w:numId="37" w16cid:durableId="1580748749">
    <w:abstractNumId w:val="42"/>
  </w:num>
  <w:num w:numId="38" w16cid:durableId="1226063987">
    <w:abstractNumId w:val="11"/>
  </w:num>
  <w:num w:numId="39" w16cid:durableId="353842563">
    <w:abstractNumId w:val="46"/>
  </w:num>
  <w:num w:numId="40" w16cid:durableId="1475103069">
    <w:abstractNumId w:val="21"/>
  </w:num>
  <w:num w:numId="41" w16cid:durableId="877087273">
    <w:abstractNumId w:val="19"/>
  </w:num>
  <w:num w:numId="42" w16cid:durableId="150953479">
    <w:abstractNumId w:val="38"/>
  </w:num>
  <w:num w:numId="43" w16cid:durableId="920329395">
    <w:abstractNumId w:val="24"/>
  </w:num>
  <w:num w:numId="44" w16cid:durableId="1317491894">
    <w:abstractNumId w:val="14"/>
  </w:num>
  <w:num w:numId="45" w16cid:durableId="862137241">
    <w:abstractNumId w:val="31"/>
  </w:num>
  <w:num w:numId="46" w16cid:durableId="2020042350">
    <w:abstractNumId w:val="23"/>
  </w:num>
  <w:num w:numId="47" w16cid:durableId="25715576">
    <w:abstractNumId w:val="2"/>
  </w:num>
  <w:num w:numId="48" w16cid:durableId="164581800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1295"/>
    <w:rsid w:val="00032009"/>
    <w:rsid w:val="000478AB"/>
    <w:rsid w:val="00051C89"/>
    <w:rsid w:val="00060395"/>
    <w:rsid w:val="0006120B"/>
    <w:rsid w:val="00062D9B"/>
    <w:rsid w:val="00063211"/>
    <w:rsid w:val="00074095"/>
    <w:rsid w:val="00074477"/>
    <w:rsid w:val="0008070D"/>
    <w:rsid w:val="000824E7"/>
    <w:rsid w:val="000901BB"/>
    <w:rsid w:val="0009249E"/>
    <w:rsid w:val="00093D58"/>
    <w:rsid w:val="00095DD7"/>
    <w:rsid w:val="000964DB"/>
    <w:rsid w:val="00096AC7"/>
    <w:rsid w:val="000B06D8"/>
    <w:rsid w:val="000B5887"/>
    <w:rsid w:val="000C44F4"/>
    <w:rsid w:val="000D07FA"/>
    <w:rsid w:val="000D1495"/>
    <w:rsid w:val="000D3537"/>
    <w:rsid w:val="000F116C"/>
    <w:rsid w:val="000F6819"/>
    <w:rsid w:val="001002D2"/>
    <w:rsid w:val="001056F5"/>
    <w:rsid w:val="00106CE3"/>
    <w:rsid w:val="00111BF3"/>
    <w:rsid w:val="0011354A"/>
    <w:rsid w:val="00113B0C"/>
    <w:rsid w:val="00113C32"/>
    <w:rsid w:val="00115DF1"/>
    <w:rsid w:val="00124C0C"/>
    <w:rsid w:val="00153A17"/>
    <w:rsid w:val="00156E7E"/>
    <w:rsid w:val="00170958"/>
    <w:rsid w:val="001966E3"/>
    <w:rsid w:val="001A52D8"/>
    <w:rsid w:val="001A58AA"/>
    <w:rsid w:val="001A5E6D"/>
    <w:rsid w:val="001D1FC0"/>
    <w:rsid w:val="001D3EA5"/>
    <w:rsid w:val="001D59AE"/>
    <w:rsid w:val="001E0BFB"/>
    <w:rsid w:val="001E177F"/>
    <w:rsid w:val="001E33CC"/>
    <w:rsid w:val="001E49A4"/>
    <w:rsid w:val="001E6442"/>
    <w:rsid w:val="001F6855"/>
    <w:rsid w:val="002049A1"/>
    <w:rsid w:val="00207F26"/>
    <w:rsid w:val="00210FC1"/>
    <w:rsid w:val="002209BD"/>
    <w:rsid w:val="0022416D"/>
    <w:rsid w:val="00227509"/>
    <w:rsid w:val="002474B5"/>
    <w:rsid w:val="002564A3"/>
    <w:rsid w:val="0026013F"/>
    <w:rsid w:val="0026366E"/>
    <w:rsid w:val="00264C19"/>
    <w:rsid w:val="00286ED8"/>
    <w:rsid w:val="00287D68"/>
    <w:rsid w:val="002959E3"/>
    <w:rsid w:val="002A3855"/>
    <w:rsid w:val="002A6F1A"/>
    <w:rsid w:val="002C202A"/>
    <w:rsid w:val="002C3E02"/>
    <w:rsid w:val="002C5671"/>
    <w:rsid w:val="002D42BE"/>
    <w:rsid w:val="002F25DA"/>
    <w:rsid w:val="002F560C"/>
    <w:rsid w:val="002F6A3C"/>
    <w:rsid w:val="00300F90"/>
    <w:rsid w:val="00313503"/>
    <w:rsid w:val="00320C12"/>
    <w:rsid w:val="0032114F"/>
    <w:rsid w:val="003370E9"/>
    <w:rsid w:val="00353340"/>
    <w:rsid w:val="00354501"/>
    <w:rsid w:val="0035732A"/>
    <w:rsid w:val="003726A3"/>
    <w:rsid w:val="003805A5"/>
    <w:rsid w:val="00394B88"/>
    <w:rsid w:val="003A7834"/>
    <w:rsid w:val="003B37AE"/>
    <w:rsid w:val="003B69D8"/>
    <w:rsid w:val="003C76C9"/>
    <w:rsid w:val="003D0B3A"/>
    <w:rsid w:val="003D5461"/>
    <w:rsid w:val="003D6416"/>
    <w:rsid w:val="003F6D66"/>
    <w:rsid w:val="00407A99"/>
    <w:rsid w:val="00412709"/>
    <w:rsid w:val="00413977"/>
    <w:rsid w:val="0041595F"/>
    <w:rsid w:val="004173C0"/>
    <w:rsid w:val="0043377B"/>
    <w:rsid w:val="004344E9"/>
    <w:rsid w:val="00445117"/>
    <w:rsid w:val="00447919"/>
    <w:rsid w:val="00450C15"/>
    <w:rsid w:val="00451014"/>
    <w:rsid w:val="0047057D"/>
    <w:rsid w:val="00471EDB"/>
    <w:rsid w:val="004779FC"/>
    <w:rsid w:val="0048055D"/>
    <w:rsid w:val="00482E91"/>
    <w:rsid w:val="0048436E"/>
    <w:rsid w:val="004A27E0"/>
    <w:rsid w:val="004A57FA"/>
    <w:rsid w:val="004A68D9"/>
    <w:rsid w:val="004B1883"/>
    <w:rsid w:val="004B372F"/>
    <w:rsid w:val="004B6AE4"/>
    <w:rsid w:val="004C45C8"/>
    <w:rsid w:val="004D2C2F"/>
    <w:rsid w:val="004F13E7"/>
    <w:rsid w:val="00501CA3"/>
    <w:rsid w:val="00510D53"/>
    <w:rsid w:val="005130A5"/>
    <w:rsid w:val="00513C9F"/>
    <w:rsid w:val="0051586A"/>
    <w:rsid w:val="005207FE"/>
    <w:rsid w:val="0052767C"/>
    <w:rsid w:val="00544785"/>
    <w:rsid w:val="00551F75"/>
    <w:rsid w:val="00555729"/>
    <w:rsid w:val="0055617B"/>
    <w:rsid w:val="00564D1B"/>
    <w:rsid w:val="00566F7B"/>
    <w:rsid w:val="00583618"/>
    <w:rsid w:val="00592677"/>
    <w:rsid w:val="005B0F31"/>
    <w:rsid w:val="005B2FB8"/>
    <w:rsid w:val="005C4A89"/>
    <w:rsid w:val="006053CD"/>
    <w:rsid w:val="006130D1"/>
    <w:rsid w:val="00615736"/>
    <w:rsid w:val="00630B01"/>
    <w:rsid w:val="006472F8"/>
    <w:rsid w:val="00647995"/>
    <w:rsid w:val="00655755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C1BF7"/>
    <w:rsid w:val="006C41CE"/>
    <w:rsid w:val="006C568C"/>
    <w:rsid w:val="006D02FC"/>
    <w:rsid w:val="006D2961"/>
    <w:rsid w:val="006D3C96"/>
    <w:rsid w:val="006D64BE"/>
    <w:rsid w:val="006E0F61"/>
    <w:rsid w:val="006F44DD"/>
    <w:rsid w:val="006F45DE"/>
    <w:rsid w:val="0070072D"/>
    <w:rsid w:val="00703EF5"/>
    <w:rsid w:val="00727503"/>
    <w:rsid w:val="00737C85"/>
    <w:rsid w:val="0074550A"/>
    <w:rsid w:val="0075408D"/>
    <w:rsid w:val="00772BB6"/>
    <w:rsid w:val="00781EA2"/>
    <w:rsid w:val="00784A59"/>
    <w:rsid w:val="00785687"/>
    <w:rsid w:val="00792A3C"/>
    <w:rsid w:val="0079315A"/>
    <w:rsid w:val="00796421"/>
    <w:rsid w:val="007A77DC"/>
    <w:rsid w:val="007B4221"/>
    <w:rsid w:val="007B5A10"/>
    <w:rsid w:val="007C6783"/>
    <w:rsid w:val="007D3C55"/>
    <w:rsid w:val="007D40C6"/>
    <w:rsid w:val="007E1125"/>
    <w:rsid w:val="007E278A"/>
    <w:rsid w:val="007E5144"/>
    <w:rsid w:val="007E6927"/>
    <w:rsid w:val="007F57ED"/>
    <w:rsid w:val="00803699"/>
    <w:rsid w:val="00824B64"/>
    <w:rsid w:val="0083402F"/>
    <w:rsid w:val="00841EE0"/>
    <w:rsid w:val="0084400B"/>
    <w:rsid w:val="00852D35"/>
    <w:rsid w:val="008531BC"/>
    <w:rsid w:val="00856660"/>
    <w:rsid w:val="00857275"/>
    <w:rsid w:val="00861165"/>
    <w:rsid w:val="0086511B"/>
    <w:rsid w:val="00881893"/>
    <w:rsid w:val="00881E1D"/>
    <w:rsid w:val="00891A2A"/>
    <w:rsid w:val="00894F82"/>
    <w:rsid w:val="008A2C96"/>
    <w:rsid w:val="008A6696"/>
    <w:rsid w:val="008B406F"/>
    <w:rsid w:val="008B7201"/>
    <w:rsid w:val="008F0CE2"/>
    <w:rsid w:val="00902CE2"/>
    <w:rsid w:val="009227E5"/>
    <w:rsid w:val="00932207"/>
    <w:rsid w:val="00934D10"/>
    <w:rsid w:val="00940E5A"/>
    <w:rsid w:val="00943885"/>
    <w:rsid w:val="00944382"/>
    <w:rsid w:val="00945F28"/>
    <w:rsid w:val="00946EA6"/>
    <w:rsid w:val="00952A97"/>
    <w:rsid w:val="00962B70"/>
    <w:rsid w:val="009701C1"/>
    <w:rsid w:val="00974A2B"/>
    <w:rsid w:val="00984F5A"/>
    <w:rsid w:val="009A0E03"/>
    <w:rsid w:val="009A0EE3"/>
    <w:rsid w:val="009A4A2A"/>
    <w:rsid w:val="009B5D60"/>
    <w:rsid w:val="009B6595"/>
    <w:rsid w:val="009C3370"/>
    <w:rsid w:val="009D4C74"/>
    <w:rsid w:val="009E5D30"/>
    <w:rsid w:val="009F0300"/>
    <w:rsid w:val="009F2AE5"/>
    <w:rsid w:val="009F3A99"/>
    <w:rsid w:val="00A14872"/>
    <w:rsid w:val="00A171DD"/>
    <w:rsid w:val="00A2030A"/>
    <w:rsid w:val="00A25259"/>
    <w:rsid w:val="00A25CD2"/>
    <w:rsid w:val="00A261C5"/>
    <w:rsid w:val="00A30073"/>
    <w:rsid w:val="00A300C1"/>
    <w:rsid w:val="00A316F2"/>
    <w:rsid w:val="00A3736A"/>
    <w:rsid w:val="00A410E9"/>
    <w:rsid w:val="00A4233B"/>
    <w:rsid w:val="00A42A00"/>
    <w:rsid w:val="00A44E0D"/>
    <w:rsid w:val="00A52F6E"/>
    <w:rsid w:val="00A54C24"/>
    <w:rsid w:val="00A57319"/>
    <w:rsid w:val="00A57BCB"/>
    <w:rsid w:val="00A67672"/>
    <w:rsid w:val="00A67A3A"/>
    <w:rsid w:val="00A8172E"/>
    <w:rsid w:val="00A9114E"/>
    <w:rsid w:val="00A94746"/>
    <w:rsid w:val="00A947CE"/>
    <w:rsid w:val="00A9641A"/>
    <w:rsid w:val="00AA05C1"/>
    <w:rsid w:val="00AA6504"/>
    <w:rsid w:val="00AB04A6"/>
    <w:rsid w:val="00AC1584"/>
    <w:rsid w:val="00AC1E22"/>
    <w:rsid w:val="00AC2765"/>
    <w:rsid w:val="00AD2EFE"/>
    <w:rsid w:val="00AE3365"/>
    <w:rsid w:val="00AE3E65"/>
    <w:rsid w:val="00AF38FC"/>
    <w:rsid w:val="00AF48C2"/>
    <w:rsid w:val="00B0056D"/>
    <w:rsid w:val="00B03159"/>
    <w:rsid w:val="00B36A64"/>
    <w:rsid w:val="00B47722"/>
    <w:rsid w:val="00B4786E"/>
    <w:rsid w:val="00B55CCC"/>
    <w:rsid w:val="00B67AB9"/>
    <w:rsid w:val="00B70462"/>
    <w:rsid w:val="00B70B31"/>
    <w:rsid w:val="00B70BD8"/>
    <w:rsid w:val="00B770D6"/>
    <w:rsid w:val="00B878B9"/>
    <w:rsid w:val="00B94106"/>
    <w:rsid w:val="00B94312"/>
    <w:rsid w:val="00BA0647"/>
    <w:rsid w:val="00BA4BBE"/>
    <w:rsid w:val="00BC01E4"/>
    <w:rsid w:val="00BC224F"/>
    <w:rsid w:val="00BC7979"/>
    <w:rsid w:val="00BD45A6"/>
    <w:rsid w:val="00BD61D9"/>
    <w:rsid w:val="00BE0551"/>
    <w:rsid w:val="00BE2349"/>
    <w:rsid w:val="00BF10D2"/>
    <w:rsid w:val="00BF2847"/>
    <w:rsid w:val="00C06986"/>
    <w:rsid w:val="00C07D31"/>
    <w:rsid w:val="00C100AB"/>
    <w:rsid w:val="00C1340E"/>
    <w:rsid w:val="00C140F5"/>
    <w:rsid w:val="00C229B5"/>
    <w:rsid w:val="00C22BC4"/>
    <w:rsid w:val="00C27547"/>
    <w:rsid w:val="00C32B63"/>
    <w:rsid w:val="00C33155"/>
    <w:rsid w:val="00C40A93"/>
    <w:rsid w:val="00C50ABF"/>
    <w:rsid w:val="00C542F0"/>
    <w:rsid w:val="00C55C28"/>
    <w:rsid w:val="00C60443"/>
    <w:rsid w:val="00C632D6"/>
    <w:rsid w:val="00C70110"/>
    <w:rsid w:val="00C834CC"/>
    <w:rsid w:val="00CA4683"/>
    <w:rsid w:val="00CC16AE"/>
    <w:rsid w:val="00CC18B7"/>
    <w:rsid w:val="00CE1CC7"/>
    <w:rsid w:val="00CE7934"/>
    <w:rsid w:val="00CF6EEC"/>
    <w:rsid w:val="00D013E2"/>
    <w:rsid w:val="00D12C59"/>
    <w:rsid w:val="00D21E04"/>
    <w:rsid w:val="00D27DAB"/>
    <w:rsid w:val="00D40ADF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2037"/>
    <w:rsid w:val="00D85127"/>
    <w:rsid w:val="00D85D07"/>
    <w:rsid w:val="00DA3716"/>
    <w:rsid w:val="00DD29DB"/>
    <w:rsid w:val="00DD5E59"/>
    <w:rsid w:val="00DD6A94"/>
    <w:rsid w:val="00DF15D6"/>
    <w:rsid w:val="00DF5636"/>
    <w:rsid w:val="00E10D30"/>
    <w:rsid w:val="00E163CF"/>
    <w:rsid w:val="00E21309"/>
    <w:rsid w:val="00E25205"/>
    <w:rsid w:val="00E27291"/>
    <w:rsid w:val="00E31C43"/>
    <w:rsid w:val="00E32DE6"/>
    <w:rsid w:val="00E477EC"/>
    <w:rsid w:val="00E54233"/>
    <w:rsid w:val="00E663D4"/>
    <w:rsid w:val="00E7309E"/>
    <w:rsid w:val="00E74618"/>
    <w:rsid w:val="00E846AA"/>
    <w:rsid w:val="00E90FAD"/>
    <w:rsid w:val="00E915C8"/>
    <w:rsid w:val="00E948BD"/>
    <w:rsid w:val="00EA0490"/>
    <w:rsid w:val="00EA17D1"/>
    <w:rsid w:val="00EB5340"/>
    <w:rsid w:val="00EC6694"/>
    <w:rsid w:val="00EC7F50"/>
    <w:rsid w:val="00ED2EE5"/>
    <w:rsid w:val="00EE2DE7"/>
    <w:rsid w:val="00EE3ECA"/>
    <w:rsid w:val="00EF313D"/>
    <w:rsid w:val="00F00F60"/>
    <w:rsid w:val="00F11662"/>
    <w:rsid w:val="00F11C4C"/>
    <w:rsid w:val="00F1599F"/>
    <w:rsid w:val="00F523B5"/>
    <w:rsid w:val="00F61470"/>
    <w:rsid w:val="00F74B6B"/>
    <w:rsid w:val="00F85B64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69675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6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D1FC0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52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3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54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ic.gc.ca/english/visit/eta-facts-es.as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ad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2CFDD-5A0B-41D7-99E9-3EB315C8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1374</Words>
  <Characters>7560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2025-04-08T17:42:00Z</dcterms:created>
  <dcterms:modified xsi:type="dcterms:W3CDTF">2025-04-08T17:42:00Z</dcterms:modified>
</cp:coreProperties>
</file>