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72B8" w14:textId="77777777" w:rsidR="006A1042" w:rsidRPr="00EA2F74" w:rsidRDefault="006A1042" w:rsidP="000F6663">
      <w:pPr>
        <w:pStyle w:val="z-Principiodelformulario"/>
        <w:rPr>
          <w:sz w:val="20"/>
          <w:szCs w:val="20"/>
        </w:rPr>
      </w:pPr>
      <w:r w:rsidRPr="00EA2F74">
        <w:rPr>
          <w:sz w:val="20"/>
          <w:szCs w:val="20"/>
        </w:rPr>
        <w:t>Principio del formulario</w:t>
      </w:r>
    </w:p>
    <w:p w14:paraId="254BEAFE" w14:textId="77777777" w:rsidR="000F6663" w:rsidRPr="00EA2F74" w:rsidRDefault="000F6663">
      <w:pPr>
        <w:pStyle w:val="Ttulo2"/>
        <w:spacing w:before="0" w:after="0"/>
        <w:rPr>
          <w:rFonts w:ascii="Arial" w:hAnsi="Arial" w:cs="Arial"/>
          <w:b w:val="0"/>
          <w:bCs w:val="0"/>
          <w:color w:val="D90000"/>
          <w:sz w:val="20"/>
          <w:szCs w:val="20"/>
          <w:lang w:val="es-MX"/>
        </w:rPr>
      </w:pPr>
      <w:r w:rsidRPr="00EA2F74"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lang w:val="es-MX"/>
        </w:rPr>
        <w:t>HOTEL RIU EMERALD BAY </w:t>
      </w:r>
      <w:r w:rsidRPr="00EA2F74">
        <w:rPr>
          <w:rFonts w:ascii="Segoe UI Symbol" w:hAnsi="Segoe UI Symbol" w:cs="Segoe UI Symbo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  <w:lang w:val="es-MX"/>
        </w:rPr>
        <w:t>★★★★★</w:t>
      </w:r>
    </w:p>
    <w:p w14:paraId="70FA3C22" w14:textId="130F1B48" w:rsidR="000F6663" w:rsidRPr="00EA2F74" w:rsidRDefault="000F6663">
      <w:pPr>
        <w:pStyle w:val="contact"/>
        <w:spacing w:before="0" w:beforeAutospacing="0" w:after="0" w:afterAutospacing="0" w:line="294" w:lineRule="atLeast"/>
        <w:rPr>
          <w:rFonts w:ascii="Arial" w:hAnsi="Arial" w:cs="Arial"/>
          <w:color w:val="101010"/>
          <w:sz w:val="20"/>
          <w:szCs w:val="20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Calzada Camarón </w:t>
      </w:r>
      <w:r w:rsidR="00EA2F74"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Sábalo</w:t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Cuartel 25 Manzana 5 # 3404</w:t>
      </w:r>
      <w:r w:rsidRPr="00EA2F74">
        <w:rPr>
          <w:rFonts w:ascii="Arial" w:hAnsi="Arial" w:cs="Arial"/>
          <w:color w:val="101010"/>
          <w:sz w:val="20"/>
          <w:szCs w:val="20"/>
        </w:rPr>
        <w:br/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Col.</w:t>
      </w:r>
      <w:r w:rsid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Cerritos 82110 - Nuevo Mazatlán - Sinaloa - México</w:t>
      </w:r>
      <w:r w:rsidRPr="00EA2F74">
        <w:rPr>
          <w:rFonts w:ascii="Arial" w:hAnsi="Arial" w:cs="Arial"/>
          <w:color w:val="101010"/>
          <w:sz w:val="20"/>
          <w:szCs w:val="20"/>
        </w:rPr>
        <w:br/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Tel: +52669989 7900 - Fax: </w:t>
      </w:r>
      <w:hyperlink r:id="rId9" w:history="1">
        <w:r w:rsidRPr="00EA2F74">
          <w:rPr>
            <w:rStyle w:val="Hipervnculo"/>
            <w:rFonts w:ascii="Arial" w:eastAsiaTheme="majorEastAsia" w:hAnsi="Arial" w:cs="Arial"/>
            <w:color w:val="101010"/>
            <w:sz w:val="20"/>
            <w:szCs w:val="20"/>
            <w:bdr w:val="none" w:sz="0" w:space="0" w:color="auto" w:frame="1"/>
          </w:rPr>
          <w:t>+52669989</w:t>
        </w:r>
      </w:hyperlink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7905 </w:t>
      </w:r>
      <w:r w:rsidRPr="00EA2F74">
        <w:rPr>
          <w:rFonts w:ascii="Arial" w:hAnsi="Arial" w:cs="Arial"/>
          <w:color w:val="101010"/>
          <w:sz w:val="20"/>
          <w:szCs w:val="20"/>
        </w:rPr>
        <w:t xml:space="preserve"> </w:t>
      </w:r>
    </w:p>
    <w:p w14:paraId="4AE1DC50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Reflejos</w:t>
      </w:r>
    </w:p>
    <w:p w14:paraId="55CDBB8F" w14:textId="77777777" w:rsidR="000F6663" w:rsidRPr="00EA2F74" w:rsidRDefault="000F6663" w:rsidP="0059353B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Amplio complejo junto a la playa de Las Brujas</w:t>
      </w:r>
    </w:p>
    <w:p w14:paraId="50A13643" w14:textId="77777777" w:rsidR="000F6663" w:rsidRPr="00EA2F74" w:rsidRDefault="000F6663" w:rsidP="0059353B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Todo Incluido 24 horas</w:t>
      </w:r>
    </w:p>
    <w:p w14:paraId="53AB95F6" w14:textId="77777777" w:rsidR="000F6663" w:rsidRPr="00EA2F74" w:rsidRDefault="000F6663" w:rsidP="0059353B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32 km / 19.87 millas del aeropuerto</w:t>
      </w:r>
    </w:p>
    <w:p w14:paraId="78A4CE3D" w14:textId="77777777" w:rsidR="000F6663" w:rsidRPr="00EA2F74" w:rsidRDefault="000F6663" w:rsidP="0059353B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Galardonado con la certificación </w:t>
      </w:r>
      <w:bookmarkStart w:id="0" w:name="_GoBack"/>
      <w:bookmarkEnd w:id="0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GOLD por el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Travelife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Sustainability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System</w:t>
      </w:r>
      <w:proofErr w:type="spellEnd"/>
    </w:p>
    <w:p w14:paraId="6588EC20" w14:textId="77777777" w:rsidR="000F6663" w:rsidRPr="00EA2F74" w:rsidRDefault="000F6663" w:rsidP="0059353B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Un amplio programa de entretenimiento para adultos y niños ofrecido por el equipo de animación de RIU</w:t>
      </w:r>
    </w:p>
    <w:p w14:paraId="50D76C1A" w14:textId="77777777" w:rsidR="000F6663" w:rsidRPr="00EA2F74" w:rsidRDefault="000F6663" w:rsidP="0059353B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5 piscinas y piscina infantil con toboganes</w:t>
      </w:r>
    </w:p>
    <w:p w14:paraId="735B1189" w14:textId="77777777" w:rsidR="000F6663" w:rsidRPr="00EA2F74" w:rsidRDefault="000F6663" w:rsidP="0059353B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"Splash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Water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World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 con diferentes toboganes de agua, abierto 6 veces a la semana</w:t>
      </w:r>
    </w:p>
    <w:p w14:paraId="07BCAAC9" w14:textId="77777777" w:rsidR="000F6663" w:rsidRPr="00EA2F74" w:rsidRDefault="000F6663" w:rsidP="0059353B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WiFi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gratuito en todo el hotel </w:t>
      </w:r>
    </w:p>
    <w:p w14:paraId="6BF097CA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Ubicación / Información general</w:t>
      </w:r>
    </w:p>
    <w:p w14:paraId="07FC181F" w14:textId="77777777" w:rsidR="000F6663" w:rsidRPr="00EA2F74" w:rsidRDefault="000F6663" w:rsidP="0059353B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Amplio complejo junto a la playa de Las Brujas</w:t>
      </w:r>
    </w:p>
    <w:p w14:paraId="6D361AED" w14:textId="77777777" w:rsidR="000F6663" w:rsidRPr="00EA2F74" w:rsidRDefault="000F6663" w:rsidP="0059353B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12 km / 7.45 millas de Mazatlán, </w:t>
      </w:r>
      <w:proofErr w:type="gram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con vista al</w:t>
      </w:r>
      <w:proofErr w:type="gram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Océano Pacífico</w:t>
      </w:r>
    </w:p>
    <w:p w14:paraId="4FB3E2BE" w14:textId="77777777" w:rsidR="000F6663" w:rsidRPr="00EA2F74" w:rsidRDefault="000F6663" w:rsidP="0059353B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Tumbonas gratis en la playa</w:t>
      </w:r>
    </w:p>
    <w:p w14:paraId="430E7B8C" w14:textId="77777777" w:rsidR="000F6663" w:rsidRPr="00EA2F74" w:rsidRDefault="000F6663" w:rsidP="0059353B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Edificio principal de 20 plantas y anexo de 4 plantas</w:t>
      </w:r>
    </w:p>
    <w:p w14:paraId="1DA6929D" w14:textId="77777777" w:rsidR="000F6663" w:rsidRPr="00EA2F74" w:rsidRDefault="000F6663" w:rsidP="0059353B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Rodeado por 14.500 m </w:t>
      </w:r>
      <w:proofErr w:type="gram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vertAlign w:val="superscript"/>
          <w:lang w:val="es-MX"/>
        </w:rPr>
        <w:t>2</w:t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  /</w:t>
      </w:r>
      <w:proofErr w:type="gram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17.342 yardas cuadradas de exuberantes jardines</w:t>
      </w:r>
    </w:p>
    <w:p w14:paraId="1A5341F7" w14:textId="77777777" w:rsidR="000F6663" w:rsidRPr="00EA2F74" w:rsidRDefault="000F6663" w:rsidP="0059353B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10 km / 6.2 millas de las tiendas</w:t>
      </w:r>
    </w:p>
    <w:p w14:paraId="07166BAA" w14:textId="77777777" w:rsidR="000F6663" w:rsidRPr="00EA2F74" w:rsidRDefault="000F6663" w:rsidP="0059353B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12 km / 7.45 millas desde Mazatlán</w:t>
      </w:r>
    </w:p>
    <w:p w14:paraId="132A4345" w14:textId="19F2CEDE" w:rsidR="000F6663" w:rsidRPr="00EA2F74" w:rsidRDefault="000F6663" w:rsidP="0059353B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32 km / 19.87 millas del aeropuerto</w:t>
      </w:r>
    </w:p>
    <w:p w14:paraId="5763581A" w14:textId="77777777" w:rsidR="000F6663" w:rsidRPr="00EA2F74" w:rsidRDefault="000F6663" w:rsidP="0059353B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Tarjetas de crédito aceptadas: MasterCard, Visa, Amex</w:t>
      </w:r>
    </w:p>
    <w:p w14:paraId="1937CA78" w14:textId="77777777" w:rsidR="000F6663" w:rsidRPr="00EA2F74" w:rsidRDefault="000F6663" w:rsidP="0059353B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Cajero automático disponible en el hotel para retirar pesos mexicanos</w:t>
      </w:r>
    </w:p>
    <w:p w14:paraId="0C5F1C16" w14:textId="77777777" w:rsidR="000F6663" w:rsidRPr="00EA2F74" w:rsidRDefault="000F6663" w:rsidP="0059353B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No es posible cambiar dólares estadounidenses en el hotel.</w:t>
      </w:r>
    </w:p>
    <w:p w14:paraId="37C53E33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El Hotel ofrece</w:t>
      </w:r>
    </w:p>
    <w:p w14:paraId="24F00BF0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principal "Las Tres Islas"</w:t>
      </w:r>
    </w:p>
    <w:p w14:paraId="2806AEC3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principal "El Malecón" con terraza</w:t>
      </w:r>
    </w:p>
    <w:p w14:paraId="236B27A3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asiático "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Bamboo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</w:t>
      </w:r>
    </w:p>
    <w:p w14:paraId="60DC65EA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mexicano "Tabasco"</w:t>
      </w:r>
    </w:p>
    <w:p w14:paraId="023EA9B6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italiano junto a la piscina "Las Gaviotas"</w:t>
      </w:r>
    </w:p>
    <w:p w14:paraId="39016D94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Lobby bar "El Cerro"</w:t>
      </w:r>
    </w:p>
    <w:p w14:paraId="06D5A508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Lounge bar "El Estero" con terraza</w:t>
      </w:r>
    </w:p>
    <w:p w14:paraId="4D28DB5A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Lounge bar "La Tambora" con terraza</w:t>
      </w:r>
    </w:p>
    <w:p w14:paraId="3373F56C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Bar deportivo</w:t>
      </w:r>
    </w:p>
    <w:p w14:paraId="029AEF07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Bar "La Plaza"</w:t>
      </w:r>
    </w:p>
    <w:p w14:paraId="0CD09B44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Bar junto a la piscina "Playa Bruja" con bar en la piscina **</w:t>
      </w:r>
    </w:p>
    <w:p w14:paraId="39E12A44" w14:textId="77777777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Bar junto a la piscina "Margarita" con bar en la piscina **</w:t>
      </w:r>
    </w:p>
    <w:p w14:paraId="60779549" w14:textId="78169CAF" w:rsidR="000F6663" w:rsidRPr="00EA2F74" w:rsidRDefault="000F6663" w:rsidP="0059353B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Parrilla "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Pepe's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Food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</w:t>
      </w:r>
    </w:p>
    <w:p w14:paraId="66A6FE9D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3 piscinas (936/566/500 m2), climatizadas en invierno</w:t>
      </w:r>
    </w:p>
    <w:p w14:paraId="2F82B8DC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2 piscinas con bar en la piscina **, 226/202 m2, climatizadas en invierno (una con bañera de hidromasaje contigua)</w:t>
      </w:r>
    </w:p>
    <w:p w14:paraId="44FA9202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Piscina infantil con toboganes de 516 m2 climatizada en invierno</w:t>
      </w:r>
    </w:p>
    <w:p w14:paraId="5BC03882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Tumbonas, toallas y sombrillas gratuitas junto a la piscina</w:t>
      </w:r>
    </w:p>
    <w:p w14:paraId="7844AEA3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Terraza solárium</w:t>
      </w:r>
    </w:p>
    <w:p w14:paraId="7DEC9421" w14:textId="77777777" w:rsidR="000F6663" w:rsidRPr="00EA2F74" w:rsidRDefault="000F6663" w:rsidP="0059353B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gram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Club infantil y parque infantil</w:t>
      </w:r>
      <w:proofErr w:type="gram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interior "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RiuLand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</w:t>
      </w:r>
    </w:p>
    <w:p w14:paraId="77FBABFF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lang w:val="es-MX"/>
        </w:rPr>
        <w:t> </w:t>
      </w:r>
    </w:p>
    <w:p w14:paraId="0D025924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Parque acuático "Splash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Water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World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", abierto 6 veces por semana</w:t>
      </w:r>
    </w:p>
    <w:p w14:paraId="788FC0BD" w14:textId="4D15407E" w:rsidR="000F6663" w:rsidRPr="00EA2F74" w:rsidRDefault="000F6663" w:rsidP="0059353B">
      <w:pPr>
        <w:numPr>
          <w:ilvl w:val="0"/>
          <w:numId w:val="2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"Splash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Water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World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 con diferentes toboganes de agua. Los huéspedes deben tener una altura mínima de 1,20 m / 3,9 pies para ser admitidos. Por motivos de seguridad, la edad mínima recomendada es de 12 años.</w:t>
      </w:r>
    </w:p>
    <w:p w14:paraId="3DE2139D" w14:textId="77777777" w:rsidR="000F6663" w:rsidRPr="00EA2F74" w:rsidRDefault="000F6663" w:rsidP="0059353B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"Renova Spa" con variedad de tratamientos, masajes, salón de belleza y peluquería (cargo adicional)</w:t>
      </w:r>
    </w:p>
    <w:p w14:paraId="251738BE" w14:textId="77777777" w:rsidR="000F6663" w:rsidRPr="00EA2F74" w:rsidRDefault="000F6663" w:rsidP="0059353B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lastRenderedPageBreak/>
        <w:t>Gimnasio, sauna y bañera de hidromasaje gratuitos</w:t>
      </w:r>
    </w:p>
    <w:p w14:paraId="06E8882D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El uso del gimnasio, la bañera de hidromasaje y la sauna está restringido a huéspedes mayores de 18 años. El calzado deportivo es obligatorio para usar el gimnasio.</w:t>
      </w:r>
    </w:p>
    <w:p w14:paraId="21BCCDD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lang w:val="es-MX"/>
        </w:rPr>
        <w:t> </w:t>
      </w:r>
    </w:p>
    <w:p w14:paraId="63315A04" w14:textId="77777777" w:rsidR="000F6663" w:rsidRPr="00EA2F74" w:rsidRDefault="000F6663" w:rsidP="0059353B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Centro de conferencias y eventos con 3 salas de conferencias y reuniones</w:t>
      </w:r>
    </w:p>
    <w:p w14:paraId="77572C08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lang w:val="es-MX"/>
        </w:rPr>
        <w:t> </w:t>
      </w:r>
    </w:p>
    <w:p w14:paraId="66413447" w14:textId="77777777" w:rsidR="000F6663" w:rsidRPr="00EA2F74" w:rsidRDefault="000F6663" w:rsidP="0059353B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Discoteca "Pacha"</w:t>
      </w:r>
    </w:p>
    <w:p w14:paraId="6E7F6DEB" w14:textId="77777777" w:rsidR="000F6663" w:rsidRPr="00EA2F74" w:rsidRDefault="000F6663" w:rsidP="0059353B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Tienda de regalos y quiosco</w:t>
      </w:r>
    </w:p>
    <w:p w14:paraId="29A8C051" w14:textId="77777777" w:rsidR="000F6663" w:rsidRPr="00EA2F74" w:rsidRDefault="000F6663" w:rsidP="0059353B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Uso de computadoras con acceso a Internet (sin cargo)</w:t>
      </w:r>
    </w:p>
    <w:p w14:paraId="305FD4C3" w14:textId="2E25B1AF" w:rsidR="000F6663" w:rsidRPr="00EA2F74" w:rsidRDefault="000F6663" w:rsidP="0059353B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WiFi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gratuito en todo el hotel </w:t>
      </w:r>
    </w:p>
    <w:p w14:paraId="1B33CD0C" w14:textId="771E56BF" w:rsidR="000F6663" w:rsidRPr="00EA2F74" w:rsidRDefault="000F6663" w:rsidP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 xml:space="preserve">** </w:t>
      </w:r>
      <w:proofErr w:type="gramStart"/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El  acceso</w:t>
      </w:r>
      <w:proofErr w:type="gramEnd"/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 xml:space="preserve"> al bar en la  piscina  está restringido a huéspedes mayores de 18 años. </w:t>
      </w:r>
    </w:p>
    <w:p w14:paraId="2D4DF923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Según la legislación mexicana, no está permitido fumar en las habitaciones ni en las áreas públicas del hotel. Solo se permite fumar en las áreas específicamente designadas para este propósito.</w:t>
      </w:r>
    </w:p>
    <w:p w14:paraId="235B7AE6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Alojamientos</w:t>
      </w:r>
    </w:p>
    <w:p w14:paraId="07869277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1028 habitaciones</w:t>
      </w:r>
    </w:p>
    <w:p w14:paraId="50AD8897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Todas las habitaciones tienen:</w:t>
      </w:r>
    </w:p>
    <w:p w14:paraId="2C5DECE3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Baño con bañera o ducha</w:t>
      </w:r>
    </w:p>
    <w:p w14:paraId="2A5586C0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Lavabo doble</w:t>
      </w:r>
    </w:p>
    <w:p w14:paraId="2E1F35C3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Secador de pelo</w:t>
      </w:r>
    </w:p>
    <w:p w14:paraId="7E5E54A6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110 V</w:t>
      </w:r>
    </w:p>
    <w:p w14:paraId="03E26A35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Teléfono</w:t>
      </w:r>
    </w:p>
    <w:p w14:paraId="20111726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Wi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-Fi gratis  </w:t>
      </w:r>
    </w:p>
    <w:p w14:paraId="4AB1C081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Aire acondicionado central</w:t>
      </w:r>
    </w:p>
    <w:p w14:paraId="2032FB71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Ventilador de techo</w:t>
      </w:r>
    </w:p>
    <w:p w14:paraId="5EE4EB13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Minibar</w:t>
      </w:r>
    </w:p>
    <w:p w14:paraId="0F1B2D9E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Dispensador de licor</w:t>
      </w:r>
    </w:p>
    <w:p w14:paraId="20B1C797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TV vía satélite (pantalla plana)</w:t>
      </w:r>
    </w:p>
    <w:p w14:paraId="5F42A061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Caja fuerte electrónica en la habitación</w:t>
      </w:r>
    </w:p>
    <w:p w14:paraId="1A0F8FBE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Plancha y tabla de planchar</w:t>
      </w:r>
    </w:p>
    <w:p w14:paraId="620A3214" w14:textId="77777777" w:rsidR="000F6663" w:rsidRPr="00EA2F74" w:rsidRDefault="000F6663" w:rsidP="0059353B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Balcón o terraza</w:t>
      </w:r>
    </w:p>
    <w:p w14:paraId="3C302319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Habitaciones dobles con:</w:t>
      </w:r>
    </w:p>
    <w:p w14:paraId="1DBF5D43" w14:textId="77777777" w:rsidR="000F6663" w:rsidRPr="00EA2F74" w:rsidRDefault="000F6663" w:rsidP="0059353B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Cuarto de baño con bañera</w:t>
      </w:r>
    </w:p>
    <w:p w14:paraId="51698B63" w14:textId="77777777" w:rsidR="000F6663" w:rsidRPr="00EA2F74" w:rsidRDefault="000F6663" w:rsidP="0059353B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2 camas de 125 x 200 cm o 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591529B5" w14:textId="77777777" w:rsidR="000F6663" w:rsidRPr="00EA2F74" w:rsidRDefault="000F6663" w:rsidP="0059353B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Se pueden reservar habitaciones </w:t>
      </w:r>
      <w:proofErr w:type="gram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con vista al</w:t>
      </w:r>
      <w:proofErr w:type="gram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mar</w:t>
      </w:r>
    </w:p>
    <w:p w14:paraId="1BEDEF4E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Habitaciones dobles superiores con:</w:t>
      </w:r>
    </w:p>
    <w:p w14:paraId="1202420E" w14:textId="77777777" w:rsidR="000F6663" w:rsidRPr="00EA2F74" w:rsidRDefault="000F6663" w:rsidP="0059353B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Son más espaciosas que las habitaciones dobles</w:t>
      </w:r>
    </w:p>
    <w:p w14:paraId="7BACC7D5" w14:textId="77777777" w:rsidR="000F6663" w:rsidRPr="00EA2F74" w:rsidRDefault="000F6663" w:rsidP="0059353B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Baño con ducha</w:t>
      </w:r>
    </w:p>
    <w:p w14:paraId="2E7B31CA" w14:textId="77777777" w:rsidR="000F6663" w:rsidRPr="00EA2F74" w:rsidRDefault="000F6663" w:rsidP="0059353B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2 camas de 150 x 200 cm, algunas con 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4731CC27" w14:textId="77777777" w:rsidR="000F6663" w:rsidRPr="00EA2F74" w:rsidRDefault="000F6663" w:rsidP="0059353B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Área de descanso con sofá cama</w:t>
      </w:r>
    </w:p>
    <w:p w14:paraId="5C71CFBB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Habitaciones dúplex con:</w:t>
      </w:r>
    </w:p>
    <w:p w14:paraId="153B116D" w14:textId="77777777" w:rsidR="000F6663" w:rsidRPr="00EA2F74" w:rsidRDefault="000F6663" w:rsidP="0059353B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Cuarto de baño con bañera</w:t>
      </w:r>
    </w:p>
    <w:p w14:paraId="161849EF" w14:textId="77777777" w:rsidR="000F6663" w:rsidRPr="00EA2F74" w:rsidRDefault="000F6663" w:rsidP="0059353B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Dormitorio con 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 y baño en la planta superior</w:t>
      </w:r>
    </w:p>
    <w:p w14:paraId="3CD9064E" w14:textId="77777777" w:rsidR="000F6663" w:rsidRPr="00EA2F74" w:rsidRDefault="000F6663" w:rsidP="0059353B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Salón con 2 sofás cama, 2º televisor y baño en planta baja</w:t>
      </w:r>
    </w:p>
    <w:p w14:paraId="6CD3A5D1" w14:textId="77777777" w:rsidR="000F6663" w:rsidRPr="00EA2F74" w:rsidRDefault="000F6663" w:rsidP="0059353B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Terraza</w:t>
      </w:r>
    </w:p>
    <w:p w14:paraId="0E8D27B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Habitaciones triples con:</w:t>
      </w:r>
    </w:p>
    <w:p w14:paraId="58390A11" w14:textId="77777777" w:rsidR="000F6663" w:rsidRPr="00EA2F74" w:rsidRDefault="000F6663" w:rsidP="0059353B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Cuarto de baño con bañera</w:t>
      </w:r>
    </w:p>
    <w:p w14:paraId="1F441AAD" w14:textId="77777777" w:rsidR="000F6663" w:rsidRPr="00EA2F74" w:rsidRDefault="000F6663" w:rsidP="0059353B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 y 1 cama de 125 x 200 cm</w:t>
      </w:r>
    </w:p>
    <w:p w14:paraId="12C012ED" w14:textId="77777777" w:rsidR="000F6663" w:rsidRPr="00EA2F74" w:rsidRDefault="000F6663" w:rsidP="0059353B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Vista al océano</w:t>
      </w:r>
    </w:p>
    <w:p w14:paraId="6DA2CACA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Suites familiares con:</w:t>
      </w:r>
    </w:p>
    <w:p w14:paraId="194A862B" w14:textId="77777777" w:rsidR="000F6663" w:rsidRPr="00EA2F74" w:rsidRDefault="000F6663" w:rsidP="0059353B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Baño con ducha</w:t>
      </w:r>
    </w:p>
    <w:p w14:paraId="5B09F0EB" w14:textId="77777777" w:rsidR="000F6663" w:rsidRPr="00EA2F74" w:rsidRDefault="000F6663" w:rsidP="0059353B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2 dormitorios</w:t>
      </w:r>
    </w:p>
    <w:p w14:paraId="276C4449" w14:textId="77777777" w:rsidR="000F6663" w:rsidRPr="00EA2F74" w:rsidRDefault="000F6663" w:rsidP="0059353B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2 camas de 150 x 200 cm y 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7F8460FC" w14:textId="77777777" w:rsidR="000F6663" w:rsidRPr="00EA2F74" w:rsidRDefault="000F6663" w:rsidP="0059353B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Área de descanso con sofá cama</w:t>
      </w:r>
    </w:p>
    <w:p w14:paraId="148993CB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Suites Familiares Superiores con:</w:t>
      </w:r>
    </w:p>
    <w:p w14:paraId="7CF78A1D" w14:textId="77777777" w:rsidR="000F6663" w:rsidRPr="00EA2F74" w:rsidRDefault="000F6663" w:rsidP="0059353B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2 baños con ducha</w:t>
      </w:r>
    </w:p>
    <w:p w14:paraId="3F7A83A8" w14:textId="77777777" w:rsidR="000F6663" w:rsidRPr="00EA2F74" w:rsidRDefault="000F6663" w:rsidP="0059353B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lastRenderedPageBreak/>
        <w:t>2 dormitorios</w:t>
      </w:r>
    </w:p>
    <w:p w14:paraId="5A198717" w14:textId="77777777" w:rsidR="000F6663" w:rsidRPr="00EA2F74" w:rsidRDefault="000F6663" w:rsidP="0059353B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2 camas de 150 x 200 cm y 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20606D00" w14:textId="77777777" w:rsidR="000F6663" w:rsidRPr="00EA2F74" w:rsidRDefault="000F6663" w:rsidP="0059353B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Área de descanso con sofá cama</w:t>
      </w:r>
    </w:p>
    <w:p w14:paraId="2E426534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Junior Suites con:</w:t>
      </w:r>
    </w:p>
    <w:p w14:paraId="44314B51" w14:textId="77777777" w:rsidR="000F6663" w:rsidRPr="00EA2F74" w:rsidRDefault="000F6663" w:rsidP="0059353B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Cuarto de baño con bañera</w:t>
      </w:r>
    </w:p>
    <w:p w14:paraId="32232A95" w14:textId="77777777" w:rsidR="000F6663" w:rsidRPr="00EA2F74" w:rsidRDefault="000F6663" w:rsidP="0059353B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0A256CE6" w14:textId="77777777" w:rsidR="000F6663" w:rsidRPr="00EA2F74" w:rsidRDefault="000F6663" w:rsidP="0059353B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Balcón / terraza más grande</w:t>
      </w:r>
    </w:p>
    <w:p w14:paraId="58CF7411" w14:textId="77777777" w:rsidR="000F6663" w:rsidRPr="00EA2F74" w:rsidRDefault="000F6663" w:rsidP="0059353B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Vista al océano</w:t>
      </w:r>
    </w:p>
    <w:p w14:paraId="29A49914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Suites con jacuzzi con:</w:t>
      </w:r>
    </w:p>
    <w:p w14:paraId="2A915322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Baño con bañera de hidromasaje, cabina de ducha y bidé</w:t>
      </w:r>
    </w:p>
    <w:p w14:paraId="242F020A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1 cama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king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de 200 x 200 cm</w:t>
      </w:r>
    </w:p>
    <w:p w14:paraId="3A6E066F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Salón integrado con sofá (1 escalón entre niveles)</w:t>
      </w:r>
    </w:p>
    <w:p w14:paraId="29F9B122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Vestidor</w:t>
      </w:r>
    </w:p>
    <w:p w14:paraId="6B0D32E6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Bañera de hidromasaje en terraza</w:t>
      </w:r>
    </w:p>
    <w:p w14:paraId="7466A1AE" w14:textId="77777777" w:rsidR="000F6663" w:rsidRPr="00EA2F74" w:rsidRDefault="000F6663" w:rsidP="0059353B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Vista al océano</w:t>
      </w:r>
    </w:p>
    <w:p w14:paraId="2055816E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Gastronomía</w:t>
      </w:r>
    </w:p>
    <w:p w14:paraId="0B531E20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b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color w:val="101010"/>
          <w:sz w:val="20"/>
          <w:szCs w:val="20"/>
          <w:bdr w:val="none" w:sz="0" w:space="0" w:color="auto" w:frame="1"/>
          <w:lang w:val="es-MX"/>
        </w:rPr>
        <w:t>Todo Incluido 24 horas</w:t>
      </w:r>
    </w:p>
    <w:p w14:paraId="0EB757D7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Todas las comidas y snacks.</w:t>
      </w:r>
    </w:p>
    <w:p w14:paraId="2AB19F02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Desayuno:</w:t>
      </w:r>
    </w:p>
    <w:p w14:paraId="7B2DE9A3" w14:textId="77777777" w:rsidR="000F6663" w:rsidRPr="00EA2F74" w:rsidRDefault="000F6663" w:rsidP="0059353B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Desayuno buffet americano completo y estaciones de cocina en vivo.</w:t>
      </w:r>
    </w:p>
    <w:p w14:paraId="2B691138" w14:textId="77777777" w:rsidR="000F6663" w:rsidRPr="00EA2F74" w:rsidRDefault="000F6663" w:rsidP="0059353B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Desayuno continental / refrigerios</w:t>
      </w:r>
    </w:p>
    <w:p w14:paraId="78C666AF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Almuerzo:</w:t>
      </w:r>
    </w:p>
    <w:p w14:paraId="6E5E4381" w14:textId="77777777" w:rsidR="000F6663" w:rsidRPr="00EA2F74" w:rsidRDefault="000F6663" w:rsidP="0059353B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Buffet frío y caliente y estaciones de cocina en vivo</w:t>
      </w:r>
    </w:p>
    <w:p w14:paraId="3150967D" w14:textId="77777777" w:rsidR="000F6663" w:rsidRPr="00EA2F74" w:rsidRDefault="000F6663" w:rsidP="0059353B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Pizzas, pastas, ensaladas y postres variados</w:t>
      </w:r>
    </w:p>
    <w:p w14:paraId="7BA9FF2A" w14:textId="77777777" w:rsidR="000F6663" w:rsidRPr="00EA2F74" w:rsidRDefault="000F6663" w:rsidP="0059353B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Grill en el área de la piscina</w:t>
      </w:r>
    </w:p>
    <w:p w14:paraId="43AEF29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Cena:</w:t>
      </w:r>
    </w:p>
    <w:p w14:paraId="299D0F94" w14:textId="77777777" w:rsidR="000F6663" w:rsidRPr="00EA2F74" w:rsidRDefault="000F6663" w:rsidP="0059353B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Buffets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y estaciones de cocina en vivo</w:t>
      </w:r>
    </w:p>
    <w:p w14:paraId="096B6541" w14:textId="77777777" w:rsidR="000F6663" w:rsidRPr="00EA2F74" w:rsidRDefault="000F6663" w:rsidP="0059353B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Noches especiales: bufés temáticos (3 veces por semana)</w:t>
      </w:r>
    </w:p>
    <w:p w14:paraId="781822D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Cena opcional (se requiere reservación con anticipación):</w:t>
      </w:r>
    </w:p>
    <w:p w14:paraId="50FD5CBC" w14:textId="77777777" w:rsidR="000F6663" w:rsidRPr="00EA2F74" w:rsidRDefault="000F6663" w:rsidP="0059353B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asiático (buffet)</w:t>
      </w:r>
    </w:p>
    <w:p w14:paraId="22DB6ED7" w14:textId="77777777" w:rsidR="000F6663" w:rsidRPr="00EA2F74" w:rsidRDefault="000F6663" w:rsidP="0059353B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italiano (buffet)</w:t>
      </w:r>
    </w:p>
    <w:p w14:paraId="57380013" w14:textId="77777777" w:rsidR="000F6663" w:rsidRPr="00EA2F74" w:rsidRDefault="000F6663" w:rsidP="0059353B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mexicano (a la carta; buffet de entrantes y postre)</w:t>
      </w:r>
    </w:p>
    <w:p w14:paraId="1A67CE2B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1B5D055D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Se requiere vestimenta adecuada para la cena. </w:t>
      </w:r>
    </w:p>
    <w:p w14:paraId="5AA38E09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Snacks las</w:t>
      </w: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 24 horas del día</w:t>
      </w:r>
    </w:p>
    <w:p w14:paraId="4F8CD38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Bebidas:</w:t>
      </w:r>
    </w:p>
    <w:p w14:paraId="689B96DE" w14:textId="77777777" w:rsidR="000F6663" w:rsidRPr="00EA2F74" w:rsidRDefault="000F6663" w:rsidP="0059353B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Bebidas locales e importadas ilimitadas las 24 horas del día</w:t>
      </w:r>
    </w:p>
    <w:p w14:paraId="33F79EA9" w14:textId="61F2C4DC" w:rsidR="000F6663" w:rsidRPr="00EA2F74" w:rsidRDefault="000F6663" w:rsidP="0059353B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Minibar y dispensador de licores reabastecidos regularmente</w:t>
      </w:r>
    </w:p>
    <w:p w14:paraId="39772648" w14:textId="77777777" w:rsidR="000F6663" w:rsidRPr="00EA2F74" w:rsidRDefault="000F6663" w:rsidP="000F6663">
      <w:pPr>
        <w:spacing w:line="252" w:lineRule="atLeast"/>
        <w:ind w:left="720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3D8E9555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Deportes y Entretenimiento</w:t>
      </w:r>
    </w:p>
    <w:p w14:paraId="2203B2DA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Características Todo Incluido</w:t>
      </w:r>
    </w:p>
    <w:p w14:paraId="02F107ED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Deportes y actividades:</w:t>
      </w:r>
    </w:p>
    <w:p w14:paraId="73C9C172" w14:textId="77777777" w:rsidR="000F6663" w:rsidRPr="00EA2F74" w:rsidRDefault="000F6663" w:rsidP="0059353B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Gimnasio, cancha de voleibol de playa</w:t>
      </w:r>
    </w:p>
    <w:p w14:paraId="1E0F3505" w14:textId="77777777" w:rsidR="000F6663" w:rsidRPr="00EA2F74" w:rsidRDefault="000F6663" w:rsidP="0059353B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Actividades de fitness en grupo en la zona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RiuFit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(6 veces por semana)</w:t>
      </w:r>
    </w:p>
    <w:p w14:paraId="4871BBEF" w14:textId="77777777" w:rsidR="000F6663" w:rsidRPr="00EA2F74" w:rsidRDefault="000F6663" w:rsidP="0059353B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Sauna y bañera de hidromasaje</w:t>
      </w:r>
    </w:p>
    <w:p w14:paraId="4E43A5BA" w14:textId="77777777" w:rsidR="000F6663" w:rsidRPr="00EA2F74" w:rsidRDefault="000F6663" w:rsidP="0059353B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Parque acuático "Splash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Water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World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", abierto 6 veces por semana</w:t>
      </w:r>
    </w:p>
    <w:p w14:paraId="1439AB9C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Entretenimiento:</w:t>
      </w:r>
    </w:p>
    <w:p w14:paraId="03794DC0" w14:textId="77777777" w:rsidR="000F6663" w:rsidRPr="00EA2F74" w:rsidRDefault="000F6663" w:rsidP="0059353B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Programa de entretenimiento diurno para niños de 4 a 7 años y de 8 a 12 años en "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RiuLand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 (todos los días)</w:t>
      </w:r>
    </w:p>
    <w:p w14:paraId="5FA87C90" w14:textId="77777777" w:rsidR="000F6663" w:rsidRPr="00EA2F74" w:rsidRDefault="000F6663" w:rsidP="0059353B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Programa de animación diurna para adultos (diario)</w:t>
      </w:r>
    </w:p>
    <w:p w14:paraId="5DBF9AE5" w14:textId="77777777" w:rsidR="000F6663" w:rsidRPr="00EA2F74" w:rsidRDefault="000F6663" w:rsidP="0059353B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Espectáculos, programa nocturno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o música en vivo (todos los días)</w:t>
      </w:r>
    </w:p>
    <w:p w14:paraId="1AA62354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Entrada gratuita a discoteca "Pacha" y bebidas (abierto todas las noches)</w:t>
      </w:r>
    </w:p>
    <w:p w14:paraId="72A602B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65C2FEF8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En hotel (cargo adicional):</w:t>
      </w:r>
    </w:p>
    <w:p w14:paraId="04BC5DDE" w14:textId="77777777" w:rsidR="000F6663" w:rsidRPr="00EA2F74" w:rsidRDefault="000F6663" w:rsidP="0059353B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Billar</w:t>
      </w:r>
    </w:p>
    <w:p w14:paraId="4969C518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lastRenderedPageBreak/>
        <w:t>Otros deportes e instalaciones cercanas (cargo adicional):</w:t>
      </w:r>
    </w:p>
    <w:p w14:paraId="79BB1370" w14:textId="77777777" w:rsidR="000F6663" w:rsidRPr="00EA2F74" w:rsidRDefault="000F6663" w:rsidP="0059353B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Varios deportes acuáticos disponibles</w:t>
      </w:r>
    </w:p>
    <w:p w14:paraId="2FB1301F" w14:textId="16D465EC" w:rsidR="000F6663" w:rsidRPr="00EA2F74" w:rsidRDefault="000F6663" w:rsidP="0059353B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Campo de golf, equitación</w:t>
      </w:r>
    </w:p>
    <w:p w14:paraId="6D56D085" w14:textId="77777777" w:rsidR="000F6663" w:rsidRPr="00EA2F74" w:rsidRDefault="000F6663" w:rsidP="0059353B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3B8FED74" w14:textId="368A6A97" w:rsidR="000F6663" w:rsidRPr="00EA2F74" w:rsidRDefault="000F6663">
      <w:pPr>
        <w:pStyle w:val="NormalWeb"/>
        <w:spacing w:line="252" w:lineRule="atLeast"/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</w:p>
    <w:p w14:paraId="7727E876" w14:textId="510DED41" w:rsidR="000F6663" w:rsidRPr="00EA2F74" w:rsidRDefault="000F6663">
      <w:pPr>
        <w:pStyle w:val="NormalWeb"/>
        <w:spacing w:line="252" w:lineRule="atLeast"/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</w:pPr>
    </w:p>
    <w:p w14:paraId="1E53B028" w14:textId="0B99A455" w:rsidR="000F6663" w:rsidRPr="00EA2F74" w:rsidRDefault="000F6663">
      <w:pPr>
        <w:pStyle w:val="NormalWeb"/>
        <w:spacing w:line="252" w:lineRule="atLeast"/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</w:pPr>
    </w:p>
    <w:p w14:paraId="20421464" w14:textId="22150D0F" w:rsidR="000F6663" w:rsidRPr="00EA2F74" w:rsidRDefault="000F6663">
      <w:pPr>
        <w:pStyle w:val="NormalWeb"/>
        <w:spacing w:line="252" w:lineRule="atLeast"/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</w:pPr>
    </w:p>
    <w:p w14:paraId="1CA2ABED" w14:textId="27AA74C5" w:rsidR="000F6663" w:rsidRPr="00EA2F74" w:rsidRDefault="000F6663">
      <w:pPr>
        <w:pStyle w:val="NormalWeb"/>
        <w:spacing w:line="252" w:lineRule="atLeast"/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</w:pPr>
    </w:p>
    <w:p w14:paraId="514E82F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1B954CF7" w14:textId="77777777" w:rsidR="000F6663" w:rsidRPr="00EA2F74" w:rsidRDefault="000F6663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Todo incluido</w:t>
      </w:r>
    </w:p>
    <w:p w14:paraId="49B660B1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Todas las comidas y snacks.</w:t>
      </w:r>
    </w:p>
    <w:p w14:paraId="74A852A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Desayuno:</w:t>
      </w:r>
    </w:p>
    <w:p w14:paraId="787776CE" w14:textId="77777777" w:rsidR="000F6663" w:rsidRPr="00EA2F74" w:rsidRDefault="000F6663" w:rsidP="0059353B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Desayuno buffet americano completo y estaciones de cocina en vivo.</w:t>
      </w:r>
    </w:p>
    <w:p w14:paraId="1A15A836" w14:textId="77777777" w:rsidR="000F6663" w:rsidRPr="00EA2F74" w:rsidRDefault="000F6663" w:rsidP="0059353B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Desayuno continental / refrigerios</w:t>
      </w:r>
    </w:p>
    <w:p w14:paraId="4BE2DE5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Almuerzo:</w:t>
      </w:r>
    </w:p>
    <w:p w14:paraId="59783DFE" w14:textId="77777777" w:rsidR="000F6663" w:rsidRPr="00EA2F74" w:rsidRDefault="000F6663" w:rsidP="0059353B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Buffet frío y caliente y estaciones de cocina en vivo</w:t>
      </w:r>
    </w:p>
    <w:p w14:paraId="74EF0E50" w14:textId="77777777" w:rsidR="000F6663" w:rsidRPr="00EA2F74" w:rsidRDefault="000F6663" w:rsidP="0059353B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Pizzas, pastas, ensaladas y postres variados</w:t>
      </w:r>
    </w:p>
    <w:p w14:paraId="1205197D" w14:textId="77777777" w:rsidR="000F6663" w:rsidRPr="00EA2F74" w:rsidRDefault="000F6663" w:rsidP="0059353B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Grill en el área de la piscina</w:t>
      </w:r>
    </w:p>
    <w:p w14:paraId="68AF7ECA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Cena:</w:t>
      </w:r>
    </w:p>
    <w:p w14:paraId="2F9FF5EF" w14:textId="77777777" w:rsidR="000F6663" w:rsidRPr="00EA2F74" w:rsidRDefault="000F6663" w:rsidP="0059353B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Buffets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y estaciones de cocina en vivo</w:t>
      </w:r>
    </w:p>
    <w:p w14:paraId="26AA908B" w14:textId="77777777" w:rsidR="000F6663" w:rsidRPr="00EA2F74" w:rsidRDefault="000F6663" w:rsidP="0059353B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Noches especiales: bufés temáticos (3 veces por semana)</w:t>
      </w:r>
    </w:p>
    <w:p w14:paraId="7877D93E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Cena opcional (se requiere reservación con anticipación):</w:t>
      </w:r>
    </w:p>
    <w:p w14:paraId="28D61AEF" w14:textId="77777777" w:rsidR="000F6663" w:rsidRPr="00EA2F74" w:rsidRDefault="000F6663" w:rsidP="0059353B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asiático (buffet)</w:t>
      </w:r>
    </w:p>
    <w:p w14:paraId="38D3FC98" w14:textId="77777777" w:rsidR="000F6663" w:rsidRPr="00EA2F74" w:rsidRDefault="000F6663" w:rsidP="0059353B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italiano (buffet)</w:t>
      </w:r>
    </w:p>
    <w:p w14:paraId="378E2EC8" w14:textId="77777777" w:rsidR="000F6663" w:rsidRPr="00EA2F74" w:rsidRDefault="000F6663" w:rsidP="0059353B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Restaurante mexicano (a la carta; buffet de entrantes y postre)</w:t>
      </w:r>
    </w:p>
    <w:p w14:paraId="64A58725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3D3E8423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Se requiere vestimenta adecuada para la cena. </w:t>
      </w:r>
    </w:p>
    <w:p w14:paraId="2260098F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Snacks las 24 horas del día</w:t>
      </w:r>
    </w:p>
    <w:p w14:paraId="595B7A6E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Bebidas:</w:t>
      </w:r>
    </w:p>
    <w:p w14:paraId="2574B2BE" w14:textId="77777777" w:rsidR="000F6663" w:rsidRPr="00EA2F74" w:rsidRDefault="000F6663" w:rsidP="0059353B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Bebidas locales e importadas ilimitadas las 24 horas del día</w:t>
      </w:r>
    </w:p>
    <w:p w14:paraId="08F9E244" w14:textId="77777777" w:rsidR="000F6663" w:rsidRPr="00EA2F74" w:rsidRDefault="000F6663" w:rsidP="0059353B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Minibar y dispensador de licores reabastecidos regularmente</w:t>
      </w:r>
    </w:p>
    <w:p w14:paraId="756A09DD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 xml:space="preserve">Caja de seguridad en </w:t>
      </w:r>
      <w:proofErr w:type="spellStart"/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hab</w:t>
      </w:r>
      <w:proofErr w:type="spellEnd"/>
    </w:p>
    <w:p w14:paraId="0009683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Deportes y actividades:</w:t>
      </w:r>
    </w:p>
    <w:p w14:paraId="03EF9C17" w14:textId="77777777" w:rsidR="000F6663" w:rsidRPr="00EA2F74" w:rsidRDefault="000F6663" w:rsidP="0059353B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Gimnasio, cancha de voleibol de playa</w:t>
      </w:r>
    </w:p>
    <w:p w14:paraId="1A43C1E0" w14:textId="77777777" w:rsidR="000F6663" w:rsidRPr="00EA2F74" w:rsidRDefault="000F6663" w:rsidP="0059353B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Actividades de fitness en grupo en la zona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RiuFit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(seis veces por semana)</w:t>
      </w:r>
    </w:p>
    <w:p w14:paraId="34717341" w14:textId="77777777" w:rsidR="000F6663" w:rsidRPr="00EA2F74" w:rsidRDefault="000F6663" w:rsidP="0059353B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Sauna y bañera de hidromasaje</w:t>
      </w:r>
    </w:p>
    <w:p w14:paraId="7F5F53D4" w14:textId="77777777" w:rsidR="000F6663" w:rsidRPr="00EA2F74" w:rsidRDefault="000F6663" w:rsidP="0059353B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Parque acuático "Splash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Water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World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", abierto 6 veces por semana</w:t>
      </w:r>
    </w:p>
    <w:p w14:paraId="071FE421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Entretenimiento:</w:t>
      </w:r>
    </w:p>
    <w:p w14:paraId="6D7F800E" w14:textId="77777777" w:rsidR="000F6663" w:rsidRPr="00EA2F74" w:rsidRDefault="000F6663" w:rsidP="0059353B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Programa de entretenimiento diurno para niños de 4 a 7 años y de 8 a 12 años en "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RiuLand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" (todos los días)</w:t>
      </w:r>
    </w:p>
    <w:p w14:paraId="4F609085" w14:textId="77777777" w:rsidR="000F6663" w:rsidRPr="00EA2F74" w:rsidRDefault="000F6663" w:rsidP="0059353B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Programa de animación diurna para adultos (diario)</w:t>
      </w:r>
    </w:p>
    <w:p w14:paraId="46952CD6" w14:textId="77777777" w:rsidR="000F6663" w:rsidRPr="00EA2F74" w:rsidRDefault="000F6663" w:rsidP="0059353B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Espectáculos, programa nocturno </w:t>
      </w:r>
      <w:proofErr w:type="spellStart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>Riu</w:t>
      </w:r>
      <w:proofErr w:type="spellEnd"/>
      <w:r w:rsidRPr="00EA2F74">
        <w:rPr>
          <w:rFonts w:ascii="Arial" w:hAnsi="Arial" w:cs="Arial"/>
          <w:color w:val="101010"/>
          <w:sz w:val="20"/>
          <w:szCs w:val="20"/>
          <w:bdr w:val="none" w:sz="0" w:space="0" w:color="auto" w:frame="1"/>
          <w:lang w:val="es-MX"/>
        </w:rPr>
        <w:t xml:space="preserve"> o música en vivo (todos los días)</w:t>
      </w:r>
    </w:p>
    <w:p w14:paraId="63E5E482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  <w:lang w:val="es-MX"/>
        </w:rPr>
        <w:t>Entrada gratuita a discoteca "Pacha" y bebidas (abierto todas las noches)</w:t>
      </w:r>
    </w:p>
    <w:p w14:paraId="5E4D2B6A" w14:textId="51D66AD9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3B2D5133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</w:p>
    <w:p w14:paraId="5490D436" w14:textId="77777777" w:rsidR="000F6663" w:rsidRPr="00EA2F74" w:rsidRDefault="000F6663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lang w:val="es-MX"/>
        </w:rPr>
      </w:pPr>
      <w:r w:rsidRPr="00EA2F74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  <w:lang w:val="es-MX"/>
        </w:rPr>
        <w:t>Todos los huéspedes del hotel deben usar una pulsera "Todo incluido" para fines de identificación.</w:t>
      </w:r>
    </w:p>
    <w:p w14:paraId="57AC680A" w14:textId="4E5025EE" w:rsidR="002558D4" w:rsidRPr="00642A96" w:rsidRDefault="002558D4" w:rsidP="000F6663">
      <w:pPr>
        <w:pStyle w:val="Ttulo3"/>
        <w:shd w:val="clear" w:color="auto" w:fill="FFFFFF"/>
        <w:spacing w:before="0" w:after="0"/>
        <w:rPr>
          <w:rFonts w:asciiTheme="majorHAnsi" w:hAnsiTheme="majorHAnsi"/>
          <w:sz w:val="18"/>
          <w:szCs w:val="18"/>
        </w:rPr>
      </w:pPr>
    </w:p>
    <w:sectPr w:rsidR="002558D4" w:rsidRPr="00642A96" w:rsidSect="00EA2F74">
      <w:headerReference w:type="default" r:id="rId10"/>
      <w:pgSz w:w="11906" w:h="16838" w:code="9"/>
      <w:pgMar w:top="21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BDE6" w14:textId="77777777" w:rsidR="00D169CA" w:rsidRDefault="00D169CA" w:rsidP="000C45FF">
      <w:r>
        <w:separator/>
      </w:r>
    </w:p>
  </w:endnote>
  <w:endnote w:type="continuationSeparator" w:id="0">
    <w:p w14:paraId="5E5643C6" w14:textId="77777777" w:rsidR="00D169CA" w:rsidRDefault="00D169C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B24F" w14:textId="77777777" w:rsidR="00D169CA" w:rsidRDefault="00D169CA" w:rsidP="000C45FF">
      <w:r>
        <w:separator/>
      </w:r>
    </w:p>
  </w:footnote>
  <w:footnote w:type="continuationSeparator" w:id="0">
    <w:p w14:paraId="17DB67AA" w14:textId="77777777" w:rsidR="00D169CA" w:rsidRDefault="00D169C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33D"/>
    <w:multiLevelType w:val="multilevel"/>
    <w:tmpl w:val="8DF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0E2984"/>
    <w:multiLevelType w:val="multilevel"/>
    <w:tmpl w:val="E01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374051"/>
    <w:multiLevelType w:val="multilevel"/>
    <w:tmpl w:val="4F5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CF4089"/>
    <w:multiLevelType w:val="multilevel"/>
    <w:tmpl w:val="27C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7F692A"/>
    <w:multiLevelType w:val="multilevel"/>
    <w:tmpl w:val="700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CD19AC"/>
    <w:multiLevelType w:val="multilevel"/>
    <w:tmpl w:val="24D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1C40B4"/>
    <w:multiLevelType w:val="multilevel"/>
    <w:tmpl w:val="027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8366CD"/>
    <w:multiLevelType w:val="multilevel"/>
    <w:tmpl w:val="2B3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7650C0"/>
    <w:multiLevelType w:val="multilevel"/>
    <w:tmpl w:val="5B8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7D294C"/>
    <w:multiLevelType w:val="multilevel"/>
    <w:tmpl w:val="1B9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006864"/>
    <w:multiLevelType w:val="multilevel"/>
    <w:tmpl w:val="22E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F0FDA"/>
    <w:multiLevelType w:val="multilevel"/>
    <w:tmpl w:val="B688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FB155F"/>
    <w:multiLevelType w:val="multilevel"/>
    <w:tmpl w:val="1FE4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7E36B3"/>
    <w:multiLevelType w:val="multilevel"/>
    <w:tmpl w:val="5DE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9F40B2"/>
    <w:multiLevelType w:val="multilevel"/>
    <w:tmpl w:val="535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0D10C5"/>
    <w:multiLevelType w:val="multilevel"/>
    <w:tmpl w:val="173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376072"/>
    <w:multiLevelType w:val="multilevel"/>
    <w:tmpl w:val="60B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B92B0A"/>
    <w:multiLevelType w:val="multilevel"/>
    <w:tmpl w:val="8DF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102650"/>
    <w:multiLevelType w:val="multilevel"/>
    <w:tmpl w:val="2C6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CA42FD"/>
    <w:multiLevelType w:val="multilevel"/>
    <w:tmpl w:val="2698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0472F2"/>
    <w:multiLevelType w:val="multilevel"/>
    <w:tmpl w:val="D9A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E53C53"/>
    <w:multiLevelType w:val="multilevel"/>
    <w:tmpl w:val="1CF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AF5F88"/>
    <w:multiLevelType w:val="multilevel"/>
    <w:tmpl w:val="7242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A54414"/>
    <w:multiLevelType w:val="multilevel"/>
    <w:tmpl w:val="D84A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082A08"/>
    <w:multiLevelType w:val="multilevel"/>
    <w:tmpl w:val="396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E2174B"/>
    <w:multiLevelType w:val="multilevel"/>
    <w:tmpl w:val="89AE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3C7A97"/>
    <w:multiLevelType w:val="multilevel"/>
    <w:tmpl w:val="9AA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FE0684"/>
    <w:multiLevelType w:val="multilevel"/>
    <w:tmpl w:val="4D1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7951B50"/>
    <w:multiLevelType w:val="multilevel"/>
    <w:tmpl w:val="1EBE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730C2C"/>
    <w:multiLevelType w:val="multilevel"/>
    <w:tmpl w:val="544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FE44C7"/>
    <w:multiLevelType w:val="multilevel"/>
    <w:tmpl w:val="951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E60F64"/>
    <w:multiLevelType w:val="multilevel"/>
    <w:tmpl w:val="61B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4F23BA"/>
    <w:multiLevelType w:val="multilevel"/>
    <w:tmpl w:val="887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8F5DA5"/>
    <w:multiLevelType w:val="multilevel"/>
    <w:tmpl w:val="847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59B1CA7"/>
    <w:multiLevelType w:val="multilevel"/>
    <w:tmpl w:val="D20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D66E53"/>
    <w:multiLevelType w:val="multilevel"/>
    <w:tmpl w:val="5C3E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0"/>
  </w:num>
  <w:num w:numId="14">
    <w:abstractNumId w:val="30"/>
  </w:num>
  <w:num w:numId="15">
    <w:abstractNumId w:val="37"/>
  </w:num>
  <w:num w:numId="16">
    <w:abstractNumId w:val="42"/>
  </w:num>
  <w:num w:numId="17">
    <w:abstractNumId w:val="29"/>
  </w:num>
  <w:num w:numId="18">
    <w:abstractNumId w:val="46"/>
  </w:num>
  <w:num w:numId="19">
    <w:abstractNumId w:val="38"/>
  </w:num>
  <w:num w:numId="20">
    <w:abstractNumId w:val="36"/>
  </w:num>
  <w:num w:numId="21">
    <w:abstractNumId w:val="13"/>
  </w:num>
  <w:num w:numId="22">
    <w:abstractNumId w:val="11"/>
  </w:num>
  <w:num w:numId="23">
    <w:abstractNumId w:val="14"/>
  </w:num>
  <w:num w:numId="24">
    <w:abstractNumId w:val="48"/>
  </w:num>
  <w:num w:numId="25">
    <w:abstractNumId w:val="31"/>
  </w:num>
  <w:num w:numId="26">
    <w:abstractNumId w:val="47"/>
  </w:num>
  <w:num w:numId="27">
    <w:abstractNumId w:val="39"/>
  </w:num>
  <w:num w:numId="28">
    <w:abstractNumId w:val="41"/>
  </w:num>
  <w:num w:numId="29">
    <w:abstractNumId w:val="44"/>
  </w:num>
  <w:num w:numId="30">
    <w:abstractNumId w:val="35"/>
  </w:num>
  <w:num w:numId="31">
    <w:abstractNumId w:val="16"/>
  </w:num>
  <w:num w:numId="32">
    <w:abstractNumId w:val="17"/>
  </w:num>
  <w:num w:numId="33">
    <w:abstractNumId w:val="33"/>
  </w:num>
  <w:num w:numId="34">
    <w:abstractNumId w:val="43"/>
  </w:num>
  <w:num w:numId="35">
    <w:abstractNumId w:val="21"/>
  </w:num>
  <w:num w:numId="36">
    <w:abstractNumId w:val="26"/>
  </w:num>
  <w:num w:numId="37">
    <w:abstractNumId w:val="25"/>
  </w:num>
  <w:num w:numId="38">
    <w:abstractNumId w:val="23"/>
  </w:num>
  <w:num w:numId="39">
    <w:abstractNumId w:val="45"/>
  </w:num>
  <w:num w:numId="40">
    <w:abstractNumId w:val="18"/>
  </w:num>
  <w:num w:numId="41">
    <w:abstractNumId w:val="20"/>
  </w:num>
  <w:num w:numId="42">
    <w:abstractNumId w:val="12"/>
  </w:num>
  <w:num w:numId="43">
    <w:abstractNumId w:val="28"/>
  </w:num>
  <w:num w:numId="44">
    <w:abstractNumId w:val="19"/>
  </w:num>
  <w:num w:numId="45">
    <w:abstractNumId w:val="34"/>
  </w:num>
  <w:num w:numId="46">
    <w:abstractNumId w:val="10"/>
  </w:num>
  <w:num w:numId="47">
    <w:abstractNumId w:val="32"/>
  </w:num>
  <w:num w:numId="48">
    <w:abstractNumId w:val="27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0F6663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81431"/>
    <w:rsid w:val="0059353B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2A96"/>
    <w:rsid w:val="006467E6"/>
    <w:rsid w:val="00646E75"/>
    <w:rsid w:val="00650E3A"/>
    <w:rsid w:val="00663581"/>
    <w:rsid w:val="00667981"/>
    <w:rsid w:val="00672DFB"/>
    <w:rsid w:val="006771D0"/>
    <w:rsid w:val="006A1042"/>
    <w:rsid w:val="006B409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56A29"/>
    <w:rsid w:val="00A75355"/>
    <w:rsid w:val="00A96D62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BF12C4"/>
    <w:rsid w:val="00C066B6"/>
    <w:rsid w:val="00C10AE9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169CA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87B32"/>
    <w:rsid w:val="00EA2F74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10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customStyle="1" w:styleId="contact">
    <w:name w:val="contact"/>
    <w:basedOn w:val="Normal"/>
    <w:rsid w:val="006A1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10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6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53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119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83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3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56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60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085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tel.emeraldbay@ri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4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2022-01-06T19:09:00Z</dcterms:created>
  <dcterms:modified xsi:type="dcterms:W3CDTF">2022-01-07T15:57:00Z</dcterms:modified>
</cp:coreProperties>
</file>