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Pr="00900BB4" w:rsidRDefault="00DF40E1"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Houston</w:t>
      </w:r>
    </w:p>
    <w:p w:rsidR="00B05699" w:rsidRDefault="00DF40E1" w:rsidP="00B05699">
      <w:pPr>
        <w:spacing w:after="0" w:line="240" w:lineRule="auto"/>
        <w:jc w:val="right"/>
        <w:rPr>
          <w:rFonts w:ascii="Arial" w:hAnsi="Arial" w:cs="Arial"/>
          <w:b/>
          <w:bCs/>
          <w:sz w:val="20"/>
          <w:szCs w:val="20"/>
          <w:lang w:val="es-MX"/>
        </w:rPr>
      </w:pPr>
      <w:r>
        <w:rPr>
          <w:noProof/>
        </w:rPr>
        <w:drawing>
          <wp:inline distT="0" distB="0" distL="0" distR="0" wp14:anchorId="4AA719E4" wp14:editId="079922F6">
            <wp:extent cx="1755375" cy="360000"/>
            <wp:effectExtent l="0" t="0" r="0" b="2540"/>
            <wp:docPr id="3" name="Imagen 2">
              <a:extLst xmlns:a="http://schemas.openxmlformats.org/drawingml/2006/main">
                <a:ext uri="{FF2B5EF4-FFF2-40B4-BE49-F238E27FC236}">
                  <a16:creationId xmlns:a16="http://schemas.microsoft.com/office/drawing/2014/main" id="{00000000-0008-0000-5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5100-000003000000}"/>
                        </a:ext>
                      </a:extLst>
                    </pic:cNvPr>
                    <pic:cNvPicPr>
                      <a:picLocks noChangeAspect="1"/>
                    </pic:cNvPicPr>
                  </pic:nvPicPr>
                  <pic:blipFill>
                    <a:blip r:embed="rId8"/>
                    <a:stretch>
                      <a:fillRect/>
                    </a:stretch>
                  </pic:blipFill>
                  <pic:spPr>
                    <a:xfrm>
                      <a:off x="0" y="0"/>
                      <a:ext cx="1755375" cy="360000"/>
                    </a:xfrm>
                    <a:prstGeom prst="rect">
                      <a:avLst/>
                    </a:prstGeom>
                  </pic:spPr>
                </pic:pic>
              </a:graphicData>
            </a:graphic>
          </wp:inline>
        </w:drawing>
      </w:r>
    </w:p>
    <w:p w:rsidR="00FA2F51" w:rsidRPr="00900BB4" w:rsidRDefault="00F16465"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Duración: </w:t>
      </w:r>
      <w:r w:rsidR="00735361" w:rsidRPr="00900BB4">
        <w:rPr>
          <w:rFonts w:ascii="Arial" w:hAnsi="Arial" w:cs="Arial"/>
          <w:b/>
          <w:bCs/>
          <w:sz w:val="20"/>
          <w:szCs w:val="20"/>
          <w:lang w:val="es-MX"/>
        </w:rPr>
        <w:t>4</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2D0A1C">
        <w:rPr>
          <w:rFonts w:ascii="Arial" w:hAnsi="Arial" w:cs="Arial"/>
          <w:b/>
          <w:bCs/>
          <w:sz w:val="20"/>
          <w:szCs w:val="20"/>
          <w:lang w:val="es-MX"/>
        </w:rPr>
        <w:t>d</w:t>
      </w:r>
      <w:r w:rsidR="00DF40E1">
        <w:rPr>
          <w:rFonts w:ascii="Arial" w:hAnsi="Arial" w:cs="Arial"/>
          <w:b/>
          <w:bCs/>
          <w:sz w:val="20"/>
          <w:szCs w:val="20"/>
          <w:lang w:val="es-MX"/>
        </w:rPr>
        <w:t>iarias</w:t>
      </w:r>
      <w:r w:rsidR="00B50A5F" w:rsidRPr="00900BB4">
        <w:rPr>
          <w:rFonts w:ascii="Arial" w:hAnsi="Arial" w:cs="Arial"/>
          <w:b/>
          <w:bCs/>
          <w:sz w:val="20"/>
          <w:szCs w:val="20"/>
          <w:lang w:val="es-MX"/>
        </w:rPr>
        <w:t xml:space="preserve">, </w:t>
      </w:r>
      <w:r w:rsidR="00B05699">
        <w:rPr>
          <w:rFonts w:ascii="Arial" w:hAnsi="Arial" w:cs="Arial"/>
          <w:b/>
          <w:bCs/>
          <w:sz w:val="20"/>
          <w:szCs w:val="20"/>
          <w:lang w:val="es-MX"/>
        </w:rPr>
        <w:t xml:space="preserve">01 de </w:t>
      </w:r>
      <w:r w:rsidR="00DF40E1">
        <w:rPr>
          <w:rFonts w:ascii="Arial" w:hAnsi="Arial" w:cs="Arial"/>
          <w:b/>
          <w:bCs/>
          <w:sz w:val="20"/>
          <w:szCs w:val="20"/>
          <w:lang w:val="es-MX"/>
        </w:rPr>
        <w:t>mayo</w:t>
      </w:r>
      <w:r w:rsidR="00B05699">
        <w:rPr>
          <w:rFonts w:ascii="Arial" w:hAnsi="Arial" w:cs="Arial"/>
          <w:b/>
          <w:bCs/>
          <w:sz w:val="20"/>
          <w:szCs w:val="20"/>
          <w:lang w:val="es-MX"/>
        </w:rPr>
        <w:t xml:space="preserve"> al 31 de </w:t>
      </w:r>
      <w:r w:rsidR="00DF40E1">
        <w:rPr>
          <w:rFonts w:ascii="Arial" w:hAnsi="Arial" w:cs="Arial"/>
          <w:b/>
          <w:bCs/>
          <w:sz w:val="20"/>
          <w:szCs w:val="20"/>
          <w:lang w:val="es-MX"/>
        </w:rPr>
        <w:t>octubre</w:t>
      </w:r>
      <w:r w:rsidR="00B50A5F" w:rsidRPr="00900BB4">
        <w:rPr>
          <w:rFonts w:ascii="Arial" w:hAnsi="Arial" w:cs="Arial"/>
          <w:b/>
          <w:bCs/>
          <w:sz w:val="20"/>
          <w:szCs w:val="20"/>
          <w:lang w:val="es-MX"/>
        </w:rPr>
        <w:t xml:space="preserve"> 202</w:t>
      </w:r>
      <w:r w:rsidR="002D0A1C">
        <w:rPr>
          <w:rFonts w:ascii="Arial" w:hAnsi="Arial" w:cs="Arial"/>
          <w:b/>
          <w:bCs/>
          <w:sz w:val="20"/>
          <w:szCs w:val="20"/>
          <w:lang w:val="es-MX"/>
        </w:rPr>
        <w:t>4</w:t>
      </w:r>
    </w:p>
    <w:p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2 pasajeros</w:t>
      </w:r>
      <w:r w:rsidR="00971F85" w:rsidRPr="00900BB4">
        <w:rPr>
          <w:rFonts w:ascii="Arial" w:hAnsi="Arial" w:cs="Arial"/>
          <w:b/>
          <w:bCs/>
          <w:sz w:val="20"/>
          <w:szCs w:val="20"/>
          <w:lang w:val="es-MX"/>
        </w:rPr>
        <w:t>.</w:t>
      </w:r>
    </w:p>
    <w:p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55A20" w:rsidRPr="00900BB4">
        <w:rPr>
          <w:rFonts w:ascii="Arial" w:hAnsi="Arial" w:cs="Arial"/>
          <w:b/>
          <w:bCs/>
          <w:sz w:val="20"/>
          <w:szCs w:val="20"/>
          <w:lang w:val="es-MX"/>
        </w:rPr>
        <w:t xml:space="preserve"> </w:t>
      </w:r>
    </w:p>
    <w:p w:rsidR="00955A20" w:rsidRPr="00900BB4" w:rsidRDefault="00955A20" w:rsidP="00FA2F51">
      <w:pPr>
        <w:spacing w:after="0" w:line="240" w:lineRule="auto"/>
        <w:jc w:val="both"/>
        <w:rPr>
          <w:rFonts w:ascii="Arial" w:hAnsi="Arial" w:cs="Arial"/>
          <w:b/>
          <w:bCs/>
          <w:sz w:val="20"/>
          <w:szCs w:val="20"/>
          <w:lang w:val="es-MX"/>
        </w:rPr>
      </w:pPr>
    </w:p>
    <w:p w:rsidR="00DF40E1" w:rsidRDefault="006D60BC"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1.- </w:t>
      </w:r>
      <w:r w:rsidR="00DF40E1">
        <w:rPr>
          <w:rFonts w:ascii="Arial" w:hAnsi="Arial" w:cs="Arial"/>
          <w:b/>
          <w:bCs/>
          <w:sz w:val="20"/>
          <w:szCs w:val="20"/>
          <w:lang w:val="es-MX"/>
        </w:rPr>
        <w:t>Houston</w:t>
      </w:r>
    </w:p>
    <w:p w:rsidR="006D60BC" w:rsidRPr="00900BB4" w:rsidRDefault="00DF40E1" w:rsidP="00B50A5F">
      <w:pPr>
        <w:spacing w:after="0" w:line="240" w:lineRule="auto"/>
        <w:jc w:val="both"/>
        <w:rPr>
          <w:rFonts w:ascii="Arial" w:hAnsi="Arial" w:cs="Arial"/>
          <w:b/>
          <w:bCs/>
          <w:sz w:val="20"/>
          <w:szCs w:val="20"/>
          <w:lang w:val="es-MX"/>
        </w:rPr>
      </w:pPr>
      <w:r w:rsidRPr="00942520">
        <w:rPr>
          <w:rFonts w:ascii="Arial" w:hAnsi="Arial" w:cs="Arial"/>
          <w:sz w:val="20"/>
          <w:szCs w:val="20"/>
          <w:lang w:val="es-MX"/>
        </w:rPr>
        <w:t>L</w:t>
      </w:r>
      <w:r w:rsidR="00726784" w:rsidRPr="00900BB4">
        <w:rPr>
          <w:rFonts w:ascii="Arial" w:hAnsi="Arial" w:cs="Arial"/>
          <w:sz w:val="20"/>
          <w:szCs w:val="20"/>
          <w:lang w:val="es-MX"/>
        </w:rPr>
        <w:t>legada. Bienvenido a</w:t>
      </w:r>
      <w:r>
        <w:rPr>
          <w:rFonts w:ascii="Arial" w:hAnsi="Arial" w:cs="Arial"/>
          <w:sz w:val="20"/>
          <w:szCs w:val="20"/>
          <w:lang w:val="es-MX"/>
        </w:rPr>
        <w:t xml:space="preserve"> Houston</w:t>
      </w:r>
      <w:r w:rsidR="00726784" w:rsidRPr="00900BB4">
        <w:rPr>
          <w:rFonts w:ascii="Arial" w:hAnsi="Arial" w:cs="Arial"/>
          <w:sz w:val="20"/>
          <w:szCs w:val="20"/>
          <w:lang w:val="es-MX"/>
        </w:rPr>
        <w:t>, TX. A su llegada al aeropuerto Internacional de</w:t>
      </w:r>
      <w:r>
        <w:rPr>
          <w:rFonts w:ascii="Arial" w:hAnsi="Arial" w:cs="Arial"/>
          <w:sz w:val="20"/>
          <w:szCs w:val="20"/>
          <w:lang w:val="es-MX"/>
        </w:rPr>
        <w:t xml:space="preserve"> Houston</w:t>
      </w:r>
      <w:r w:rsidR="00726784" w:rsidRPr="00900BB4">
        <w:rPr>
          <w:rFonts w:ascii="Arial" w:hAnsi="Arial" w:cs="Arial"/>
          <w:sz w:val="20"/>
          <w:szCs w:val="20"/>
          <w:lang w:val="es-MX"/>
        </w:rPr>
        <w:t xml:space="preserve">, un representante de nuestra compañía estará esperando por usted y su grupo en el área de salidas internacionales o en el área de reclamo de equipaje. Su chofer estará sosteniendo un letrero a nombre del titular de la reservación. Pronto serán escoltados hacia su vehículo, un sedán o una SUV (según el número de personas), para ser transportados hacia su hotel. </w:t>
      </w:r>
      <w:r w:rsidR="006D60BC" w:rsidRPr="00900BB4">
        <w:rPr>
          <w:rFonts w:ascii="Arial" w:hAnsi="Arial" w:cs="Arial"/>
          <w:b/>
          <w:sz w:val="20"/>
          <w:szCs w:val="20"/>
          <w:lang w:val="es-MX"/>
        </w:rPr>
        <w:t>Alojamiento.</w:t>
      </w:r>
    </w:p>
    <w:p w:rsidR="006D60BC" w:rsidRPr="00900BB4" w:rsidRDefault="006D60BC" w:rsidP="006D60BC">
      <w:pPr>
        <w:spacing w:after="0" w:line="240" w:lineRule="auto"/>
        <w:jc w:val="both"/>
        <w:rPr>
          <w:rFonts w:ascii="Arial" w:hAnsi="Arial" w:cs="Arial"/>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Día</w:t>
      </w:r>
      <w:r w:rsidR="0048346F">
        <w:rPr>
          <w:rFonts w:ascii="Arial" w:hAnsi="Arial" w:cs="Arial"/>
          <w:b/>
          <w:bCs/>
          <w:sz w:val="20"/>
          <w:szCs w:val="20"/>
          <w:lang w:val="es-MX"/>
        </w:rPr>
        <w:t>s 2 y 3</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bookmarkEnd w:id="0"/>
    <w:p w:rsidR="0048346F" w:rsidRPr="0048346F" w:rsidRDefault="0048346F" w:rsidP="0048346F">
      <w:pPr>
        <w:rPr>
          <w:rFonts w:ascii="Arial" w:hAnsi="Arial" w:cs="Arial"/>
          <w:sz w:val="20"/>
          <w:szCs w:val="20"/>
          <w:lang w:val="es-MX"/>
        </w:rPr>
      </w:pPr>
      <w:r>
        <w:rPr>
          <w:rFonts w:ascii="Arial" w:hAnsi="Arial" w:cs="Arial"/>
          <w:sz w:val="20"/>
          <w:szCs w:val="20"/>
          <w:lang w:val="es-MX"/>
        </w:rPr>
        <w:t xml:space="preserve">Hoy podrá hacer uso de su pase de cervecerías por 3 días </w:t>
      </w:r>
      <w:r w:rsidRPr="0048346F">
        <w:rPr>
          <w:rFonts w:ascii="Arial" w:hAnsi="Arial" w:cs="Arial"/>
          <w:b/>
          <w:bCs/>
          <w:color w:val="1F497D" w:themeColor="text2"/>
          <w:sz w:val="20"/>
          <w:szCs w:val="20"/>
          <w:lang w:val="es-MX"/>
        </w:rPr>
        <w:t>incluido.</w:t>
      </w:r>
      <w:r w:rsidRPr="0048346F">
        <w:rPr>
          <w:rFonts w:ascii="Arial" w:hAnsi="Arial" w:cs="Arial"/>
          <w:sz w:val="20"/>
          <w:szCs w:val="20"/>
          <w:lang w:val="es-MX"/>
        </w:rPr>
        <w:t xml:space="preserve"> Tradición, calidad y un poco de encanto. Esas son las señas de identidad de la cerveza artesanal. Pero es la culminación de esas cualidades en las propias cervecerías lo que crea la atmósfera única que une a las personas y calienta los corazones. De hecho, tal vez no hay una mejor manera de explorar una ciudad y conocer a su gente que pasar de una cervecería artesanal a otra. Con el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 eso es exactamente lo que harás, disfrutando de una deliciosa espuma en hasta quince aclamadas cervecerías artesanales locales. Así que levanta tu vaso, da una propina a tu camarero y conoce a la gente nueva con el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w:t>
      </w:r>
    </w:p>
    <w:p w:rsidR="0048346F" w:rsidRPr="0048346F" w:rsidRDefault="0048346F" w:rsidP="0048346F">
      <w:pPr>
        <w:rPr>
          <w:rFonts w:ascii="Arial" w:hAnsi="Arial" w:cs="Arial"/>
          <w:sz w:val="20"/>
          <w:szCs w:val="20"/>
          <w:lang w:val="es-MX"/>
        </w:rPr>
      </w:pPr>
      <w:r w:rsidRPr="0048346F">
        <w:rPr>
          <w:rFonts w:ascii="Arial" w:hAnsi="Arial" w:cs="Arial"/>
          <w:sz w:val="20"/>
          <w:szCs w:val="20"/>
          <w:lang w:val="es-MX"/>
        </w:rPr>
        <w:t xml:space="preserve">El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 de 3 Día por las fábricas de cerveza se activa al primer uso en cualquier fábrica de cerveza participante. Después del primer uso, el 3-Day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 caducará después en 72 horas después del primer uso.</w:t>
      </w:r>
    </w:p>
    <w:p w:rsidR="0048346F" w:rsidRPr="0048346F" w:rsidRDefault="0048346F" w:rsidP="0048346F">
      <w:pPr>
        <w:rPr>
          <w:rFonts w:ascii="Arial" w:hAnsi="Arial" w:cs="Arial"/>
          <w:sz w:val="20"/>
          <w:szCs w:val="20"/>
          <w:lang w:val="es-MX"/>
        </w:rPr>
      </w:pPr>
      <w:r w:rsidRPr="0048346F">
        <w:rPr>
          <w:rFonts w:ascii="Arial" w:hAnsi="Arial" w:cs="Arial"/>
          <w:sz w:val="20"/>
          <w:szCs w:val="20"/>
          <w:lang w:val="es-MX"/>
        </w:rPr>
        <w:t>¡Asegúrate de verificar qué días / horas están abiertas las cervecerías desplazándote hacia abajo hasta la lista de cervecerías en la sección Lugares Incluidos. Algunas ofertas de cervecerías pueden variar a veces debido a la disponibilidad limitada debido a Covid-19.</w:t>
      </w:r>
    </w:p>
    <w:p w:rsidR="0048346F" w:rsidRPr="0048346F" w:rsidRDefault="0048346F" w:rsidP="0048346F">
      <w:pPr>
        <w:rPr>
          <w:rFonts w:ascii="Arial" w:hAnsi="Arial" w:cs="Arial"/>
          <w:sz w:val="20"/>
          <w:szCs w:val="20"/>
          <w:lang w:val="es-MX"/>
        </w:rPr>
      </w:pPr>
      <w:r w:rsidRPr="0048346F">
        <w:rPr>
          <w:rFonts w:ascii="Arial" w:hAnsi="Arial" w:cs="Arial"/>
          <w:sz w:val="20"/>
          <w:szCs w:val="20"/>
          <w:lang w:val="es-MX"/>
        </w:rPr>
        <w:t>Se debe tener al menos 21 años para consumir bebidas alcohólicas.</w:t>
      </w:r>
    </w:p>
    <w:p w:rsidR="0048346F" w:rsidRPr="0048346F" w:rsidRDefault="0048346F" w:rsidP="0048346F">
      <w:pPr>
        <w:jc w:val="center"/>
        <w:rPr>
          <w:rFonts w:ascii="Arial" w:hAnsi="Arial" w:cs="Arial"/>
          <w:b/>
          <w:bCs/>
          <w:sz w:val="20"/>
          <w:szCs w:val="20"/>
          <w:lang w:val="es-MX"/>
        </w:rPr>
      </w:pPr>
      <w:r w:rsidRPr="0048346F">
        <w:rPr>
          <w:rFonts w:ascii="Arial" w:hAnsi="Arial" w:cs="Arial"/>
          <w:b/>
          <w:bCs/>
          <w:sz w:val="20"/>
          <w:szCs w:val="20"/>
          <w:lang w:val="es-MX"/>
        </w:rPr>
        <w:t>Esto es lo que se ofrece en cada cervecería:</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BAKFISH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5 oz</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Bearded</w:t>
      </w:r>
      <w:proofErr w:type="spellEnd"/>
      <w:r w:rsidRPr="0048346F">
        <w:rPr>
          <w:rFonts w:ascii="Arial" w:hAnsi="Arial" w:cs="Arial"/>
          <w:sz w:val="20"/>
          <w:szCs w:val="20"/>
          <w:lang w:val="es-MX"/>
        </w:rPr>
        <w:t xml:space="preserve"> Fox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5 oz</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Beerfoot</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Brewery</w:t>
      </w:r>
      <w:proofErr w:type="spellEnd"/>
      <w:r w:rsidRPr="0048346F">
        <w:rPr>
          <w:rFonts w:ascii="Arial" w:hAnsi="Arial" w:cs="Arial"/>
          <w:sz w:val="20"/>
          <w:szCs w:val="20"/>
          <w:lang w:val="es-MX"/>
        </w:rPr>
        <w:t>: Cata de cuatro cervezas</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Buckstin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cuatro cervezas de 5 oz</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B52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cinco cervezas de 4 oz</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City Acre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4 oz</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City Orchard: Degustación de cuatro cervezas de 4 oz</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Equal</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Parts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dos cervezas de 8 oz</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Eureka </w:t>
      </w:r>
      <w:proofErr w:type="spellStart"/>
      <w:r w:rsidRPr="0048346F">
        <w:rPr>
          <w:rFonts w:ascii="Arial" w:hAnsi="Arial" w:cs="Arial"/>
          <w:sz w:val="20"/>
          <w:szCs w:val="20"/>
          <w:lang w:val="es-MX"/>
        </w:rPr>
        <w:t>Heights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Co: Degustación de cinco cervezas de 5 oz</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Galveston Island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4 oz</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Giant</w:t>
      </w:r>
      <w:proofErr w:type="spellEnd"/>
      <w:r w:rsidRPr="0048346F">
        <w:rPr>
          <w:rFonts w:ascii="Arial" w:hAnsi="Arial" w:cs="Arial"/>
          <w:sz w:val="20"/>
          <w:szCs w:val="20"/>
          <w:lang w:val="es-MX"/>
        </w:rPr>
        <w:t xml:space="preserve"> Texas </w:t>
      </w:r>
      <w:proofErr w:type="spellStart"/>
      <w:r w:rsidRPr="0048346F">
        <w:rPr>
          <w:rFonts w:ascii="Arial" w:hAnsi="Arial" w:cs="Arial"/>
          <w:sz w:val="20"/>
          <w:szCs w:val="20"/>
          <w:lang w:val="es-MX"/>
        </w:rPr>
        <w:t>Distillery</w:t>
      </w:r>
      <w:proofErr w:type="spellEnd"/>
      <w:r w:rsidRPr="0048346F">
        <w:rPr>
          <w:rFonts w:ascii="Arial" w:hAnsi="Arial" w:cs="Arial"/>
          <w:sz w:val="20"/>
          <w:szCs w:val="20"/>
          <w:lang w:val="es-MX"/>
        </w:rPr>
        <w:t>: Vuelo de cerveza Texas</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Great </w:t>
      </w:r>
      <w:proofErr w:type="spellStart"/>
      <w:r w:rsidRPr="0048346F">
        <w:rPr>
          <w:rFonts w:ascii="Arial" w:hAnsi="Arial" w:cs="Arial"/>
          <w:sz w:val="20"/>
          <w:szCs w:val="20"/>
          <w:lang w:val="es-MX"/>
        </w:rPr>
        <w:t>Heights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cinco cervezas de 4 oz</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Holler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 Degustación de seis cervezas 5 oz</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Platypus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Degustación de cuatro cervezas de 5 oz (sin incluir la serie Silver </w:t>
      </w:r>
      <w:proofErr w:type="spellStart"/>
      <w:r w:rsidRPr="0048346F">
        <w:rPr>
          <w:rFonts w:ascii="Arial" w:hAnsi="Arial" w:cs="Arial"/>
          <w:sz w:val="20"/>
          <w:szCs w:val="20"/>
          <w:lang w:val="es-MX"/>
        </w:rPr>
        <w:t>Spurs</w:t>
      </w:r>
      <w:proofErr w:type="spellEnd"/>
      <w:r w:rsidRPr="0048346F">
        <w:rPr>
          <w:rFonts w:ascii="Arial" w:hAnsi="Arial" w:cs="Arial"/>
          <w:sz w:val="20"/>
          <w:szCs w:val="20"/>
          <w:lang w:val="es-MX"/>
        </w:rPr>
        <w:t>)</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Saint Arnold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cinco cervezas de 4 oz</w:t>
      </w:r>
    </w:p>
    <w:p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Southern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Star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cuatro cervezas de 5 oz</w:t>
      </w:r>
    </w:p>
    <w:p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True </w:t>
      </w:r>
      <w:proofErr w:type="spellStart"/>
      <w:r w:rsidRPr="0048346F">
        <w:rPr>
          <w:rFonts w:ascii="Arial" w:hAnsi="Arial" w:cs="Arial"/>
          <w:sz w:val="20"/>
          <w:szCs w:val="20"/>
          <w:lang w:val="es-MX"/>
        </w:rPr>
        <w:t>Anomaly</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 Degustación de cuatro tipos de cerveza</w:t>
      </w:r>
    </w:p>
    <w:p w:rsidR="0048346F" w:rsidRPr="0048346F" w:rsidRDefault="0048346F" w:rsidP="0048346F">
      <w:pPr>
        <w:rPr>
          <w:rFonts w:ascii="Arial" w:hAnsi="Arial" w:cs="Arial"/>
          <w:sz w:val="20"/>
          <w:szCs w:val="20"/>
          <w:lang w:val="es-MX"/>
        </w:rPr>
      </w:pPr>
    </w:p>
    <w:p w:rsidR="0048346F" w:rsidRPr="0048346F" w:rsidRDefault="0048346F" w:rsidP="0048346F">
      <w:pPr>
        <w:jc w:val="center"/>
        <w:rPr>
          <w:rFonts w:ascii="Arial" w:hAnsi="Arial" w:cs="Arial"/>
          <w:b/>
          <w:bCs/>
          <w:sz w:val="20"/>
          <w:szCs w:val="20"/>
          <w:lang w:val="es-MX"/>
        </w:rPr>
      </w:pPr>
      <w:r w:rsidRPr="0048346F">
        <w:rPr>
          <w:rFonts w:ascii="Arial" w:hAnsi="Arial" w:cs="Arial"/>
          <w:b/>
          <w:bCs/>
          <w:sz w:val="20"/>
          <w:szCs w:val="20"/>
          <w:lang w:val="es-MX"/>
        </w:rPr>
        <w:t>También recibirás descuentos adicionales en las siguientes cervecerías:</w:t>
      </w:r>
    </w:p>
    <w:p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BAKFISH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10% de descuento en mercancía</w:t>
      </w:r>
    </w:p>
    <w:p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Elaboración de cerveza de zorro barbudo: 10% de descuento en la compra de </w:t>
      </w:r>
      <w:proofErr w:type="spellStart"/>
      <w:r w:rsidRPr="0048346F">
        <w:rPr>
          <w:rFonts w:ascii="Arial" w:hAnsi="Arial" w:cs="Arial"/>
          <w:sz w:val="20"/>
          <w:szCs w:val="20"/>
          <w:lang w:val="es-MX"/>
        </w:rPr>
        <w:t>crowler</w:t>
      </w:r>
      <w:proofErr w:type="spellEnd"/>
      <w:r w:rsidRPr="0048346F">
        <w:rPr>
          <w:rFonts w:ascii="Arial" w:hAnsi="Arial" w:cs="Arial"/>
          <w:sz w:val="20"/>
          <w:szCs w:val="20"/>
          <w:lang w:val="es-MX"/>
        </w:rPr>
        <w:t xml:space="preserve"> (abierto)</w:t>
      </w:r>
    </w:p>
    <w:p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City Acre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$2 de descuento en cerveza estándar para rellenar un </w:t>
      </w:r>
      <w:proofErr w:type="spellStart"/>
      <w:r w:rsidRPr="0048346F">
        <w:rPr>
          <w:rFonts w:ascii="Arial" w:hAnsi="Arial" w:cs="Arial"/>
          <w:sz w:val="20"/>
          <w:szCs w:val="20"/>
          <w:lang w:val="es-MX"/>
        </w:rPr>
        <w:t>growler</w:t>
      </w:r>
      <w:proofErr w:type="spellEnd"/>
      <w:r w:rsidRPr="0048346F">
        <w:rPr>
          <w:rFonts w:ascii="Arial" w:hAnsi="Arial" w:cs="Arial"/>
          <w:sz w:val="20"/>
          <w:szCs w:val="20"/>
          <w:lang w:val="es-MX"/>
        </w:rPr>
        <w:t xml:space="preserve"> de 64 oz durante la misma visita y $1 de descuento en cualquier plato de papas fritas con la compra de una pinta de cerveza</w:t>
      </w:r>
    </w:p>
    <w:p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City Orchard: $1 de descuento en vasos de sidra o cerveza</w:t>
      </w:r>
    </w:p>
    <w:p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Galveston Island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15% de descuento en mercancía</w:t>
      </w:r>
    </w:p>
    <w:p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Great </w:t>
      </w:r>
      <w:proofErr w:type="spellStart"/>
      <w:r w:rsidRPr="0048346F">
        <w:rPr>
          <w:rFonts w:ascii="Arial" w:hAnsi="Arial" w:cs="Arial"/>
          <w:sz w:val="20"/>
          <w:szCs w:val="20"/>
          <w:lang w:val="es-MX"/>
        </w:rPr>
        <w:t>Heights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$1 de descuento en cualquier cerveza servida durante la misma visita</w:t>
      </w:r>
    </w:p>
    <w:p w:rsidR="0048346F" w:rsidRPr="0048346F" w:rsidRDefault="0048346F" w:rsidP="0048346F">
      <w:pPr>
        <w:pStyle w:val="Prrafodelista"/>
        <w:numPr>
          <w:ilvl w:val="0"/>
          <w:numId w:val="25"/>
        </w:numPr>
        <w:rPr>
          <w:rFonts w:ascii="Arial" w:hAnsi="Arial" w:cs="Arial"/>
          <w:sz w:val="20"/>
          <w:szCs w:val="20"/>
          <w:lang w:val="es-MX"/>
        </w:rPr>
      </w:pPr>
      <w:proofErr w:type="spellStart"/>
      <w:r w:rsidRPr="0048346F">
        <w:rPr>
          <w:rFonts w:ascii="Arial" w:hAnsi="Arial" w:cs="Arial"/>
          <w:sz w:val="20"/>
          <w:szCs w:val="20"/>
          <w:lang w:val="es-MX"/>
        </w:rPr>
        <w:t>Holler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 $1 de descuento en cuatro por el resto de la misma visita</w:t>
      </w:r>
    </w:p>
    <w:p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Saint Arnold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10% de descuento en un solo artículo de mercadería</w:t>
      </w:r>
    </w:p>
    <w:p w:rsidR="0048346F" w:rsidRPr="0048346F" w:rsidRDefault="0048346F" w:rsidP="0048346F">
      <w:pPr>
        <w:pStyle w:val="Prrafodelista"/>
        <w:numPr>
          <w:ilvl w:val="0"/>
          <w:numId w:val="25"/>
        </w:numPr>
        <w:rPr>
          <w:rFonts w:ascii="Arial" w:hAnsi="Arial" w:cs="Arial"/>
          <w:sz w:val="20"/>
          <w:szCs w:val="20"/>
          <w:lang w:val="es-MX"/>
        </w:rPr>
      </w:pPr>
      <w:proofErr w:type="spellStart"/>
      <w:r w:rsidRPr="0048346F">
        <w:rPr>
          <w:rFonts w:ascii="Arial" w:hAnsi="Arial" w:cs="Arial"/>
          <w:sz w:val="20"/>
          <w:szCs w:val="20"/>
          <w:lang w:val="es-MX"/>
        </w:rPr>
        <w:t>Platypus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$1 de descuento para llenar un </w:t>
      </w:r>
      <w:proofErr w:type="spellStart"/>
      <w:r w:rsidRPr="0048346F">
        <w:rPr>
          <w:rFonts w:ascii="Arial" w:hAnsi="Arial" w:cs="Arial"/>
          <w:sz w:val="20"/>
          <w:szCs w:val="20"/>
          <w:lang w:val="es-MX"/>
        </w:rPr>
        <w:t>growler</w:t>
      </w:r>
      <w:proofErr w:type="spellEnd"/>
    </w:p>
    <w:p w:rsidR="0048346F" w:rsidRPr="0048346F" w:rsidRDefault="0048346F" w:rsidP="0048346F">
      <w:pPr>
        <w:pStyle w:val="Prrafodelista"/>
        <w:numPr>
          <w:ilvl w:val="0"/>
          <w:numId w:val="25"/>
        </w:numPr>
        <w:rPr>
          <w:rFonts w:ascii="Arial" w:hAnsi="Arial" w:cs="Arial"/>
          <w:b/>
          <w:bCs/>
          <w:sz w:val="20"/>
          <w:szCs w:val="20"/>
          <w:lang w:val="es-MX"/>
        </w:rPr>
      </w:pPr>
      <w:proofErr w:type="spellStart"/>
      <w:r w:rsidRPr="0048346F">
        <w:rPr>
          <w:rFonts w:ascii="Arial" w:hAnsi="Arial" w:cs="Arial"/>
          <w:sz w:val="20"/>
          <w:szCs w:val="20"/>
          <w:lang w:val="es-MX"/>
        </w:rPr>
        <w:t>Southern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Star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Un vaso de una pinta gratis con la compra de 1 pinta de cerveza adicional y $5.00 de descuento en la compra de prendas de </w:t>
      </w:r>
      <w:proofErr w:type="spellStart"/>
      <w:r w:rsidRPr="0048346F">
        <w:rPr>
          <w:rFonts w:ascii="Arial" w:hAnsi="Arial" w:cs="Arial"/>
          <w:sz w:val="20"/>
          <w:szCs w:val="20"/>
          <w:lang w:val="es-MX"/>
        </w:rPr>
        <w:t>Southern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Star</w:t>
      </w:r>
      <w:proofErr w:type="spellEnd"/>
      <w:r w:rsidRPr="0048346F">
        <w:rPr>
          <w:rFonts w:ascii="Arial" w:hAnsi="Arial" w:cs="Arial"/>
          <w:sz w:val="20"/>
          <w:szCs w:val="20"/>
          <w:lang w:val="es-MX"/>
        </w:rPr>
        <w:t xml:space="preserve">. </w:t>
      </w:r>
    </w:p>
    <w:p w:rsidR="0048346F" w:rsidRDefault="0048346F" w:rsidP="0048346F">
      <w:pPr>
        <w:pStyle w:val="Prrafodelista"/>
        <w:rPr>
          <w:rFonts w:ascii="Arial" w:hAnsi="Arial" w:cs="Arial"/>
          <w:b/>
          <w:bCs/>
          <w:sz w:val="20"/>
          <w:szCs w:val="20"/>
          <w:lang w:val="es-MX"/>
        </w:rPr>
      </w:pPr>
    </w:p>
    <w:p w:rsidR="002D0A1C" w:rsidRPr="002D0A1C" w:rsidRDefault="002D0A1C" w:rsidP="002D0A1C">
      <w:pPr>
        <w:rPr>
          <w:rFonts w:ascii="Arial" w:hAnsi="Arial" w:cs="Arial"/>
          <w:sz w:val="20"/>
          <w:szCs w:val="20"/>
          <w:lang w:val="es-MX"/>
        </w:rPr>
      </w:pPr>
      <w:r>
        <w:rPr>
          <w:rFonts w:ascii="Arial" w:hAnsi="Arial" w:cs="Arial"/>
          <w:sz w:val="20"/>
          <w:szCs w:val="20"/>
          <w:lang w:val="es-MX"/>
        </w:rPr>
        <w:t xml:space="preserve">De igual forma, está incluido el </w:t>
      </w:r>
      <w:r w:rsidRPr="002D0A1C">
        <w:rPr>
          <w:rFonts w:ascii="Arial" w:hAnsi="Arial" w:cs="Arial"/>
          <w:sz w:val="20"/>
          <w:szCs w:val="20"/>
          <w:lang w:val="es-MX"/>
        </w:rPr>
        <w:t xml:space="preserve">Tour gastronómico de </w:t>
      </w:r>
      <w:proofErr w:type="spellStart"/>
      <w:r w:rsidRPr="002D0A1C">
        <w:rPr>
          <w:rFonts w:ascii="Arial" w:hAnsi="Arial" w:cs="Arial"/>
          <w:sz w:val="20"/>
          <w:szCs w:val="20"/>
          <w:lang w:val="es-MX"/>
        </w:rPr>
        <w:t>Astroville</w:t>
      </w:r>
      <w:proofErr w:type="spellEnd"/>
      <w:r w:rsidRPr="002D0A1C">
        <w:rPr>
          <w:rFonts w:ascii="Arial" w:hAnsi="Arial" w:cs="Arial"/>
          <w:sz w:val="20"/>
          <w:szCs w:val="20"/>
          <w:lang w:val="es-MX"/>
        </w:rPr>
        <w:t xml:space="preserve"> por el centro de Houston</w:t>
      </w:r>
    </w:p>
    <w:p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 xml:space="preserve">¡Se buscan amantes de la comida! Venga a disfrutar de diversos platos en el corazón del centro de Houston en algunos de los restaurantes más famosos de Houston. Este recorrido comenzará en el parque histórico </w:t>
      </w:r>
      <w:proofErr w:type="spellStart"/>
      <w:r w:rsidRPr="002D0A1C">
        <w:rPr>
          <w:rFonts w:ascii="Arial" w:hAnsi="Arial" w:cs="Arial"/>
          <w:sz w:val="20"/>
          <w:szCs w:val="20"/>
          <w:lang w:val="es-MX"/>
        </w:rPr>
        <w:t>Market</w:t>
      </w:r>
      <w:proofErr w:type="spellEnd"/>
      <w:r w:rsidRPr="002D0A1C">
        <w:rPr>
          <w:rFonts w:ascii="Arial" w:hAnsi="Arial" w:cs="Arial"/>
          <w:sz w:val="20"/>
          <w:szCs w:val="20"/>
          <w:lang w:val="es-MX"/>
        </w:rPr>
        <w:t xml:space="preserve"> Square (fuera de Niko </w:t>
      </w:r>
      <w:proofErr w:type="spellStart"/>
      <w:r w:rsidRPr="002D0A1C">
        <w:rPr>
          <w:rFonts w:ascii="Arial" w:hAnsi="Arial" w:cs="Arial"/>
          <w:sz w:val="20"/>
          <w:szCs w:val="20"/>
          <w:lang w:val="es-MX"/>
        </w:rPr>
        <w:t>Niko's</w:t>
      </w:r>
      <w:proofErr w:type="spellEnd"/>
      <w:r w:rsidRPr="002D0A1C">
        <w:rPr>
          <w:rFonts w:ascii="Arial" w:hAnsi="Arial" w:cs="Arial"/>
          <w:sz w:val="20"/>
          <w:szCs w:val="20"/>
          <w:lang w:val="es-MX"/>
        </w:rPr>
        <w:t>), donde aprenderá sobre la rica historia, la hermosa arquitectura y la diversidad de culturas de Houston. Los huéspedes disfrutarán de vistas de primera mano del edificio más alto de Texas y del sistema de túneles del centro más grande de EE. UU.</w:t>
      </w:r>
    </w:p>
    <w:p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Duración del recorrido: 3 horas</w:t>
      </w:r>
    </w:p>
    <w:p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Distancia recorrida: aproximadamente 6 cuadras de la ciudad</w:t>
      </w:r>
    </w:p>
    <w:p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Hora de inicio: 6:00 p. m.</w:t>
      </w:r>
    </w:p>
    <w:p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 xml:space="preserve">Lugar de encuentro: </w:t>
      </w:r>
      <w:proofErr w:type="spellStart"/>
      <w:r w:rsidRPr="002D0A1C">
        <w:rPr>
          <w:rFonts w:ascii="Arial" w:hAnsi="Arial" w:cs="Arial"/>
          <w:sz w:val="20"/>
          <w:szCs w:val="20"/>
          <w:lang w:val="es-MX"/>
        </w:rPr>
        <w:t>Market</w:t>
      </w:r>
      <w:proofErr w:type="spellEnd"/>
      <w:r w:rsidRPr="002D0A1C">
        <w:rPr>
          <w:rFonts w:ascii="Arial" w:hAnsi="Arial" w:cs="Arial"/>
          <w:sz w:val="20"/>
          <w:szCs w:val="20"/>
          <w:lang w:val="es-MX"/>
        </w:rPr>
        <w:t xml:space="preserve"> Square Park, 301 </w:t>
      </w:r>
      <w:proofErr w:type="spellStart"/>
      <w:r w:rsidRPr="002D0A1C">
        <w:rPr>
          <w:rFonts w:ascii="Arial" w:hAnsi="Arial" w:cs="Arial"/>
          <w:sz w:val="20"/>
          <w:szCs w:val="20"/>
          <w:lang w:val="es-MX"/>
        </w:rPr>
        <w:t>Milam</w:t>
      </w:r>
      <w:proofErr w:type="spellEnd"/>
      <w:r w:rsidRPr="002D0A1C">
        <w:rPr>
          <w:rFonts w:ascii="Arial" w:hAnsi="Arial" w:cs="Arial"/>
          <w:sz w:val="20"/>
          <w:szCs w:val="20"/>
          <w:lang w:val="es-MX"/>
        </w:rPr>
        <w:t xml:space="preserve"> </w:t>
      </w:r>
      <w:proofErr w:type="spellStart"/>
      <w:r w:rsidRPr="002D0A1C">
        <w:rPr>
          <w:rFonts w:ascii="Arial" w:hAnsi="Arial" w:cs="Arial"/>
          <w:sz w:val="20"/>
          <w:szCs w:val="20"/>
          <w:lang w:val="es-MX"/>
        </w:rPr>
        <w:t>St</w:t>
      </w:r>
      <w:proofErr w:type="spellEnd"/>
      <w:r w:rsidRPr="002D0A1C">
        <w:rPr>
          <w:rFonts w:ascii="Arial" w:hAnsi="Arial" w:cs="Arial"/>
          <w:sz w:val="20"/>
          <w:szCs w:val="20"/>
          <w:lang w:val="es-MX"/>
        </w:rPr>
        <w:t xml:space="preserve"> Houston, TX</w:t>
      </w:r>
    </w:p>
    <w:p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El recorrido consta de 3-4 (según el tamaño del grupo) restaurantes donde probará comida deliciosa que incluye auténtica cocina de la Ciudad de México, novedades picantes filipinas, la famosa pizza "</w:t>
      </w:r>
      <w:proofErr w:type="spellStart"/>
      <w:r w:rsidRPr="002D0A1C">
        <w:rPr>
          <w:rFonts w:ascii="Arial" w:hAnsi="Arial" w:cs="Arial"/>
          <w:sz w:val="20"/>
          <w:szCs w:val="20"/>
          <w:lang w:val="es-MX"/>
        </w:rPr>
        <w:t>The</w:t>
      </w:r>
      <w:proofErr w:type="spellEnd"/>
      <w:r w:rsidRPr="002D0A1C">
        <w:rPr>
          <w:rFonts w:ascii="Arial" w:hAnsi="Arial" w:cs="Arial"/>
          <w:sz w:val="20"/>
          <w:szCs w:val="20"/>
          <w:lang w:val="es-MX"/>
        </w:rPr>
        <w:t xml:space="preserve"> Works" de Houston y postre italoamericano. Estas comidas se reservan con anticipación y las estarán esperando a usted y a su grupo una vez que lleguemos. ¡Esperamos poder comer contigo pronto!</w:t>
      </w:r>
    </w:p>
    <w:p w:rsidR="00AD3B21" w:rsidRPr="0048346F" w:rsidRDefault="002D0A1C" w:rsidP="002D0A1C">
      <w:pPr>
        <w:rPr>
          <w:rFonts w:ascii="Arial" w:hAnsi="Arial" w:cs="Arial"/>
          <w:b/>
          <w:bCs/>
          <w:sz w:val="20"/>
          <w:szCs w:val="20"/>
          <w:lang w:val="es-MX"/>
        </w:rPr>
      </w:pPr>
      <w:r w:rsidRPr="002D0A1C">
        <w:rPr>
          <w:rFonts w:ascii="Arial" w:hAnsi="Arial" w:cs="Arial"/>
          <w:sz w:val="20"/>
          <w:szCs w:val="20"/>
          <w:lang w:val="es-MX"/>
        </w:rPr>
        <w:t>**Si tiene alguna alergia alimentaria o alguna inquietud, comuníquese con nosotros antes de programar el recorrido. Tarifa adicional de $10 para personas con restricciones dietéticas que requieren platos modificados. Las bebidas y cualquier comida adicional además de las degustaciones son opcionales y no están incluidas como parte del recorrido. Se requiere un número mínimo de invitados para este recorrido.</w:t>
      </w:r>
      <w:r>
        <w:rPr>
          <w:rFonts w:ascii="Arial" w:hAnsi="Arial" w:cs="Arial"/>
          <w:sz w:val="20"/>
          <w:szCs w:val="20"/>
          <w:lang w:val="es-MX"/>
        </w:rPr>
        <w:t xml:space="preserve"> </w:t>
      </w:r>
      <w:r w:rsidRPr="002D0A1C">
        <w:rPr>
          <w:rFonts w:ascii="Arial" w:hAnsi="Arial" w:cs="Arial"/>
          <w:sz w:val="20"/>
          <w:szCs w:val="20"/>
          <w:lang w:val="es-MX"/>
        </w:rPr>
        <w:t>**​Este recorrido es en inglés.</w:t>
      </w:r>
      <w:r>
        <w:rPr>
          <w:rFonts w:ascii="Arial" w:hAnsi="Arial" w:cs="Arial"/>
          <w:sz w:val="20"/>
          <w:szCs w:val="20"/>
          <w:lang w:val="es-MX"/>
        </w:rPr>
        <w:t xml:space="preserve"> </w:t>
      </w:r>
      <w:r w:rsidR="00DF40E1" w:rsidRPr="0048346F">
        <w:rPr>
          <w:rFonts w:ascii="Arial" w:hAnsi="Arial" w:cs="Arial"/>
          <w:b/>
          <w:bCs/>
          <w:sz w:val="20"/>
          <w:szCs w:val="20"/>
          <w:lang w:val="es-MX"/>
        </w:rPr>
        <w:t>Alojamiento.</w:t>
      </w:r>
    </w:p>
    <w:p w:rsidR="00B50A5F" w:rsidRPr="00900BB4" w:rsidRDefault="00B50A5F"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w:t>
      </w:r>
      <w:r w:rsidR="00735361" w:rsidRPr="00900BB4">
        <w:rPr>
          <w:rFonts w:ascii="Arial" w:hAnsi="Arial" w:cs="Arial"/>
          <w:b/>
          <w:bCs/>
          <w:sz w:val="20"/>
          <w:szCs w:val="20"/>
          <w:lang w:val="es-MX"/>
        </w:rPr>
        <w:t>4</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p w:rsidR="006D60BC" w:rsidRPr="00900BB4" w:rsidRDefault="00726784" w:rsidP="006D60BC">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Salida hacia el Aeropuerto de </w:t>
      </w:r>
      <w:r w:rsidR="00DF40E1">
        <w:rPr>
          <w:rFonts w:ascii="Arial" w:hAnsi="Arial" w:cs="Arial"/>
          <w:sz w:val="20"/>
          <w:szCs w:val="20"/>
          <w:lang w:val="es-MX"/>
        </w:rPr>
        <w:t>Houston</w:t>
      </w:r>
      <w:r w:rsidRPr="00900BB4">
        <w:rPr>
          <w:rFonts w:ascii="Arial" w:hAnsi="Arial" w:cs="Arial"/>
          <w:sz w:val="20"/>
          <w:szCs w:val="20"/>
          <w:lang w:val="es-MX"/>
        </w:rPr>
        <w:t>. Esté listo afuera del lobby de su hotel para ser transportado en un vehículo con servicio privado hacia el aeropuerto. El servicio es provisto en un Sedan o SUV y se selecciona el vehículo de acuerdo al número de pasajeros en el grupo.</w:t>
      </w:r>
      <w:r w:rsidRPr="00900BB4">
        <w:rPr>
          <w:rFonts w:ascii="Arial" w:hAnsi="Arial" w:cs="Arial"/>
          <w:b/>
          <w:bCs/>
          <w:sz w:val="20"/>
          <w:szCs w:val="20"/>
          <w:lang w:val="es-MX"/>
        </w:rPr>
        <w:t xml:space="preserve"> Fin</w:t>
      </w:r>
      <w:r w:rsidR="006D60BC" w:rsidRPr="00900BB4">
        <w:rPr>
          <w:rFonts w:ascii="Arial" w:hAnsi="Arial" w:cs="Arial"/>
          <w:b/>
          <w:bCs/>
          <w:sz w:val="20"/>
          <w:szCs w:val="20"/>
          <w:lang w:val="es-MX"/>
        </w:rPr>
        <w:t xml:space="preserve"> de nuestros servicios.</w:t>
      </w:r>
    </w:p>
    <w:p w:rsidR="002670E9" w:rsidRPr="00900BB4" w:rsidRDefault="002670E9" w:rsidP="00B53323">
      <w:pPr>
        <w:spacing w:after="0" w:line="240" w:lineRule="auto"/>
        <w:jc w:val="both"/>
        <w:rPr>
          <w:rFonts w:ascii="Arial" w:hAnsi="Arial" w:cs="Arial"/>
          <w:b/>
          <w:bCs/>
          <w:sz w:val="20"/>
          <w:szCs w:val="20"/>
          <w:lang w:val="es-MX"/>
        </w:rPr>
      </w:pPr>
    </w:p>
    <w:p w:rsidR="00B53323" w:rsidRPr="00900BB4" w:rsidRDefault="00B53323" w:rsidP="00FA2F51">
      <w:pPr>
        <w:spacing w:after="0" w:line="240" w:lineRule="auto"/>
        <w:jc w:val="both"/>
        <w:rPr>
          <w:rFonts w:ascii="Arial" w:hAnsi="Arial" w:cs="Arial"/>
          <w:b/>
          <w:bCs/>
          <w:sz w:val="20"/>
          <w:szCs w:val="20"/>
          <w:lang w:val="es-MX"/>
        </w:rPr>
      </w:pPr>
    </w:p>
    <w:p w:rsidR="00EC1EF2" w:rsidRDefault="004D221C" w:rsidP="008953A5">
      <w:pPr>
        <w:spacing w:after="0" w:line="240" w:lineRule="auto"/>
        <w:jc w:val="center"/>
        <w:rPr>
          <w:rFonts w:ascii="Arial" w:hAnsi="Arial" w:cs="Arial"/>
          <w:b/>
          <w:bCs/>
          <w:color w:val="FF0000"/>
          <w:sz w:val="20"/>
          <w:szCs w:val="20"/>
          <w:lang w:val="es-MX"/>
        </w:rPr>
      </w:pPr>
      <w:r w:rsidRPr="00900BB4">
        <w:rPr>
          <w:rFonts w:ascii="Arial" w:hAnsi="Arial" w:cs="Arial"/>
          <w:b/>
          <w:bCs/>
          <w:color w:val="FF0000"/>
          <w:sz w:val="20"/>
          <w:szCs w:val="20"/>
          <w:lang w:val="es-MX"/>
        </w:rPr>
        <w:t xml:space="preserve">SE NECESITA </w:t>
      </w:r>
      <w:r w:rsidR="00CA71E6" w:rsidRPr="00900BB4">
        <w:rPr>
          <w:rFonts w:ascii="Arial" w:hAnsi="Arial" w:cs="Arial"/>
          <w:b/>
          <w:bCs/>
          <w:color w:val="FF0000"/>
          <w:sz w:val="20"/>
          <w:szCs w:val="20"/>
          <w:lang w:val="es-MX"/>
        </w:rPr>
        <w:t>VISA</w:t>
      </w:r>
      <w:r w:rsidRPr="00900BB4">
        <w:rPr>
          <w:rFonts w:ascii="Arial" w:hAnsi="Arial" w:cs="Arial"/>
          <w:b/>
          <w:bCs/>
          <w:color w:val="FF0000"/>
          <w:sz w:val="20"/>
          <w:szCs w:val="20"/>
          <w:lang w:val="es-MX"/>
        </w:rPr>
        <w:t xml:space="preserve"> PARA VISITAR </w:t>
      </w:r>
      <w:r w:rsidR="00CA71E6" w:rsidRPr="00900BB4">
        <w:rPr>
          <w:rFonts w:ascii="Arial" w:hAnsi="Arial" w:cs="Arial"/>
          <w:b/>
          <w:bCs/>
          <w:color w:val="FF0000"/>
          <w:sz w:val="20"/>
          <w:szCs w:val="20"/>
          <w:lang w:val="es-MX"/>
        </w:rPr>
        <w:t>ESTADOS UNIDO</w:t>
      </w:r>
      <w:r w:rsidR="00B511D5" w:rsidRPr="00900BB4">
        <w:rPr>
          <w:rFonts w:ascii="Arial" w:hAnsi="Arial" w:cs="Arial"/>
          <w:b/>
          <w:bCs/>
          <w:color w:val="FF0000"/>
          <w:sz w:val="20"/>
          <w:szCs w:val="20"/>
          <w:lang w:val="es-MX"/>
        </w:rPr>
        <w:t>S</w:t>
      </w:r>
    </w:p>
    <w:p w:rsidR="002D0A1C" w:rsidRPr="00900BB4" w:rsidRDefault="002D0A1C" w:rsidP="008953A5">
      <w:pPr>
        <w:spacing w:after="0" w:line="240" w:lineRule="auto"/>
        <w:jc w:val="center"/>
        <w:rPr>
          <w:rFonts w:ascii="Arial" w:hAnsi="Arial" w:cs="Arial"/>
          <w:b/>
          <w:bCs/>
          <w:color w:val="FF0000"/>
          <w:sz w:val="20"/>
          <w:szCs w:val="20"/>
          <w:lang w:val="es-MX"/>
        </w:rPr>
      </w:pPr>
    </w:p>
    <w:p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Incluye:</w:t>
      </w:r>
    </w:p>
    <w:p w:rsidR="00B50A5F" w:rsidRPr="00900BB4" w:rsidRDefault="00735361" w:rsidP="00B50A5F">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3</w:t>
      </w:r>
      <w:r w:rsidR="00B50A5F" w:rsidRPr="00900BB4">
        <w:rPr>
          <w:rFonts w:ascii="Arial" w:hAnsi="Arial" w:cs="Arial"/>
          <w:bCs/>
          <w:sz w:val="20"/>
          <w:szCs w:val="20"/>
          <w:lang w:val="es-MX"/>
        </w:rPr>
        <w:t xml:space="preserve"> noches de alojamiento en </w:t>
      </w:r>
      <w:r w:rsidR="00DF40E1">
        <w:rPr>
          <w:rFonts w:ascii="Arial" w:hAnsi="Arial" w:cs="Arial"/>
          <w:bCs/>
          <w:sz w:val="20"/>
          <w:szCs w:val="20"/>
          <w:lang w:val="es-MX"/>
        </w:rPr>
        <w:t>Houston</w:t>
      </w:r>
    </w:p>
    <w:p w:rsidR="0048346F" w:rsidRPr="002D0A1C" w:rsidRDefault="0048346F" w:rsidP="006D60BC">
      <w:pPr>
        <w:pStyle w:val="Prrafodelista"/>
        <w:numPr>
          <w:ilvl w:val="0"/>
          <w:numId w:val="16"/>
        </w:numPr>
        <w:spacing w:after="0" w:line="240" w:lineRule="auto"/>
        <w:jc w:val="both"/>
        <w:rPr>
          <w:rFonts w:ascii="Arial" w:hAnsi="Arial" w:cs="Arial"/>
          <w:bCs/>
          <w:sz w:val="20"/>
          <w:szCs w:val="20"/>
          <w:lang w:val="es-MX"/>
        </w:rPr>
      </w:pPr>
      <w:r w:rsidRPr="0048346F">
        <w:rPr>
          <w:rFonts w:ascii="Arial" w:hAnsi="Arial" w:cs="Arial"/>
          <w:bCs/>
          <w:sz w:val="20"/>
          <w:szCs w:val="20"/>
        </w:rPr>
        <w:t>Houston Brew Pass de 3 Día</w:t>
      </w:r>
      <w:r>
        <w:rPr>
          <w:rFonts w:ascii="Arial" w:hAnsi="Arial" w:cs="Arial"/>
          <w:bCs/>
          <w:sz w:val="20"/>
          <w:szCs w:val="20"/>
        </w:rPr>
        <w:t>s</w:t>
      </w:r>
    </w:p>
    <w:p w:rsidR="002D0A1C" w:rsidRPr="0048346F" w:rsidRDefault="002D0A1C"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rPr>
        <w:t xml:space="preserve">Tour de comida </w:t>
      </w:r>
      <w:proofErr w:type="spellStart"/>
      <w:r>
        <w:rPr>
          <w:rFonts w:ascii="Arial" w:hAnsi="Arial" w:cs="Arial"/>
          <w:bCs/>
          <w:sz w:val="20"/>
          <w:szCs w:val="20"/>
        </w:rPr>
        <w:t>en</w:t>
      </w:r>
      <w:proofErr w:type="spellEnd"/>
      <w:r>
        <w:rPr>
          <w:rFonts w:ascii="Arial" w:hAnsi="Arial" w:cs="Arial"/>
          <w:bCs/>
          <w:sz w:val="20"/>
          <w:szCs w:val="20"/>
        </w:rPr>
        <w:t xml:space="preserve"> el </w:t>
      </w:r>
      <w:proofErr w:type="spellStart"/>
      <w:r>
        <w:rPr>
          <w:rFonts w:ascii="Arial" w:hAnsi="Arial" w:cs="Arial"/>
          <w:bCs/>
          <w:sz w:val="20"/>
          <w:szCs w:val="20"/>
        </w:rPr>
        <w:t>centro</w:t>
      </w:r>
      <w:proofErr w:type="spellEnd"/>
      <w:r>
        <w:rPr>
          <w:rFonts w:ascii="Arial" w:hAnsi="Arial" w:cs="Arial"/>
          <w:bCs/>
          <w:sz w:val="20"/>
          <w:szCs w:val="20"/>
        </w:rPr>
        <w:t xml:space="preserve"> de Houston</w:t>
      </w:r>
    </w:p>
    <w:p w:rsidR="006D60BC" w:rsidRPr="00900BB4" w:rsidRDefault="00726784"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 xml:space="preserve">Traslados </w:t>
      </w:r>
      <w:r w:rsidR="006D60BC" w:rsidRPr="00900BB4">
        <w:rPr>
          <w:rFonts w:ascii="Arial" w:hAnsi="Arial" w:cs="Arial"/>
          <w:bCs/>
          <w:sz w:val="20"/>
          <w:szCs w:val="20"/>
          <w:lang w:val="es-MX"/>
        </w:rPr>
        <w:t>en servicio</w:t>
      </w:r>
      <w:r w:rsidRPr="00900BB4">
        <w:rPr>
          <w:rFonts w:ascii="Arial" w:hAnsi="Arial" w:cs="Arial"/>
          <w:bCs/>
          <w:sz w:val="20"/>
          <w:szCs w:val="20"/>
          <w:lang w:val="es-MX"/>
        </w:rPr>
        <w:t xml:space="preserve"> privado </w:t>
      </w:r>
      <w:r w:rsidR="006D60BC" w:rsidRPr="00900BB4">
        <w:rPr>
          <w:rFonts w:ascii="Arial" w:hAnsi="Arial" w:cs="Arial"/>
          <w:bCs/>
          <w:sz w:val="20"/>
          <w:szCs w:val="20"/>
          <w:lang w:val="es-MX"/>
        </w:rPr>
        <w:t>abordo de vehículos con capacidad controlada y previamente sanitizados</w:t>
      </w:r>
    </w:p>
    <w:p w:rsidR="006D60BC" w:rsidRPr="00900BB4" w:rsidRDefault="006D60BC"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Impuestos y permisos para realizar las visitas</w:t>
      </w:r>
    </w:p>
    <w:p w:rsidR="002670E9" w:rsidRPr="00900BB4" w:rsidRDefault="000320FF" w:rsidP="00886907">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Asistencia de viaje </w:t>
      </w:r>
      <w:r w:rsidR="005F61E5" w:rsidRPr="00900BB4">
        <w:rPr>
          <w:rFonts w:ascii="Arial" w:hAnsi="Arial" w:cs="Arial"/>
          <w:sz w:val="20"/>
          <w:szCs w:val="20"/>
          <w:lang w:val="es-MX"/>
        </w:rPr>
        <w:t>básica</w:t>
      </w:r>
    </w:p>
    <w:p w:rsidR="006113D2" w:rsidRPr="00900BB4" w:rsidRDefault="006113D2" w:rsidP="006113D2">
      <w:pPr>
        <w:pStyle w:val="Prrafodelista"/>
        <w:spacing w:after="0" w:line="240" w:lineRule="auto"/>
        <w:jc w:val="both"/>
        <w:rPr>
          <w:rFonts w:ascii="Arial" w:hAnsi="Arial" w:cs="Arial"/>
          <w:sz w:val="20"/>
          <w:szCs w:val="20"/>
          <w:lang w:val="es-MX"/>
        </w:rPr>
      </w:pPr>
    </w:p>
    <w:p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Resort </w:t>
      </w:r>
      <w:proofErr w:type="spellStart"/>
      <w:r w:rsidRPr="00900BB4">
        <w:rPr>
          <w:rFonts w:ascii="Arial" w:hAnsi="Arial" w:cs="Arial"/>
          <w:sz w:val="20"/>
          <w:szCs w:val="20"/>
          <w:lang w:val="es-MX"/>
        </w:rPr>
        <w:t>fee</w:t>
      </w:r>
      <w:proofErr w:type="spellEnd"/>
      <w:r w:rsidRPr="00900BB4">
        <w:rPr>
          <w:rFonts w:ascii="Arial" w:hAnsi="Arial" w:cs="Arial"/>
          <w:sz w:val="20"/>
          <w:szCs w:val="20"/>
          <w:lang w:val="es-MX"/>
        </w:rPr>
        <w:t xml:space="preserve"> (pagadero en destino)</w:t>
      </w:r>
    </w:p>
    <w:p w:rsidR="0098097C" w:rsidRPr="00900BB4" w:rsidRDefault="0098097C" w:rsidP="008A4E02">
      <w:pPr>
        <w:spacing w:after="0" w:line="240" w:lineRule="auto"/>
        <w:jc w:val="both"/>
        <w:rPr>
          <w:rFonts w:ascii="Arial" w:hAnsi="Arial" w:cs="Arial"/>
          <w:b/>
          <w:bCs/>
          <w:color w:val="FF0000"/>
          <w:sz w:val="20"/>
          <w:szCs w:val="20"/>
          <w:lang w:val="es-MX"/>
        </w:rPr>
      </w:pPr>
    </w:p>
    <w:p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rsidR="00FD66BF" w:rsidRPr="00900BB4" w:rsidRDefault="0048346F" w:rsidP="008A4E0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Programa no admite menores</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rsidR="008A4E02" w:rsidRDefault="00886907" w:rsidP="00726784">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rsidR="00AD3B21" w:rsidRDefault="00AD3B21" w:rsidP="00AD3B21">
      <w:pPr>
        <w:spacing w:after="0" w:line="240" w:lineRule="auto"/>
        <w:jc w:val="both"/>
        <w:rPr>
          <w:rFonts w:ascii="Arial" w:hAnsi="Arial" w:cs="Arial"/>
          <w:color w:val="000000"/>
          <w:sz w:val="20"/>
          <w:szCs w:val="20"/>
          <w:lang w:val="es-MX" w:eastAsia="es-ES" w:bidi="ar-SA"/>
        </w:rPr>
      </w:pPr>
    </w:p>
    <w:tbl>
      <w:tblPr>
        <w:tblW w:w="7706" w:type="dxa"/>
        <w:jc w:val="center"/>
        <w:tblCellMar>
          <w:left w:w="70" w:type="dxa"/>
          <w:right w:w="70" w:type="dxa"/>
        </w:tblCellMar>
        <w:tblLook w:val="04A0" w:firstRow="1" w:lastRow="0" w:firstColumn="1" w:lastColumn="0" w:noHBand="0" w:noVBand="1"/>
      </w:tblPr>
      <w:tblGrid>
        <w:gridCol w:w="1092"/>
        <w:gridCol w:w="6048"/>
        <w:gridCol w:w="566"/>
      </w:tblGrid>
      <w:tr w:rsidR="002D0A1C" w:rsidRPr="002D0A1C" w:rsidTr="002D0A1C">
        <w:trPr>
          <w:trHeight w:val="269"/>
          <w:jc w:val="center"/>
        </w:trPr>
        <w:tc>
          <w:tcPr>
            <w:tcW w:w="770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HOTELES PREVISTOS O SIMILARES</w:t>
            </w:r>
          </w:p>
        </w:tc>
      </w:tr>
      <w:tr w:rsidR="002D0A1C" w:rsidRPr="002D0A1C" w:rsidTr="002D0A1C">
        <w:trPr>
          <w:trHeight w:val="269"/>
          <w:jc w:val="center"/>
        </w:trPr>
        <w:tc>
          <w:tcPr>
            <w:tcW w:w="1092" w:type="dxa"/>
            <w:tcBorders>
              <w:top w:val="nil"/>
              <w:left w:val="single" w:sz="4" w:space="0" w:color="auto"/>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CIUDAD</w:t>
            </w:r>
          </w:p>
        </w:tc>
        <w:tc>
          <w:tcPr>
            <w:tcW w:w="6048" w:type="dxa"/>
            <w:tcBorders>
              <w:top w:val="nil"/>
              <w:left w:val="nil"/>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HOTEL</w:t>
            </w:r>
          </w:p>
        </w:tc>
        <w:tc>
          <w:tcPr>
            <w:tcW w:w="565" w:type="dxa"/>
            <w:tcBorders>
              <w:top w:val="nil"/>
              <w:left w:val="nil"/>
              <w:bottom w:val="nil"/>
              <w:right w:val="single" w:sz="4" w:space="0" w:color="auto"/>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CAT.</w:t>
            </w:r>
          </w:p>
        </w:tc>
      </w:tr>
      <w:tr w:rsidR="002D0A1C" w:rsidRPr="002D0A1C" w:rsidTr="002D0A1C">
        <w:trPr>
          <w:trHeight w:val="269"/>
          <w:jc w:val="center"/>
        </w:trPr>
        <w:tc>
          <w:tcPr>
            <w:tcW w:w="1092" w:type="dxa"/>
            <w:vMerge w:val="restart"/>
            <w:tcBorders>
              <w:top w:val="nil"/>
              <w:left w:val="single" w:sz="4" w:space="0" w:color="auto"/>
              <w:bottom w:val="nil"/>
              <w:right w:val="nil"/>
            </w:tcBorders>
            <w:shd w:val="clear" w:color="auto" w:fill="auto"/>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HOUSTON</w:t>
            </w:r>
          </w:p>
        </w:tc>
        <w:tc>
          <w:tcPr>
            <w:tcW w:w="6048" w:type="dxa"/>
            <w:tcBorders>
              <w:top w:val="nil"/>
              <w:left w:val="nil"/>
              <w:bottom w:val="nil"/>
              <w:right w:val="nil"/>
            </w:tcBorders>
            <w:shd w:val="clear" w:color="auto" w:fill="auto"/>
            <w:noWrap/>
            <w:vAlign w:val="center"/>
            <w:hideMark/>
          </w:tcPr>
          <w:p w:rsidR="002D0A1C" w:rsidRPr="002D0A1C" w:rsidRDefault="002D0A1C" w:rsidP="002D0A1C">
            <w:pPr>
              <w:spacing w:after="0" w:line="240" w:lineRule="auto"/>
              <w:jc w:val="center"/>
              <w:rPr>
                <w:rFonts w:ascii="Calibri" w:hAnsi="Calibri" w:cs="Calibri"/>
                <w:lang w:val="es-MX" w:eastAsia="es-MX" w:bidi="ar-SA"/>
              </w:rPr>
            </w:pPr>
            <w:r w:rsidRPr="002D0A1C">
              <w:rPr>
                <w:rFonts w:ascii="Calibri" w:hAnsi="Calibri" w:cs="Calibri"/>
                <w:lang w:val="es-MX" w:eastAsia="es-MX" w:bidi="ar-SA"/>
              </w:rPr>
              <w:t>HAMPTON INN HOUSTON - NEAR THE GALLERIA</w:t>
            </w:r>
          </w:p>
        </w:tc>
        <w:tc>
          <w:tcPr>
            <w:tcW w:w="565" w:type="dxa"/>
            <w:tcBorders>
              <w:top w:val="nil"/>
              <w:left w:val="nil"/>
              <w:bottom w:val="nil"/>
              <w:right w:val="single" w:sz="4" w:space="0" w:color="auto"/>
            </w:tcBorders>
            <w:shd w:val="clear" w:color="auto" w:fill="auto"/>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T</w:t>
            </w:r>
          </w:p>
        </w:tc>
      </w:tr>
      <w:tr w:rsidR="002D0A1C" w:rsidRPr="002D0A1C" w:rsidTr="002D0A1C">
        <w:trPr>
          <w:trHeight w:val="269"/>
          <w:jc w:val="center"/>
        </w:trPr>
        <w:tc>
          <w:tcPr>
            <w:tcW w:w="1092" w:type="dxa"/>
            <w:vMerge/>
            <w:tcBorders>
              <w:top w:val="nil"/>
              <w:left w:val="single" w:sz="4" w:space="0" w:color="auto"/>
              <w:bottom w:val="nil"/>
              <w:right w:val="nil"/>
            </w:tcBorders>
            <w:vAlign w:val="center"/>
            <w:hideMark/>
          </w:tcPr>
          <w:p w:rsidR="002D0A1C" w:rsidRPr="002D0A1C" w:rsidRDefault="002D0A1C" w:rsidP="002D0A1C">
            <w:pPr>
              <w:spacing w:after="0" w:line="240" w:lineRule="auto"/>
              <w:rPr>
                <w:rFonts w:ascii="Calibri" w:hAnsi="Calibri" w:cs="Calibri"/>
                <w:b/>
                <w:bCs/>
                <w:lang w:val="es-MX" w:eastAsia="es-MX" w:bidi="ar-SA"/>
              </w:rPr>
            </w:pPr>
          </w:p>
        </w:tc>
        <w:tc>
          <w:tcPr>
            <w:tcW w:w="6048" w:type="dxa"/>
            <w:tcBorders>
              <w:top w:val="nil"/>
              <w:left w:val="nil"/>
              <w:bottom w:val="nil"/>
              <w:right w:val="nil"/>
            </w:tcBorders>
            <w:shd w:val="clear" w:color="auto" w:fill="auto"/>
            <w:noWrap/>
            <w:vAlign w:val="center"/>
            <w:hideMark/>
          </w:tcPr>
          <w:p w:rsidR="002D0A1C" w:rsidRPr="002D0A1C" w:rsidRDefault="002D0A1C" w:rsidP="002D0A1C">
            <w:pPr>
              <w:spacing w:after="0" w:line="240" w:lineRule="auto"/>
              <w:jc w:val="center"/>
              <w:rPr>
                <w:rFonts w:ascii="Calibri" w:hAnsi="Calibri" w:cs="Calibri"/>
                <w:lang w:val="es-MX" w:eastAsia="es-MX" w:bidi="ar-SA"/>
              </w:rPr>
            </w:pPr>
            <w:r w:rsidRPr="002D0A1C">
              <w:rPr>
                <w:rFonts w:ascii="Calibri" w:hAnsi="Calibri" w:cs="Calibri"/>
                <w:lang w:val="es-MX" w:eastAsia="es-MX" w:bidi="ar-SA"/>
              </w:rPr>
              <w:t>DOUBLETREE HOTEL &amp; SUITES HOUSTON BY THE GALLERIA</w:t>
            </w:r>
          </w:p>
        </w:tc>
        <w:tc>
          <w:tcPr>
            <w:tcW w:w="565" w:type="dxa"/>
            <w:tcBorders>
              <w:top w:val="nil"/>
              <w:left w:val="nil"/>
              <w:bottom w:val="nil"/>
              <w:right w:val="single" w:sz="4" w:space="0" w:color="auto"/>
            </w:tcBorders>
            <w:shd w:val="clear" w:color="auto" w:fill="auto"/>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P</w:t>
            </w:r>
          </w:p>
        </w:tc>
      </w:tr>
      <w:tr w:rsidR="002D0A1C" w:rsidRPr="002D0A1C" w:rsidTr="002D0A1C">
        <w:trPr>
          <w:trHeight w:val="269"/>
          <w:jc w:val="center"/>
        </w:trPr>
        <w:tc>
          <w:tcPr>
            <w:tcW w:w="1092" w:type="dxa"/>
            <w:vMerge/>
            <w:tcBorders>
              <w:top w:val="nil"/>
              <w:left w:val="single" w:sz="4" w:space="0" w:color="auto"/>
              <w:bottom w:val="nil"/>
              <w:right w:val="nil"/>
            </w:tcBorders>
            <w:vAlign w:val="center"/>
            <w:hideMark/>
          </w:tcPr>
          <w:p w:rsidR="002D0A1C" w:rsidRPr="002D0A1C" w:rsidRDefault="002D0A1C" w:rsidP="002D0A1C">
            <w:pPr>
              <w:spacing w:after="0" w:line="240" w:lineRule="auto"/>
              <w:rPr>
                <w:rFonts w:ascii="Calibri" w:hAnsi="Calibri" w:cs="Calibri"/>
                <w:b/>
                <w:bCs/>
                <w:lang w:val="es-MX" w:eastAsia="es-MX" w:bidi="ar-SA"/>
              </w:rPr>
            </w:pPr>
          </w:p>
        </w:tc>
        <w:tc>
          <w:tcPr>
            <w:tcW w:w="6048" w:type="dxa"/>
            <w:tcBorders>
              <w:top w:val="nil"/>
              <w:left w:val="nil"/>
              <w:bottom w:val="nil"/>
              <w:right w:val="nil"/>
            </w:tcBorders>
            <w:shd w:val="clear" w:color="auto" w:fill="auto"/>
            <w:noWrap/>
            <w:vAlign w:val="center"/>
            <w:hideMark/>
          </w:tcPr>
          <w:p w:rsidR="002D0A1C" w:rsidRPr="002D0A1C" w:rsidRDefault="002D0A1C" w:rsidP="002D0A1C">
            <w:pPr>
              <w:spacing w:after="0" w:line="240" w:lineRule="auto"/>
              <w:jc w:val="center"/>
              <w:rPr>
                <w:rFonts w:ascii="Calibri" w:hAnsi="Calibri" w:cs="Calibri"/>
                <w:lang w:val="es-MX" w:eastAsia="es-MX" w:bidi="ar-SA"/>
              </w:rPr>
            </w:pPr>
            <w:r w:rsidRPr="002D0A1C">
              <w:rPr>
                <w:rFonts w:ascii="Calibri" w:hAnsi="Calibri" w:cs="Calibri"/>
                <w:lang w:val="es-MX" w:eastAsia="es-MX" w:bidi="ar-SA"/>
              </w:rPr>
              <w:t>WESTIN GALLERIA HOUSTON</w:t>
            </w:r>
          </w:p>
        </w:tc>
        <w:tc>
          <w:tcPr>
            <w:tcW w:w="565" w:type="dxa"/>
            <w:tcBorders>
              <w:top w:val="nil"/>
              <w:left w:val="nil"/>
              <w:bottom w:val="nil"/>
              <w:right w:val="single" w:sz="4" w:space="0" w:color="auto"/>
            </w:tcBorders>
            <w:shd w:val="clear" w:color="auto" w:fill="auto"/>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S</w:t>
            </w:r>
          </w:p>
        </w:tc>
      </w:tr>
      <w:tr w:rsidR="002D0A1C" w:rsidRPr="002D0A1C" w:rsidTr="002D0A1C">
        <w:trPr>
          <w:trHeight w:val="269"/>
          <w:jc w:val="center"/>
        </w:trPr>
        <w:tc>
          <w:tcPr>
            <w:tcW w:w="770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2D0A1C" w:rsidRPr="002D0A1C" w:rsidRDefault="002D0A1C" w:rsidP="002D0A1C">
            <w:pPr>
              <w:spacing w:after="0" w:line="240" w:lineRule="auto"/>
              <w:jc w:val="center"/>
              <w:rPr>
                <w:rFonts w:ascii="Calibri" w:hAnsi="Calibri" w:cs="Calibri"/>
                <w:color w:val="FFFFFF"/>
                <w:lang w:val="es-MX" w:eastAsia="es-MX" w:bidi="ar-SA"/>
              </w:rPr>
            </w:pPr>
            <w:r w:rsidRPr="002D0A1C">
              <w:rPr>
                <w:rFonts w:ascii="Calibri" w:hAnsi="Calibri" w:cs="Calibri"/>
                <w:color w:val="FFFFFF"/>
                <w:lang w:val="es-MX" w:eastAsia="es-MX" w:bidi="ar-SA"/>
              </w:rPr>
              <w:t>CHECK IN - 15:00HRS // CHECK OUT- 11:00HRS</w:t>
            </w:r>
          </w:p>
        </w:tc>
      </w:tr>
    </w:tbl>
    <w:p w:rsidR="006B2FC9" w:rsidRDefault="006B2FC9"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p w:rsidR="002D0A1C" w:rsidRDefault="002D0A1C" w:rsidP="00AD3B21">
      <w:pPr>
        <w:spacing w:after="0" w:line="240" w:lineRule="auto"/>
        <w:jc w:val="both"/>
        <w:rPr>
          <w:rFonts w:ascii="Arial" w:hAnsi="Arial" w:cs="Arial"/>
          <w:color w:val="000000"/>
          <w:sz w:val="20"/>
          <w:szCs w:val="20"/>
          <w:lang w:val="es-MX" w:eastAsia="es-ES" w:bidi="ar-SA"/>
        </w:rPr>
      </w:pPr>
    </w:p>
    <w:tbl>
      <w:tblPr>
        <w:tblW w:w="8028" w:type="dxa"/>
        <w:jc w:val="center"/>
        <w:tblCellMar>
          <w:left w:w="70" w:type="dxa"/>
          <w:right w:w="70" w:type="dxa"/>
        </w:tblCellMar>
        <w:tblLook w:val="04A0" w:firstRow="1" w:lastRow="0" w:firstColumn="1" w:lastColumn="0" w:noHBand="0" w:noVBand="1"/>
      </w:tblPr>
      <w:tblGrid>
        <w:gridCol w:w="5613"/>
        <w:gridCol w:w="603"/>
        <w:gridCol w:w="603"/>
        <w:gridCol w:w="603"/>
        <w:gridCol w:w="606"/>
      </w:tblGrid>
      <w:tr w:rsidR="002D0A1C" w:rsidRPr="002D0A1C" w:rsidTr="002D0A1C">
        <w:trPr>
          <w:trHeight w:val="266"/>
          <w:jc w:val="center"/>
        </w:trPr>
        <w:tc>
          <w:tcPr>
            <w:tcW w:w="8028" w:type="dxa"/>
            <w:gridSpan w:val="5"/>
            <w:tcBorders>
              <w:top w:val="single" w:sz="4" w:space="0" w:color="4472C4"/>
              <w:left w:val="single" w:sz="4" w:space="0" w:color="4472C4"/>
              <w:bottom w:val="nil"/>
              <w:right w:val="single" w:sz="4" w:space="0" w:color="4472C4"/>
            </w:tcBorders>
            <w:shd w:val="clear" w:color="000000" w:fill="305496"/>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TARIFA POR PERSONA EN USD</w:t>
            </w:r>
          </w:p>
        </w:tc>
      </w:tr>
      <w:tr w:rsidR="002D0A1C" w:rsidRPr="002D0A1C" w:rsidTr="002D0A1C">
        <w:trPr>
          <w:trHeight w:val="266"/>
          <w:jc w:val="center"/>
        </w:trPr>
        <w:tc>
          <w:tcPr>
            <w:tcW w:w="8028" w:type="dxa"/>
            <w:gridSpan w:val="5"/>
            <w:tcBorders>
              <w:top w:val="nil"/>
              <w:left w:val="single" w:sz="4" w:space="0" w:color="4472C4"/>
              <w:bottom w:val="nil"/>
              <w:right w:val="single" w:sz="4" w:space="0" w:color="4472C4"/>
            </w:tcBorders>
            <w:shd w:val="clear" w:color="000000" w:fill="305496"/>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SOLO SERVICIOS TERRESTRES</w:t>
            </w:r>
          </w:p>
        </w:tc>
      </w:tr>
      <w:tr w:rsidR="002D0A1C" w:rsidRPr="002D0A1C" w:rsidTr="002D0A1C">
        <w:trPr>
          <w:trHeight w:val="266"/>
          <w:jc w:val="center"/>
        </w:trPr>
        <w:tc>
          <w:tcPr>
            <w:tcW w:w="5613" w:type="dxa"/>
            <w:tcBorders>
              <w:top w:val="nil"/>
              <w:left w:val="single" w:sz="4" w:space="0" w:color="4472C4"/>
              <w:bottom w:val="nil"/>
              <w:right w:val="nil"/>
            </w:tcBorders>
            <w:shd w:val="clear" w:color="000000" w:fill="CC3300"/>
            <w:noWrap/>
            <w:vAlign w:val="center"/>
            <w:hideMark/>
          </w:tcPr>
          <w:p w:rsidR="002D0A1C" w:rsidRPr="002D0A1C" w:rsidRDefault="002D0A1C" w:rsidP="002D0A1C">
            <w:pPr>
              <w:spacing w:after="0" w:line="240" w:lineRule="auto"/>
              <w:rPr>
                <w:rFonts w:ascii="Calibri" w:hAnsi="Calibri" w:cs="Calibri"/>
                <w:b/>
                <w:bCs/>
                <w:color w:val="FFFFFF"/>
                <w:lang w:val="es-MX" w:eastAsia="es-MX" w:bidi="ar-SA"/>
              </w:rPr>
            </w:pPr>
            <w:r w:rsidRPr="002D0A1C">
              <w:rPr>
                <w:rFonts w:ascii="Calibri" w:hAnsi="Calibri" w:cs="Calibri"/>
                <w:b/>
                <w:bCs/>
                <w:color w:val="FFFFFF"/>
                <w:lang w:val="es-MX" w:eastAsia="es-MX" w:bidi="ar-SA"/>
              </w:rPr>
              <w:t> </w:t>
            </w:r>
          </w:p>
        </w:tc>
        <w:tc>
          <w:tcPr>
            <w:tcW w:w="603" w:type="dxa"/>
            <w:tcBorders>
              <w:top w:val="nil"/>
              <w:left w:val="nil"/>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DBL</w:t>
            </w:r>
          </w:p>
        </w:tc>
        <w:tc>
          <w:tcPr>
            <w:tcW w:w="603" w:type="dxa"/>
            <w:tcBorders>
              <w:top w:val="nil"/>
              <w:left w:val="nil"/>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TPL</w:t>
            </w:r>
          </w:p>
        </w:tc>
        <w:tc>
          <w:tcPr>
            <w:tcW w:w="603" w:type="dxa"/>
            <w:tcBorders>
              <w:top w:val="nil"/>
              <w:left w:val="nil"/>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CPL</w:t>
            </w:r>
          </w:p>
        </w:tc>
        <w:tc>
          <w:tcPr>
            <w:tcW w:w="603" w:type="dxa"/>
            <w:tcBorders>
              <w:top w:val="nil"/>
              <w:left w:val="nil"/>
              <w:bottom w:val="nil"/>
              <w:right w:val="single" w:sz="4" w:space="0" w:color="4472C4"/>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SGL</w:t>
            </w:r>
          </w:p>
        </w:tc>
      </w:tr>
      <w:tr w:rsidR="002D0A1C" w:rsidRPr="002D0A1C" w:rsidTr="002D0A1C">
        <w:trPr>
          <w:trHeight w:val="266"/>
          <w:jc w:val="center"/>
        </w:trPr>
        <w:tc>
          <w:tcPr>
            <w:tcW w:w="5613" w:type="dxa"/>
            <w:tcBorders>
              <w:top w:val="nil"/>
              <w:left w:val="single" w:sz="4" w:space="0" w:color="4472C4"/>
              <w:bottom w:val="nil"/>
              <w:right w:val="nil"/>
            </w:tcBorders>
            <w:shd w:val="clear" w:color="000000" w:fill="FFFFFF"/>
            <w:noWrap/>
            <w:vAlign w:val="center"/>
            <w:hideMark/>
          </w:tcPr>
          <w:p w:rsidR="002D0A1C" w:rsidRPr="002D0A1C" w:rsidRDefault="002D0A1C" w:rsidP="002D0A1C">
            <w:pPr>
              <w:spacing w:after="0" w:line="240" w:lineRule="auto"/>
              <w:rPr>
                <w:rFonts w:ascii="Calibri" w:hAnsi="Calibri" w:cs="Calibri"/>
                <w:lang w:val="es-MX" w:eastAsia="es-MX" w:bidi="ar-SA"/>
              </w:rPr>
            </w:pPr>
            <w:r w:rsidRPr="002D0A1C">
              <w:rPr>
                <w:rFonts w:ascii="Calibri" w:hAnsi="Calibri" w:cs="Calibri"/>
                <w:lang w:val="es-MX" w:eastAsia="es-MX" w:bidi="ar-SA"/>
              </w:rPr>
              <w:t>HAMPTON INN HOUSTON - NEAR THE GALLERIA</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870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650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540</w:t>
            </w:r>
          </w:p>
        </w:tc>
        <w:tc>
          <w:tcPr>
            <w:tcW w:w="603" w:type="dxa"/>
            <w:tcBorders>
              <w:top w:val="nil"/>
              <w:left w:val="nil"/>
              <w:bottom w:val="nil"/>
              <w:right w:val="single" w:sz="4"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1530</w:t>
            </w:r>
          </w:p>
        </w:tc>
      </w:tr>
      <w:tr w:rsidR="002D0A1C" w:rsidRPr="002D0A1C" w:rsidTr="002D0A1C">
        <w:trPr>
          <w:trHeight w:val="266"/>
          <w:jc w:val="center"/>
        </w:trPr>
        <w:tc>
          <w:tcPr>
            <w:tcW w:w="5613" w:type="dxa"/>
            <w:tcBorders>
              <w:top w:val="nil"/>
              <w:left w:val="single" w:sz="4" w:space="0" w:color="4472C4"/>
              <w:bottom w:val="nil"/>
              <w:right w:val="nil"/>
            </w:tcBorders>
            <w:shd w:val="clear" w:color="000000" w:fill="FFFFFF"/>
            <w:noWrap/>
            <w:vAlign w:val="center"/>
            <w:hideMark/>
          </w:tcPr>
          <w:p w:rsidR="002D0A1C" w:rsidRPr="002D0A1C" w:rsidRDefault="002D0A1C" w:rsidP="002D0A1C">
            <w:pPr>
              <w:spacing w:after="0" w:line="240" w:lineRule="auto"/>
              <w:rPr>
                <w:rFonts w:ascii="Calibri" w:hAnsi="Calibri" w:cs="Calibri"/>
                <w:lang w:val="es-MX" w:eastAsia="es-MX" w:bidi="ar-SA"/>
              </w:rPr>
            </w:pPr>
            <w:r w:rsidRPr="002D0A1C">
              <w:rPr>
                <w:rFonts w:ascii="Calibri" w:hAnsi="Calibri" w:cs="Calibri"/>
                <w:lang w:val="es-MX" w:eastAsia="es-MX" w:bidi="ar-SA"/>
              </w:rPr>
              <w:t>DOUBLETREE HOTEL &amp; SUITES HOUSTON BY THE GALLERIA</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1000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740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620</w:t>
            </w:r>
          </w:p>
        </w:tc>
        <w:tc>
          <w:tcPr>
            <w:tcW w:w="603" w:type="dxa"/>
            <w:tcBorders>
              <w:top w:val="nil"/>
              <w:left w:val="nil"/>
              <w:bottom w:val="nil"/>
              <w:right w:val="single" w:sz="4"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1580</w:t>
            </w:r>
          </w:p>
        </w:tc>
      </w:tr>
      <w:tr w:rsidR="002D0A1C" w:rsidRPr="002D0A1C" w:rsidTr="002D0A1C">
        <w:trPr>
          <w:trHeight w:val="266"/>
          <w:jc w:val="center"/>
        </w:trPr>
        <w:tc>
          <w:tcPr>
            <w:tcW w:w="5613" w:type="dxa"/>
            <w:tcBorders>
              <w:top w:val="nil"/>
              <w:left w:val="single" w:sz="4" w:space="0" w:color="4472C4"/>
              <w:bottom w:val="single" w:sz="4" w:space="0" w:color="4472C4"/>
              <w:right w:val="nil"/>
            </w:tcBorders>
            <w:shd w:val="clear" w:color="000000" w:fill="FFFFFF"/>
            <w:noWrap/>
            <w:vAlign w:val="center"/>
            <w:hideMark/>
          </w:tcPr>
          <w:p w:rsidR="002D0A1C" w:rsidRPr="002D0A1C" w:rsidRDefault="002D0A1C" w:rsidP="002D0A1C">
            <w:pPr>
              <w:spacing w:after="0" w:line="240" w:lineRule="auto"/>
              <w:rPr>
                <w:rFonts w:ascii="Calibri" w:hAnsi="Calibri" w:cs="Calibri"/>
                <w:lang w:val="es-MX" w:eastAsia="es-MX" w:bidi="ar-SA"/>
              </w:rPr>
            </w:pPr>
            <w:r w:rsidRPr="002D0A1C">
              <w:rPr>
                <w:rFonts w:ascii="Calibri" w:hAnsi="Calibri" w:cs="Calibri"/>
                <w:lang w:val="es-MX" w:eastAsia="es-MX" w:bidi="ar-SA"/>
              </w:rPr>
              <w:t>WESTIN GALLERIA HOUSTON</w:t>
            </w:r>
          </w:p>
        </w:tc>
        <w:tc>
          <w:tcPr>
            <w:tcW w:w="603" w:type="dxa"/>
            <w:tcBorders>
              <w:top w:val="nil"/>
              <w:left w:val="nil"/>
              <w:bottom w:val="single" w:sz="4" w:space="0" w:color="4472C4"/>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1370</w:t>
            </w:r>
          </w:p>
        </w:tc>
        <w:tc>
          <w:tcPr>
            <w:tcW w:w="603" w:type="dxa"/>
            <w:tcBorders>
              <w:top w:val="nil"/>
              <w:left w:val="nil"/>
              <w:bottom w:val="single" w:sz="4" w:space="0" w:color="4472C4"/>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990</w:t>
            </w:r>
          </w:p>
        </w:tc>
        <w:tc>
          <w:tcPr>
            <w:tcW w:w="603" w:type="dxa"/>
            <w:tcBorders>
              <w:top w:val="nil"/>
              <w:left w:val="nil"/>
              <w:bottom w:val="single" w:sz="4" w:space="0" w:color="4472C4"/>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790</w:t>
            </w:r>
          </w:p>
        </w:tc>
        <w:tc>
          <w:tcPr>
            <w:tcW w:w="603" w:type="dxa"/>
            <w:tcBorders>
              <w:top w:val="nil"/>
              <w:left w:val="nil"/>
              <w:bottom w:val="single" w:sz="4" w:space="0" w:color="4472C4"/>
              <w:right w:val="single" w:sz="4"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2530</w:t>
            </w:r>
          </w:p>
        </w:tc>
      </w:tr>
      <w:tr w:rsidR="002D0A1C" w:rsidRPr="002D0A1C" w:rsidTr="002D0A1C">
        <w:trPr>
          <w:trHeight w:val="266"/>
          <w:jc w:val="center"/>
        </w:trPr>
        <w:tc>
          <w:tcPr>
            <w:tcW w:w="561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rPr>
                <w:rFonts w:ascii="Calibri" w:hAnsi="Calibri" w:cs="Calibri"/>
                <w:color w:val="000000"/>
                <w:lang w:val="es-MX" w:eastAsia="es-MX" w:bidi="ar-SA"/>
              </w:rPr>
            </w:pPr>
            <w:r w:rsidRPr="002D0A1C">
              <w:rPr>
                <w:rFonts w:ascii="Calibri" w:hAnsi="Calibri" w:cs="Calibri"/>
                <w:color w:val="000000"/>
                <w:lang w:val="es-MX" w:eastAsia="es-MX" w:bidi="ar-SA"/>
              </w:rPr>
              <w:t> </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color w:val="000000"/>
                <w:lang w:val="es-MX" w:eastAsia="es-MX" w:bidi="ar-SA"/>
              </w:rPr>
            </w:pPr>
            <w:r w:rsidRPr="002D0A1C">
              <w:rPr>
                <w:rFonts w:ascii="Calibri" w:hAnsi="Calibri" w:cs="Calibri"/>
                <w:color w:val="000000"/>
                <w:lang w:val="es-MX" w:eastAsia="es-MX" w:bidi="ar-SA"/>
              </w:rPr>
              <w:t> </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color w:val="000000"/>
                <w:lang w:val="es-MX" w:eastAsia="es-MX" w:bidi="ar-SA"/>
              </w:rPr>
            </w:pPr>
            <w:r w:rsidRPr="002D0A1C">
              <w:rPr>
                <w:rFonts w:ascii="Calibri" w:hAnsi="Calibri" w:cs="Calibri"/>
                <w:color w:val="000000"/>
                <w:lang w:val="es-MX" w:eastAsia="es-MX" w:bidi="ar-SA"/>
              </w:rPr>
              <w:t> </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color w:val="000000"/>
                <w:lang w:val="es-MX" w:eastAsia="es-MX" w:bidi="ar-SA"/>
              </w:rPr>
            </w:pPr>
            <w:r w:rsidRPr="002D0A1C">
              <w:rPr>
                <w:rFonts w:ascii="Calibri" w:hAnsi="Calibri" w:cs="Calibri"/>
                <w:color w:val="000000"/>
                <w:lang w:val="es-MX" w:eastAsia="es-MX" w:bidi="ar-SA"/>
              </w:rPr>
              <w:t> </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color w:val="000000"/>
                <w:lang w:val="es-MX" w:eastAsia="es-MX" w:bidi="ar-SA"/>
              </w:rPr>
            </w:pPr>
            <w:r w:rsidRPr="002D0A1C">
              <w:rPr>
                <w:rFonts w:ascii="Calibri" w:hAnsi="Calibri" w:cs="Calibri"/>
                <w:color w:val="000000"/>
                <w:lang w:val="es-MX" w:eastAsia="es-MX" w:bidi="ar-SA"/>
              </w:rPr>
              <w:t> </w:t>
            </w:r>
          </w:p>
        </w:tc>
      </w:tr>
      <w:tr w:rsidR="002D0A1C" w:rsidRPr="002D0A1C" w:rsidTr="002D0A1C">
        <w:trPr>
          <w:trHeight w:val="266"/>
          <w:jc w:val="center"/>
        </w:trPr>
        <w:tc>
          <w:tcPr>
            <w:tcW w:w="8028" w:type="dxa"/>
            <w:gridSpan w:val="5"/>
            <w:tcBorders>
              <w:top w:val="single" w:sz="4" w:space="0" w:color="4472C4"/>
              <w:left w:val="single" w:sz="4" w:space="0" w:color="4472C4"/>
              <w:bottom w:val="nil"/>
              <w:right w:val="single" w:sz="4" w:space="0" w:color="4472C4"/>
            </w:tcBorders>
            <w:shd w:val="clear" w:color="000000" w:fill="305496"/>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TARIFA POR PERSONA EN USD</w:t>
            </w:r>
          </w:p>
        </w:tc>
      </w:tr>
      <w:tr w:rsidR="002D0A1C" w:rsidRPr="002D0A1C" w:rsidTr="002D0A1C">
        <w:trPr>
          <w:trHeight w:val="266"/>
          <w:jc w:val="center"/>
        </w:trPr>
        <w:tc>
          <w:tcPr>
            <w:tcW w:w="8028" w:type="dxa"/>
            <w:gridSpan w:val="5"/>
            <w:tcBorders>
              <w:top w:val="nil"/>
              <w:left w:val="single" w:sz="4" w:space="0" w:color="4472C4"/>
              <w:bottom w:val="nil"/>
              <w:right w:val="single" w:sz="4" w:space="0" w:color="4472C4"/>
            </w:tcBorders>
            <w:shd w:val="clear" w:color="000000" w:fill="305496"/>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SERVICIOS TERRESTRES Y AÉREOS</w:t>
            </w:r>
          </w:p>
        </w:tc>
      </w:tr>
      <w:tr w:rsidR="002D0A1C" w:rsidRPr="002D0A1C" w:rsidTr="002D0A1C">
        <w:trPr>
          <w:trHeight w:val="266"/>
          <w:jc w:val="center"/>
        </w:trPr>
        <w:tc>
          <w:tcPr>
            <w:tcW w:w="5613" w:type="dxa"/>
            <w:tcBorders>
              <w:top w:val="nil"/>
              <w:left w:val="single" w:sz="4" w:space="0" w:color="4472C4"/>
              <w:bottom w:val="nil"/>
              <w:right w:val="nil"/>
            </w:tcBorders>
            <w:shd w:val="clear" w:color="000000" w:fill="CC3300"/>
            <w:noWrap/>
            <w:vAlign w:val="center"/>
            <w:hideMark/>
          </w:tcPr>
          <w:p w:rsidR="002D0A1C" w:rsidRPr="002D0A1C" w:rsidRDefault="002D0A1C" w:rsidP="002D0A1C">
            <w:pPr>
              <w:spacing w:after="0" w:line="240" w:lineRule="auto"/>
              <w:rPr>
                <w:rFonts w:ascii="Calibri" w:hAnsi="Calibri" w:cs="Calibri"/>
                <w:b/>
                <w:bCs/>
                <w:color w:val="FFFFFF"/>
                <w:lang w:val="es-MX" w:eastAsia="es-MX" w:bidi="ar-SA"/>
              </w:rPr>
            </w:pPr>
            <w:r w:rsidRPr="002D0A1C">
              <w:rPr>
                <w:rFonts w:ascii="Calibri" w:hAnsi="Calibri" w:cs="Calibri"/>
                <w:b/>
                <w:bCs/>
                <w:color w:val="FFFFFF"/>
                <w:lang w:val="es-MX" w:eastAsia="es-MX" w:bidi="ar-SA"/>
              </w:rPr>
              <w:t> </w:t>
            </w:r>
          </w:p>
        </w:tc>
        <w:tc>
          <w:tcPr>
            <w:tcW w:w="603" w:type="dxa"/>
            <w:tcBorders>
              <w:top w:val="nil"/>
              <w:left w:val="nil"/>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DBL</w:t>
            </w:r>
          </w:p>
        </w:tc>
        <w:tc>
          <w:tcPr>
            <w:tcW w:w="603" w:type="dxa"/>
            <w:tcBorders>
              <w:top w:val="nil"/>
              <w:left w:val="nil"/>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TPL</w:t>
            </w:r>
          </w:p>
        </w:tc>
        <w:tc>
          <w:tcPr>
            <w:tcW w:w="603" w:type="dxa"/>
            <w:tcBorders>
              <w:top w:val="nil"/>
              <w:left w:val="nil"/>
              <w:bottom w:val="nil"/>
              <w:right w:val="nil"/>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CPL</w:t>
            </w:r>
          </w:p>
        </w:tc>
        <w:tc>
          <w:tcPr>
            <w:tcW w:w="603" w:type="dxa"/>
            <w:tcBorders>
              <w:top w:val="nil"/>
              <w:left w:val="nil"/>
              <w:bottom w:val="nil"/>
              <w:right w:val="single" w:sz="4" w:space="0" w:color="4472C4"/>
            </w:tcBorders>
            <w:shd w:val="clear" w:color="000000" w:fill="CC3300"/>
            <w:noWrap/>
            <w:vAlign w:val="center"/>
            <w:hideMark/>
          </w:tcPr>
          <w:p w:rsidR="002D0A1C" w:rsidRPr="002D0A1C" w:rsidRDefault="002D0A1C" w:rsidP="002D0A1C">
            <w:pPr>
              <w:spacing w:after="0" w:line="240" w:lineRule="auto"/>
              <w:jc w:val="center"/>
              <w:rPr>
                <w:rFonts w:ascii="Calibri" w:hAnsi="Calibri" w:cs="Calibri"/>
                <w:b/>
                <w:bCs/>
                <w:color w:val="FFFFFF"/>
                <w:lang w:val="es-MX" w:eastAsia="es-MX" w:bidi="ar-SA"/>
              </w:rPr>
            </w:pPr>
            <w:r w:rsidRPr="002D0A1C">
              <w:rPr>
                <w:rFonts w:ascii="Calibri" w:hAnsi="Calibri" w:cs="Calibri"/>
                <w:b/>
                <w:bCs/>
                <w:color w:val="FFFFFF"/>
                <w:lang w:val="es-MX" w:eastAsia="es-MX" w:bidi="ar-SA"/>
              </w:rPr>
              <w:t>SGL</w:t>
            </w:r>
          </w:p>
        </w:tc>
      </w:tr>
      <w:tr w:rsidR="002D0A1C" w:rsidRPr="002D0A1C" w:rsidTr="002D0A1C">
        <w:trPr>
          <w:trHeight w:val="266"/>
          <w:jc w:val="center"/>
        </w:trPr>
        <w:tc>
          <w:tcPr>
            <w:tcW w:w="5613" w:type="dxa"/>
            <w:tcBorders>
              <w:top w:val="nil"/>
              <w:left w:val="single" w:sz="4" w:space="0" w:color="4472C4"/>
              <w:bottom w:val="nil"/>
              <w:right w:val="nil"/>
            </w:tcBorders>
            <w:shd w:val="clear" w:color="000000" w:fill="FFFFFF"/>
            <w:noWrap/>
            <w:vAlign w:val="center"/>
            <w:hideMark/>
          </w:tcPr>
          <w:p w:rsidR="002D0A1C" w:rsidRPr="002D0A1C" w:rsidRDefault="002D0A1C" w:rsidP="002D0A1C">
            <w:pPr>
              <w:spacing w:after="0" w:line="240" w:lineRule="auto"/>
              <w:rPr>
                <w:rFonts w:ascii="Calibri" w:hAnsi="Calibri" w:cs="Calibri"/>
                <w:lang w:val="es-MX" w:eastAsia="es-MX" w:bidi="ar-SA"/>
              </w:rPr>
            </w:pPr>
            <w:r w:rsidRPr="002D0A1C">
              <w:rPr>
                <w:rFonts w:ascii="Calibri" w:hAnsi="Calibri" w:cs="Calibri"/>
                <w:lang w:val="es-MX" w:eastAsia="es-MX" w:bidi="ar-SA"/>
              </w:rPr>
              <w:t>HAMPTON INN HOUSTON - NEAR THE GALLERIA</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1440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1220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1110</w:t>
            </w:r>
          </w:p>
        </w:tc>
        <w:tc>
          <w:tcPr>
            <w:tcW w:w="603" w:type="dxa"/>
            <w:tcBorders>
              <w:top w:val="nil"/>
              <w:left w:val="nil"/>
              <w:bottom w:val="nil"/>
              <w:right w:val="single" w:sz="4"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2100</w:t>
            </w:r>
          </w:p>
        </w:tc>
      </w:tr>
      <w:tr w:rsidR="002D0A1C" w:rsidRPr="002D0A1C" w:rsidTr="002D0A1C">
        <w:trPr>
          <w:trHeight w:val="266"/>
          <w:jc w:val="center"/>
        </w:trPr>
        <w:tc>
          <w:tcPr>
            <w:tcW w:w="5613" w:type="dxa"/>
            <w:tcBorders>
              <w:top w:val="nil"/>
              <w:left w:val="single" w:sz="4" w:space="0" w:color="4472C4"/>
              <w:bottom w:val="nil"/>
              <w:right w:val="nil"/>
            </w:tcBorders>
            <w:shd w:val="clear" w:color="000000" w:fill="FFFFFF"/>
            <w:noWrap/>
            <w:vAlign w:val="center"/>
            <w:hideMark/>
          </w:tcPr>
          <w:p w:rsidR="002D0A1C" w:rsidRPr="002D0A1C" w:rsidRDefault="002D0A1C" w:rsidP="002D0A1C">
            <w:pPr>
              <w:spacing w:after="0" w:line="240" w:lineRule="auto"/>
              <w:rPr>
                <w:rFonts w:ascii="Calibri" w:hAnsi="Calibri" w:cs="Calibri"/>
                <w:lang w:val="es-MX" w:eastAsia="es-MX" w:bidi="ar-SA"/>
              </w:rPr>
            </w:pPr>
            <w:r w:rsidRPr="002D0A1C">
              <w:rPr>
                <w:rFonts w:ascii="Calibri" w:hAnsi="Calibri" w:cs="Calibri"/>
                <w:lang w:val="es-MX" w:eastAsia="es-MX" w:bidi="ar-SA"/>
              </w:rPr>
              <w:t>DOUBLETREE HOTEL &amp; SUITES HOUSTON BY THE GALLERIA</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1570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1310</w:t>
            </w:r>
          </w:p>
        </w:tc>
        <w:tc>
          <w:tcPr>
            <w:tcW w:w="603" w:type="dxa"/>
            <w:tcBorders>
              <w:top w:val="nil"/>
              <w:left w:val="nil"/>
              <w:bottom w:val="nil"/>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1190</w:t>
            </w:r>
          </w:p>
        </w:tc>
        <w:tc>
          <w:tcPr>
            <w:tcW w:w="603" w:type="dxa"/>
            <w:tcBorders>
              <w:top w:val="nil"/>
              <w:left w:val="nil"/>
              <w:bottom w:val="nil"/>
              <w:right w:val="single" w:sz="4"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lang w:val="es-MX" w:eastAsia="es-MX" w:bidi="ar-SA"/>
              </w:rPr>
            </w:pPr>
            <w:r w:rsidRPr="002D0A1C">
              <w:rPr>
                <w:rFonts w:ascii="Calibri" w:hAnsi="Calibri" w:cs="Calibri"/>
                <w:b/>
                <w:bCs/>
                <w:lang w:val="es-MX" w:eastAsia="es-MX" w:bidi="ar-SA"/>
              </w:rPr>
              <w:t>2150</w:t>
            </w:r>
          </w:p>
        </w:tc>
      </w:tr>
      <w:tr w:rsidR="002D0A1C" w:rsidRPr="002D0A1C" w:rsidTr="002D0A1C">
        <w:trPr>
          <w:trHeight w:val="280"/>
          <w:jc w:val="center"/>
        </w:trPr>
        <w:tc>
          <w:tcPr>
            <w:tcW w:w="5613" w:type="dxa"/>
            <w:tcBorders>
              <w:top w:val="nil"/>
              <w:left w:val="single" w:sz="4" w:space="0" w:color="4472C4"/>
              <w:bottom w:val="single" w:sz="4" w:space="0" w:color="4472C4"/>
              <w:right w:val="nil"/>
            </w:tcBorders>
            <w:shd w:val="clear" w:color="000000" w:fill="FFFFFF"/>
            <w:noWrap/>
            <w:vAlign w:val="center"/>
            <w:hideMark/>
          </w:tcPr>
          <w:p w:rsidR="002D0A1C" w:rsidRPr="002D0A1C" w:rsidRDefault="002D0A1C" w:rsidP="002D0A1C">
            <w:pPr>
              <w:spacing w:after="0" w:line="240" w:lineRule="auto"/>
              <w:rPr>
                <w:rFonts w:ascii="Calibri" w:hAnsi="Calibri" w:cs="Calibri"/>
                <w:lang w:val="es-MX" w:eastAsia="es-MX" w:bidi="ar-SA"/>
              </w:rPr>
            </w:pPr>
            <w:r w:rsidRPr="002D0A1C">
              <w:rPr>
                <w:rFonts w:ascii="Calibri" w:hAnsi="Calibri" w:cs="Calibri"/>
                <w:lang w:val="es-MX" w:eastAsia="es-MX" w:bidi="ar-SA"/>
              </w:rPr>
              <w:t>WESTIN GALLERIA HOUSTON</w:t>
            </w:r>
          </w:p>
        </w:tc>
        <w:tc>
          <w:tcPr>
            <w:tcW w:w="603" w:type="dxa"/>
            <w:tcBorders>
              <w:top w:val="nil"/>
              <w:left w:val="nil"/>
              <w:bottom w:val="single" w:sz="4" w:space="0" w:color="4472C4"/>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000000"/>
                <w:lang w:val="es-MX" w:eastAsia="es-MX" w:bidi="ar-SA"/>
              </w:rPr>
            </w:pPr>
            <w:r w:rsidRPr="002D0A1C">
              <w:rPr>
                <w:rFonts w:ascii="Calibri" w:hAnsi="Calibri" w:cs="Calibri"/>
                <w:b/>
                <w:bCs/>
                <w:color w:val="000000"/>
                <w:lang w:val="es-MX" w:eastAsia="es-MX" w:bidi="ar-SA"/>
              </w:rPr>
              <w:t>1940</w:t>
            </w:r>
          </w:p>
        </w:tc>
        <w:tc>
          <w:tcPr>
            <w:tcW w:w="603" w:type="dxa"/>
            <w:tcBorders>
              <w:top w:val="nil"/>
              <w:left w:val="nil"/>
              <w:bottom w:val="single" w:sz="4" w:space="0" w:color="4472C4"/>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000000"/>
                <w:lang w:val="es-MX" w:eastAsia="es-MX" w:bidi="ar-SA"/>
              </w:rPr>
            </w:pPr>
            <w:r w:rsidRPr="002D0A1C">
              <w:rPr>
                <w:rFonts w:ascii="Calibri" w:hAnsi="Calibri" w:cs="Calibri"/>
                <w:b/>
                <w:bCs/>
                <w:color w:val="000000"/>
                <w:lang w:val="es-MX" w:eastAsia="es-MX" w:bidi="ar-SA"/>
              </w:rPr>
              <w:t>1560</w:t>
            </w:r>
          </w:p>
        </w:tc>
        <w:tc>
          <w:tcPr>
            <w:tcW w:w="603" w:type="dxa"/>
            <w:tcBorders>
              <w:top w:val="nil"/>
              <w:left w:val="nil"/>
              <w:bottom w:val="single" w:sz="4" w:space="0" w:color="4472C4"/>
              <w:right w:val="nil"/>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000000"/>
                <w:lang w:val="es-MX" w:eastAsia="es-MX" w:bidi="ar-SA"/>
              </w:rPr>
            </w:pPr>
            <w:r w:rsidRPr="002D0A1C">
              <w:rPr>
                <w:rFonts w:ascii="Calibri" w:hAnsi="Calibri" w:cs="Calibri"/>
                <w:b/>
                <w:bCs/>
                <w:color w:val="000000"/>
                <w:lang w:val="es-MX" w:eastAsia="es-MX" w:bidi="ar-SA"/>
              </w:rPr>
              <w:t>1360</w:t>
            </w:r>
          </w:p>
        </w:tc>
        <w:tc>
          <w:tcPr>
            <w:tcW w:w="603" w:type="dxa"/>
            <w:tcBorders>
              <w:top w:val="nil"/>
              <w:left w:val="nil"/>
              <w:bottom w:val="single" w:sz="4" w:space="0" w:color="4472C4"/>
              <w:right w:val="single" w:sz="4"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000000"/>
                <w:lang w:val="es-MX" w:eastAsia="es-MX" w:bidi="ar-SA"/>
              </w:rPr>
            </w:pPr>
            <w:r w:rsidRPr="002D0A1C">
              <w:rPr>
                <w:rFonts w:ascii="Calibri" w:hAnsi="Calibri" w:cs="Calibri"/>
                <w:b/>
                <w:bCs/>
                <w:color w:val="000000"/>
                <w:lang w:val="es-MX" w:eastAsia="es-MX" w:bidi="ar-SA"/>
              </w:rPr>
              <w:t>3100</w:t>
            </w:r>
          </w:p>
        </w:tc>
      </w:tr>
    </w:tbl>
    <w:p w:rsidR="00AD3B21" w:rsidRDefault="00AD3B21" w:rsidP="00AD3B21">
      <w:pPr>
        <w:spacing w:after="0" w:line="240" w:lineRule="auto"/>
        <w:jc w:val="both"/>
        <w:rPr>
          <w:rFonts w:ascii="Arial" w:hAnsi="Arial" w:cs="Arial"/>
          <w:color w:val="000000"/>
          <w:sz w:val="20"/>
          <w:szCs w:val="20"/>
          <w:lang w:val="es-MX" w:eastAsia="es-ES" w:bidi="ar-SA"/>
        </w:rPr>
      </w:pPr>
    </w:p>
    <w:p w:rsidR="00AD3B21" w:rsidRPr="00AD3B21" w:rsidRDefault="00AD3B21" w:rsidP="00AD3B21">
      <w:pPr>
        <w:spacing w:after="0" w:line="240" w:lineRule="auto"/>
        <w:jc w:val="both"/>
        <w:rPr>
          <w:rFonts w:ascii="Arial" w:hAnsi="Arial" w:cs="Arial"/>
          <w:color w:val="000000"/>
          <w:sz w:val="20"/>
          <w:szCs w:val="20"/>
          <w:lang w:val="es-MX" w:eastAsia="es-ES" w:bidi="ar-SA"/>
        </w:rPr>
      </w:pPr>
    </w:p>
    <w:tbl>
      <w:tblPr>
        <w:tblW w:w="9627" w:type="dxa"/>
        <w:jc w:val="center"/>
        <w:tblCellMar>
          <w:left w:w="70" w:type="dxa"/>
          <w:right w:w="70" w:type="dxa"/>
        </w:tblCellMar>
        <w:tblLook w:val="04A0" w:firstRow="1" w:lastRow="0" w:firstColumn="1" w:lastColumn="0" w:noHBand="0" w:noVBand="1"/>
      </w:tblPr>
      <w:tblGrid>
        <w:gridCol w:w="9627"/>
      </w:tblGrid>
      <w:tr w:rsidR="002D0A1C" w:rsidRPr="002D0A1C" w:rsidTr="002D0A1C">
        <w:trPr>
          <w:trHeight w:val="245"/>
          <w:jc w:val="center"/>
        </w:trPr>
        <w:tc>
          <w:tcPr>
            <w:tcW w:w="9627" w:type="dxa"/>
            <w:tcBorders>
              <w:top w:val="single" w:sz="8" w:space="0" w:color="4472C4"/>
              <w:left w:val="single" w:sz="8" w:space="0" w:color="4472C4"/>
              <w:bottom w:val="nil"/>
              <w:right w:val="single" w:sz="8"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000000"/>
                <w:sz w:val="20"/>
                <w:szCs w:val="20"/>
                <w:lang w:val="es-MX" w:eastAsia="es-MX" w:bidi="ar-SA"/>
              </w:rPr>
            </w:pPr>
            <w:r w:rsidRPr="002D0A1C">
              <w:rPr>
                <w:rFonts w:ascii="Calibri" w:hAnsi="Calibri" w:cs="Calibri"/>
                <w:b/>
                <w:bCs/>
                <w:color w:val="000000"/>
                <w:sz w:val="20"/>
                <w:szCs w:val="20"/>
                <w:lang w:val="es-MX" w:eastAsia="es-MX" w:bidi="ar-SA"/>
              </w:rPr>
              <w:t xml:space="preserve">RUTA AÉREA PROPUESTA CON VIVA AEROBUS SALIENDO DE LA CIUDAD DE MÉXICO: </w:t>
            </w:r>
          </w:p>
        </w:tc>
      </w:tr>
      <w:tr w:rsidR="002D0A1C" w:rsidRPr="002D0A1C" w:rsidTr="002D0A1C">
        <w:trPr>
          <w:trHeight w:val="245"/>
          <w:jc w:val="center"/>
        </w:trPr>
        <w:tc>
          <w:tcPr>
            <w:tcW w:w="9627" w:type="dxa"/>
            <w:tcBorders>
              <w:top w:val="nil"/>
              <w:left w:val="single" w:sz="8" w:space="0" w:color="4472C4"/>
              <w:bottom w:val="nil"/>
              <w:right w:val="single" w:sz="8"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000000"/>
                <w:sz w:val="20"/>
                <w:szCs w:val="20"/>
                <w:lang w:val="es-MX" w:eastAsia="es-MX" w:bidi="ar-SA"/>
              </w:rPr>
            </w:pPr>
            <w:r w:rsidRPr="002D0A1C">
              <w:rPr>
                <w:rFonts w:ascii="Calibri" w:hAnsi="Calibri" w:cs="Calibri"/>
                <w:b/>
                <w:bCs/>
                <w:color w:val="000000"/>
                <w:sz w:val="20"/>
                <w:szCs w:val="20"/>
                <w:lang w:val="es-MX" w:eastAsia="es-MX" w:bidi="ar-SA"/>
              </w:rPr>
              <w:t>MÉXICO - HOUSTON - MÉXICO</w:t>
            </w:r>
          </w:p>
        </w:tc>
      </w:tr>
      <w:tr w:rsidR="002D0A1C" w:rsidRPr="002D0A1C" w:rsidTr="002D0A1C">
        <w:trPr>
          <w:trHeight w:val="245"/>
          <w:jc w:val="center"/>
        </w:trPr>
        <w:tc>
          <w:tcPr>
            <w:tcW w:w="9627" w:type="dxa"/>
            <w:tcBorders>
              <w:top w:val="nil"/>
              <w:left w:val="single" w:sz="8" w:space="0" w:color="4472C4"/>
              <w:bottom w:val="nil"/>
              <w:right w:val="single" w:sz="8" w:space="0" w:color="4472C4"/>
            </w:tcBorders>
            <w:shd w:val="clear" w:color="000000" w:fill="1F4E78"/>
            <w:noWrap/>
            <w:vAlign w:val="center"/>
            <w:hideMark/>
          </w:tcPr>
          <w:p w:rsidR="002D0A1C" w:rsidRPr="002D0A1C" w:rsidRDefault="002D0A1C" w:rsidP="002D0A1C">
            <w:pPr>
              <w:spacing w:after="0" w:line="240" w:lineRule="auto"/>
              <w:jc w:val="center"/>
              <w:rPr>
                <w:rFonts w:ascii="Calibri" w:hAnsi="Calibri" w:cs="Calibri"/>
                <w:b/>
                <w:bCs/>
                <w:color w:val="FFFFFF"/>
                <w:sz w:val="20"/>
                <w:szCs w:val="20"/>
                <w:lang w:val="es-MX" w:eastAsia="es-MX" w:bidi="ar-SA"/>
              </w:rPr>
            </w:pPr>
            <w:r w:rsidRPr="002D0A1C">
              <w:rPr>
                <w:rFonts w:ascii="Calibri" w:hAnsi="Calibri" w:cs="Calibri"/>
                <w:b/>
                <w:bCs/>
                <w:color w:val="FFFFFF"/>
                <w:sz w:val="20"/>
                <w:szCs w:val="20"/>
                <w:lang w:val="es-MX" w:eastAsia="es-MX" w:bidi="ar-SA"/>
              </w:rPr>
              <w:t>IMPUESTOS (SUJETOS A CONFIRMACIÓN): 195 USD POR PASAJERO</w:t>
            </w:r>
          </w:p>
        </w:tc>
      </w:tr>
      <w:tr w:rsidR="002D0A1C" w:rsidRPr="002D0A1C" w:rsidTr="002D0A1C">
        <w:trPr>
          <w:trHeight w:val="245"/>
          <w:jc w:val="center"/>
        </w:trPr>
        <w:tc>
          <w:tcPr>
            <w:tcW w:w="9627" w:type="dxa"/>
            <w:tcBorders>
              <w:top w:val="nil"/>
              <w:left w:val="single" w:sz="8" w:space="0" w:color="4472C4"/>
              <w:bottom w:val="nil"/>
              <w:right w:val="single" w:sz="8"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000000"/>
                <w:sz w:val="20"/>
                <w:szCs w:val="20"/>
                <w:lang w:val="es-MX" w:eastAsia="es-MX" w:bidi="ar-SA"/>
              </w:rPr>
            </w:pPr>
            <w:r w:rsidRPr="002D0A1C">
              <w:rPr>
                <w:rFonts w:ascii="Calibri" w:hAnsi="Calibri" w:cs="Calibri"/>
                <w:b/>
                <w:bCs/>
                <w:color w:val="000000"/>
                <w:sz w:val="20"/>
                <w:szCs w:val="20"/>
                <w:lang w:val="es-MX" w:eastAsia="es-MX" w:bidi="ar-SA"/>
              </w:rPr>
              <w:t>LOS VUELOS SUGERIDOS INCLUYEN FRANQUICIA DE EQUIPAJE - 1 PIEZA DE EQUIPAJE DE MANO (15 KG) Y 1 PIEZA DE EQUIPAJE DOCUMENTADO (25 KG)</w:t>
            </w:r>
          </w:p>
        </w:tc>
      </w:tr>
      <w:tr w:rsidR="002D0A1C" w:rsidRPr="002D0A1C" w:rsidTr="002D0A1C">
        <w:trPr>
          <w:trHeight w:val="245"/>
          <w:jc w:val="center"/>
        </w:trPr>
        <w:tc>
          <w:tcPr>
            <w:tcW w:w="9627" w:type="dxa"/>
            <w:tcBorders>
              <w:top w:val="nil"/>
              <w:left w:val="single" w:sz="8" w:space="0" w:color="4472C4"/>
              <w:bottom w:val="nil"/>
              <w:right w:val="single" w:sz="8"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color w:val="000000"/>
                <w:sz w:val="20"/>
                <w:szCs w:val="20"/>
                <w:lang w:val="es-MX" w:eastAsia="es-MX" w:bidi="ar-SA"/>
              </w:rPr>
            </w:pPr>
            <w:r w:rsidRPr="002D0A1C">
              <w:rPr>
                <w:rFonts w:ascii="Calibri" w:hAnsi="Calibri" w:cs="Calibri"/>
                <w:color w:val="000000"/>
                <w:sz w:val="20"/>
                <w:szCs w:val="20"/>
                <w:lang w:val="es-MX" w:eastAsia="es-MX" w:bidi="ar-SA"/>
              </w:rPr>
              <w:t>SUPLEMENTO PARA VUELOS DESDE EL INTERIOR DEL PAÍS - CONSULTAR CON SU ASESOR TRAVEL SHOP</w:t>
            </w:r>
          </w:p>
        </w:tc>
      </w:tr>
      <w:tr w:rsidR="002D0A1C" w:rsidRPr="002D0A1C" w:rsidTr="002D0A1C">
        <w:trPr>
          <w:trHeight w:val="245"/>
          <w:jc w:val="center"/>
        </w:trPr>
        <w:tc>
          <w:tcPr>
            <w:tcW w:w="9627" w:type="dxa"/>
            <w:tcBorders>
              <w:top w:val="nil"/>
              <w:left w:val="single" w:sz="8" w:space="0" w:color="4472C4"/>
              <w:bottom w:val="nil"/>
              <w:right w:val="single" w:sz="8" w:space="0" w:color="4472C4"/>
            </w:tcBorders>
            <w:shd w:val="clear" w:color="000000" w:fill="FFFFFF"/>
            <w:noWrap/>
            <w:vAlign w:val="center"/>
            <w:hideMark/>
          </w:tcPr>
          <w:p w:rsidR="002D0A1C" w:rsidRPr="002D0A1C" w:rsidRDefault="002D0A1C" w:rsidP="002D0A1C">
            <w:pPr>
              <w:spacing w:after="0" w:line="240" w:lineRule="auto"/>
              <w:jc w:val="center"/>
              <w:rPr>
                <w:rFonts w:ascii="Calibri" w:hAnsi="Calibri" w:cs="Calibri"/>
                <w:b/>
                <w:bCs/>
                <w:color w:val="FF0000"/>
                <w:sz w:val="20"/>
                <w:szCs w:val="20"/>
                <w:lang w:val="es-MX" w:eastAsia="es-MX" w:bidi="ar-SA"/>
              </w:rPr>
            </w:pPr>
            <w:r w:rsidRPr="002D0A1C">
              <w:rPr>
                <w:rFonts w:ascii="Calibri" w:hAnsi="Calibri" w:cs="Calibri"/>
                <w:b/>
                <w:bCs/>
                <w:color w:val="FF0000"/>
                <w:sz w:val="20"/>
                <w:szCs w:val="20"/>
                <w:lang w:val="es-MX" w:eastAsia="es-MX" w:bidi="ar-SA"/>
              </w:rPr>
              <w:t xml:space="preserve">TARIFAS SUJETAS A DISPONIBILIDAD Y CAMBIO SIN PREVIO AVISO </w:t>
            </w:r>
          </w:p>
        </w:tc>
      </w:tr>
      <w:tr w:rsidR="002D0A1C" w:rsidRPr="002D0A1C" w:rsidTr="002D0A1C">
        <w:trPr>
          <w:trHeight w:val="245"/>
          <w:jc w:val="center"/>
        </w:trPr>
        <w:tc>
          <w:tcPr>
            <w:tcW w:w="9627" w:type="dxa"/>
            <w:tcBorders>
              <w:top w:val="nil"/>
              <w:left w:val="single" w:sz="8" w:space="0" w:color="4472C4"/>
              <w:bottom w:val="nil"/>
              <w:right w:val="single" w:sz="8" w:space="0" w:color="4472C4"/>
            </w:tcBorders>
            <w:shd w:val="clear" w:color="000000" w:fill="FFFFFF"/>
            <w:vAlign w:val="center"/>
            <w:hideMark/>
          </w:tcPr>
          <w:p w:rsidR="002D0A1C" w:rsidRPr="002D0A1C" w:rsidRDefault="002D0A1C" w:rsidP="002D0A1C">
            <w:pPr>
              <w:spacing w:after="0" w:line="240" w:lineRule="auto"/>
              <w:jc w:val="center"/>
              <w:rPr>
                <w:rFonts w:ascii="Calibri" w:hAnsi="Calibri" w:cs="Calibri"/>
                <w:b/>
                <w:bCs/>
                <w:color w:val="000000"/>
                <w:sz w:val="20"/>
                <w:szCs w:val="20"/>
                <w:lang w:val="es-MX" w:eastAsia="es-MX" w:bidi="ar-SA"/>
              </w:rPr>
            </w:pPr>
            <w:r w:rsidRPr="002D0A1C">
              <w:rPr>
                <w:rFonts w:ascii="Calibri" w:hAnsi="Calibri" w:cs="Calibri"/>
                <w:b/>
                <w:bCs/>
                <w:color w:val="000000"/>
                <w:sz w:val="20"/>
                <w:szCs w:val="20"/>
                <w:lang w:val="es-MX" w:eastAsia="es-MX" w:bidi="ar-SA"/>
              </w:rPr>
              <w:t>PROGAMA NO ADMITE MENORES</w:t>
            </w:r>
          </w:p>
        </w:tc>
      </w:tr>
      <w:tr w:rsidR="002D0A1C" w:rsidRPr="002D0A1C" w:rsidTr="002D0A1C">
        <w:trPr>
          <w:trHeight w:val="257"/>
          <w:jc w:val="center"/>
        </w:trPr>
        <w:tc>
          <w:tcPr>
            <w:tcW w:w="9627" w:type="dxa"/>
            <w:tcBorders>
              <w:top w:val="nil"/>
              <w:left w:val="single" w:sz="8" w:space="0" w:color="4472C4"/>
              <w:bottom w:val="single" w:sz="8" w:space="0" w:color="4472C4"/>
              <w:right w:val="single" w:sz="8" w:space="0" w:color="4472C4"/>
            </w:tcBorders>
            <w:shd w:val="clear" w:color="000000" w:fill="305496"/>
            <w:vAlign w:val="center"/>
            <w:hideMark/>
          </w:tcPr>
          <w:p w:rsidR="002D0A1C" w:rsidRPr="002D0A1C" w:rsidRDefault="002D0A1C" w:rsidP="002D0A1C">
            <w:pPr>
              <w:spacing w:after="0" w:line="240" w:lineRule="auto"/>
              <w:jc w:val="center"/>
              <w:rPr>
                <w:rFonts w:ascii="Calibri" w:hAnsi="Calibri" w:cs="Calibri"/>
                <w:b/>
                <w:bCs/>
                <w:color w:val="FFFFFF"/>
                <w:sz w:val="20"/>
                <w:szCs w:val="20"/>
                <w:lang w:val="es-MX" w:eastAsia="es-MX" w:bidi="ar-SA"/>
              </w:rPr>
            </w:pPr>
            <w:r w:rsidRPr="002D0A1C">
              <w:rPr>
                <w:rFonts w:ascii="Calibri" w:hAnsi="Calibri" w:cs="Calibri"/>
                <w:b/>
                <w:bCs/>
                <w:color w:val="FFFFFF"/>
                <w:sz w:val="20"/>
                <w:szCs w:val="20"/>
                <w:lang w:val="es-MX" w:eastAsia="es-MX" w:bidi="ar-SA"/>
              </w:rPr>
              <w:t>VIGENCIA: 01 DE MAYO AL 31 DE OCTUBRE 2024</w:t>
            </w:r>
          </w:p>
        </w:tc>
      </w:tr>
      <w:tr w:rsidR="002D0A1C" w:rsidRPr="002D0A1C" w:rsidTr="002D0A1C">
        <w:trPr>
          <w:trHeight w:val="257"/>
          <w:jc w:val="center"/>
        </w:trPr>
        <w:tc>
          <w:tcPr>
            <w:tcW w:w="962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D0A1C" w:rsidRPr="002D0A1C" w:rsidRDefault="002D0A1C" w:rsidP="002D0A1C">
            <w:pPr>
              <w:spacing w:after="0" w:line="240" w:lineRule="auto"/>
              <w:jc w:val="center"/>
              <w:rPr>
                <w:rFonts w:ascii="Calibri" w:hAnsi="Calibri" w:cs="Calibri"/>
                <w:b/>
                <w:bCs/>
                <w:color w:val="FFFFFF"/>
                <w:sz w:val="20"/>
                <w:szCs w:val="20"/>
                <w:lang w:val="es-MX" w:eastAsia="es-MX" w:bidi="ar-SA"/>
              </w:rPr>
            </w:pPr>
            <w:r w:rsidRPr="002D0A1C">
              <w:rPr>
                <w:rFonts w:ascii="Calibri" w:hAnsi="Calibri" w:cs="Calibri"/>
                <w:b/>
                <w:bCs/>
                <w:color w:val="FFFFFF"/>
                <w:sz w:val="20"/>
                <w:szCs w:val="20"/>
                <w:lang w:val="es-MX" w:eastAsia="es-MX" w:bidi="ar-SA"/>
              </w:rPr>
              <w:t>CONSULTAR SUPLEMENTOS PARA TEMPORADA ALTA</w:t>
            </w:r>
          </w:p>
        </w:tc>
      </w:tr>
    </w:tbl>
    <w:p w:rsidR="00726784" w:rsidRPr="00900BB4" w:rsidRDefault="00726784" w:rsidP="00B05699">
      <w:pPr>
        <w:spacing w:after="0" w:line="240" w:lineRule="auto"/>
        <w:rPr>
          <w:rFonts w:asciiTheme="minorHAnsi" w:hAnsiTheme="minorHAnsi" w:cs="Arial"/>
          <w:color w:val="000000"/>
          <w:sz w:val="20"/>
          <w:szCs w:val="20"/>
          <w:lang w:val="es-MX" w:eastAsia="es-ES" w:bidi="ar-SA"/>
        </w:rPr>
      </w:pPr>
    </w:p>
    <w:sectPr w:rsidR="00726784" w:rsidRPr="00900BB4" w:rsidSect="0098097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582A" w:rsidRDefault="001C582A" w:rsidP="00450C15">
      <w:pPr>
        <w:spacing w:after="0" w:line="240" w:lineRule="auto"/>
      </w:pPr>
      <w:r>
        <w:separator/>
      </w:r>
    </w:p>
  </w:endnote>
  <w:endnote w:type="continuationSeparator" w:id="0">
    <w:p w:rsidR="001C582A" w:rsidRDefault="001C582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FE4F83C" wp14:editId="7E13D3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A68F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582A" w:rsidRDefault="001C582A" w:rsidP="00450C15">
      <w:pPr>
        <w:spacing w:after="0" w:line="240" w:lineRule="auto"/>
      </w:pPr>
      <w:r>
        <w:separator/>
      </w:r>
    </w:p>
  </w:footnote>
  <w:footnote w:type="continuationSeparator" w:id="0">
    <w:p w:rsidR="001C582A" w:rsidRDefault="001C582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6CBFCD7" wp14:editId="6AAFAD4D">
              <wp:simplePos x="0" y="0"/>
              <wp:positionH relativeFrom="column">
                <wp:posOffset>-417913</wp:posOffset>
              </wp:positionH>
              <wp:positionV relativeFrom="paragraph">
                <wp:posOffset>-314794</wp:posOffset>
              </wp:positionV>
              <wp:extent cx="4895850"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95850" cy="898497"/>
                      </a:xfrm>
                      <a:prstGeom prst="rect">
                        <a:avLst/>
                      </a:prstGeom>
                      <a:noFill/>
                      <a:ln>
                        <a:noFill/>
                      </a:ln>
                    </wps:spPr>
                    <wps:txbx>
                      <w:txbxContent>
                        <w:p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DE</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rsidR="0048346F" w:rsidRPr="007E6927" w:rsidRDefault="00141793" w:rsidP="0014179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417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2487-E202</w:t>
                          </w:r>
                          <w:r w:rsidR="002D0A1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BFCD7" id="_x0000_t202" coordsize="21600,21600" o:spt="202" path="m,l,21600r21600,l21600,xe">
              <v:stroke joinstyle="miter"/>
              <v:path gradientshapeok="t" o:connecttype="rect"/>
            </v:shapetype>
            <v:shape id="Cuadro de texto 6" o:spid="_x0000_s1026" type="#_x0000_t202" style="position:absolute;left:0;text-align:left;margin-left:-32.9pt;margin-top:-24.8pt;width:38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" filled="f" stroked="f">
              <v:textbox>
                <w:txbxContent>
                  <w:p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DE</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rsidR="0048346F" w:rsidRPr="007E6927" w:rsidRDefault="00141793" w:rsidP="0014179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417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2487-E202</w:t>
                    </w:r>
                    <w:r w:rsidR="002D0A1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0986412" wp14:editId="21440578">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9929B0B" wp14:editId="1852D5A8">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CDB4DA5" wp14:editId="443E94F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F4A7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722BE"/>
    <w:multiLevelType w:val="hybridMultilevel"/>
    <w:tmpl w:val="3336F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6732E"/>
    <w:multiLevelType w:val="hybridMultilevel"/>
    <w:tmpl w:val="E2D00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3"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4"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2"/>
  </w:num>
  <w:num w:numId="4">
    <w:abstractNumId w:val="20"/>
  </w:num>
  <w:num w:numId="5">
    <w:abstractNumId w:val="3"/>
  </w:num>
  <w:num w:numId="6">
    <w:abstractNumId w:val="8"/>
  </w:num>
  <w:num w:numId="7">
    <w:abstractNumId w:val="21"/>
  </w:num>
  <w:num w:numId="8">
    <w:abstractNumId w:val="11"/>
  </w:num>
  <w:num w:numId="9">
    <w:abstractNumId w:val="19"/>
  </w:num>
  <w:num w:numId="10">
    <w:abstractNumId w:val="6"/>
  </w:num>
  <w:num w:numId="11">
    <w:abstractNumId w:val="16"/>
  </w:num>
  <w:num w:numId="12">
    <w:abstractNumId w:val="13"/>
  </w:num>
  <w:num w:numId="13">
    <w:abstractNumId w:val="18"/>
  </w:num>
  <w:num w:numId="14">
    <w:abstractNumId w:val="14"/>
  </w:num>
  <w:num w:numId="15">
    <w:abstractNumId w:val="4"/>
  </w:num>
  <w:num w:numId="16">
    <w:abstractNumId w:val="12"/>
  </w:num>
  <w:num w:numId="17">
    <w:abstractNumId w:val="10"/>
  </w:num>
  <w:num w:numId="18">
    <w:abstractNumId w:val="23"/>
  </w:num>
  <w:num w:numId="19">
    <w:abstractNumId w:val="15"/>
  </w:num>
  <w:num w:numId="20">
    <w:abstractNumId w:val="22"/>
  </w:num>
  <w:num w:numId="21">
    <w:abstractNumId w:val="17"/>
  </w:num>
  <w:num w:numId="22">
    <w:abstractNumId w:val="24"/>
  </w:num>
  <w:num w:numId="23">
    <w:abstractNumId w:val="5"/>
  </w:num>
  <w:num w:numId="24">
    <w:abstractNumId w:val="1"/>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1793"/>
    <w:rsid w:val="0014790D"/>
    <w:rsid w:val="00156E7E"/>
    <w:rsid w:val="001626E3"/>
    <w:rsid w:val="00170958"/>
    <w:rsid w:val="00170AD4"/>
    <w:rsid w:val="00177258"/>
    <w:rsid w:val="001855EB"/>
    <w:rsid w:val="001966E3"/>
    <w:rsid w:val="001A58AA"/>
    <w:rsid w:val="001B2FF7"/>
    <w:rsid w:val="001B74EA"/>
    <w:rsid w:val="001C582A"/>
    <w:rsid w:val="001C7996"/>
    <w:rsid w:val="001D0F50"/>
    <w:rsid w:val="001D3273"/>
    <w:rsid w:val="001D3EA5"/>
    <w:rsid w:val="001D59AE"/>
    <w:rsid w:val="001E0BFB"/>
    <w:rsid w:val="001E177F"/>
    <w:rsid w:val="001E33CC"/>
    <w:rsid w:val="001E49A4"/>
    <w:rsid w:val="001F1C1F"/>
    <w:rsid w:val="00201535"/>
    <w:rsid w:val="00203A67"/>
    <w:rsid w:val="002049A1"/>
    <w:rsid w:val="00207F26"/>
    <w:rsid w:val="00210FC1"/>
    <w:rsid w:val="002209BD"/>
    <w:rsid w:val="00221EE8"/>
    <w:rsid w:val="00223D17"/>
    <w:rsid w:val="0022416D"/>
    <w:rsid w:val="00224B12"/>
    <w:rsid w:val="00227509"/>
    <w:rsid w:val="00251FA6"/>
    <w:rsid w:val="002564A3"/>
    <w:rsid w:val="0026013F"/>
    <w:rsid w:val="0026366E"/>
    <w:rsid w:val="00264C19"/>
    <w:rsid w:val="002670E9"/>
    <w:rsid w:val="002671A1"/>
    <w:rsid w:val="00270B87"/>
    <w:rsid w:val="00290E65"/>
    <w:rsid w:val="002923FF"/>
    <w:rsid w:val="002959E3"/>
    <w:rsid w:val="002A3855"/>
    <w:rsid w:val="002A6F1A"/>
    <w:rsid w:val="002C0D73"/>
    <w:rsid w:val="002C3E02"/>
    <w:rsid w:val="002D0A1C"/>
    <w:rsid w:val="002D42BE"/>
    <w:rsid w:val="002F25DA"/>
    <w:rsid w:val="002F560C"/>
    <w:rsid w:val="0030170C"/>
    <w:rsid w:val="00313503"/>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D0B3A"/>
    <w:rsid w:val="003D5461"/>
    <w:rsid w:val="003D6416"/>
    <w:rsid w:val="003E4FBC"/>
    <w:rsid w:val="003F0224"/>
    <w:rsid w:val="003F0A34"/>
    <w:rsid w:val="003F6B3C"/>
    <w:rsid w:val="003F6D66"/>
    <w:rsid w:val="00407A99"/>
    <w:rsid w:val="00413977"/>
    <w:rsid w:val="0041595F"/>
    <w:rsid w:val="004173C0"/>
    <w:rsid w:val="00425F3B"/>
    <w:rsid w:val="0043377B"/>
    <w:rsid w:val="004344E9"/>
    <w:rsid w:val="00445117"/>
    <w:rsid w:val="00447919"/>
    <w:rsid w:val="00450C15"/>
    <w:rsid w:val="00451014"/>
    <w:rsid w:val="00453A7A"/>
    <w:rsid w:val="00455B23"/>
    <w:rsid w:val="0047057D"/>
    <w:rsid w:val="00471EDB"/>
    <w:rsid w:val="0048055D"/>
    <w:rsid w:val="0048346F"/>
    <w:rsid w:val="004A27E0"/>
    <w:rsid w:val="004A68D9"/>
    <w:rsid w:val="004B0B0E"/>
    <w:rsid w:val="004B1883"/>
    <w:rsid w:val="004B2814"/>
    <w:rsid w:val="004B372F"/>
    <w:rsid w:val="004B5F59"/>
    <w:rsid w:val="004B6F0D"/>
    <w:rsid w:val="004C4279"/>
    <w:rsid w:val="004C45C8"/>
    <w:rsid w:val="004D221C"/>
    <w:rsid w:val="004D2C2F"/>
    <w:rsid w:val="004E09D6"/>
    <w:rsid w:val="004E3EF5"/>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207FE"/>
    <w:rsid w:val="00521CB2"/>
    <w:rsid w:val="00524730"/>
    <w:rsid w:val="0052767C"/>
    <w:rsid w:val="0053685A"/>
    <w:rsid w:val="0054158F"/>
    <w:rsid w:val="005515DB"/>
    <w:rsid w:val="00553A03"/>
    <w:rsid w:val="00555729"/>
    <w:rsid w:val="0055617B"/>
    <w:rsid w:val="00561A1D"/>
    <w:rsid w:val="005633A8"/>
    <w:rsid w:val="00564D1B"/>
    <w:rsid w:val="005711F3"/>
    <w:rsid w:val="00580F99"/>
    <w:rsid w:val="005839BD"/>
    <w:rsid w:val="005913F2"/>
    <w:rsid w:val="00592677"/>
    <w:rsid w:val="005A4898"/>
    <w:rsid w:val="005B0F31"/>
    <w:rsid w:val="005B7469"/>
    <w:rsid w:val="005E55A3"/>
    <w:rsid w:val="005F6019"/>
    <w:rsid w:val="005F61E5"/>
    <w:rsid w:val="006053CD"/>
    <w:rsid w:val="006113D2"/>
    <w:rsid w:val="00611EFE"/>
    <w:rsid w:val="006130D1"/>
    <w:rsid w:val="00614C4B"/>
    <w:rsid w:val="00615736"/>
    <w:rsid w:val="006246F4"/>
    <w:rsid w:val="006256FA"/>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B2FC9"/>
    <w:rsid w:val="006B67B2"/>
    <w:rsid w:val="006C1BF7"/>
    <w:rsid w:val="006C41CE"/>
    <w:rsid w:val="006C568C"/>
    <w:rsid w:val="006D2961"/>
    <w:rsid w:val="006D3C96"/>
    <w:rsid w:val="006D5C77"/>
    <w:rsid w:val="006D60BC"/>
    <w:rsid w:val="006D64BE"/>
    <w:rsid w:val="006E0F61"/>
    <w:rsid w:val="006E709E"/>
    <w:rsid w:val="006F44DD"/>
    <w:rsid w:val="006F45DE"/>
    <w:rsid w:val="00716D1A"/>
    <w:rsid w:val="00723DD5"/>
    <w:rsid w:val="00723E4D"/>
    <w:rsid w:val="00726784"/>
    <w:rsid w:val="00727503"/>
    <w:rsid w:val="00732708"/>
    <w:rsid w:val="00735361"/>
    <w:rsid w:val="00737C85"/>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434B6"/>
    <w:rsid w:val="008531BC"/>
    <w:rsid w:val="00857094"/>
    <w:rsid w:val="00857275"/>
    <w:rsid w:val="00861165"/>
    <w:rsid w:val="00865B6B"/>
    <w:rsid w:val="00871103"/>
    <w:rsid w:val="00871D05"/>
    <w:rsid w:val="00881893"/>
    <w:rsid w:val="00882BCC"/>
    <w:rsid w:val="00885790"/>
    <w:rsid w:val="00885927"/>
    <w:rsid w:val="00886907"/>
    <w:rsid w:val="00891A2A"/>
    <w:rsid w:val="00894F82"/>
    <w:rsid w:val="008953A5"/>
    <w:rsid w:val="008A4E02"/>
    <w:rsid w:val="008A7E74"/>
    <w:rsid w:val="008B287E"/>
    <w:rsid w:val="008B406F"/>
    <w:rsid w:val="008B711D"/>
    <w:rsid w:val="008B7201"/>
    <w:rsid w:val="008C55F5"/>
    <w:rsid w:val="008D0AB2"/>
    <w:rsid w:val="008E3366"/>
    <w:rsid w:val="008F0CE2"/>
    <w:rsid w:val="008F57D2"/>
    <w:rsid w:val="00900664"/>
    <w:rsid w:val="00900BB4"/>
    <w:rsid w:val="00902CE2"/>
    <w:rsid w:val="009177C5"/>
    <w:rsid w:val="0092037D"/>
    <w:rsid w:val="009227E5"/>
    <w:rsid w:val="00932207"/>
    <w:rsid w:val="00940900"/>
    <w:rsid w:val="0094252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A6BC0"/>
    <w:rsid w:val="00AB1CC8"/>
    <w:rsid w:val="00AC1584"/>
    <w:rsid w:val="00AC1E22"/>
    <w:rsid w:val="00AC2765"/>
    <w:rsid w:val="00AD2BF9"/>
    <w:rsid w:val="00AD3B21"/>
    <w:rsid w:val="00AD6502"/>
    <w:rsid w:val="00AD71AE"/>
    <w:rsid w:val="00AE213A"/>
    <w:rsid w:val="00AE3E65"/>
    <w:rsid w:val="00AE5022"/>
    <w:rsid w:val="00AE6EF2"/>
    <w:rsid w:val="00AF16F0"/>
    <w:rsid w:val="00AF38FC"/>
    <w:rsid w:val="00AF4279"/>
    <w:rsid w:val="00B0056D"/>
    <w:rsid w:val="00B03159"/>
    <w:rsid w:val="00B0569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A51FF"/>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76FA2"/>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766D"/>
    <w:rsid w:val="00D21E04"/>
    <w:rsid w:val="00D32027"/>
    <w:rsid w:val="00D353A2"/>
    <w:rsid w:val="00D42CDD"/>
    <w:rsid w:val="00D46C92"/>
    <w:rsid w:val="00D5785A"/>
    <w:rsid w:val="00D60FC2"/>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F15D6"/>
    <w:rsid w:val="00DF40E1"/>
    <w:rsid w:val="00DF78F4"/>
    <w:rsid w:val="00E10D30"/>
    <w:rsid w:val="00E1289A"/>
    <w:rsid w:val="00E21795"/>
    <w:rsid w:val="00E25205"/>
    <w:rsid w:val="00E27291"/>
    <w:rsid w:val="00E32215"/>
    <w:rsid w:val="00E43339"/>
    <w:rsid w:val="00E45C7F"/>
    <w:rsid w:val="00E4641E"/>
    <w:rsid w:val="00E477EC"/>
    <w:rsid w:val="00E60025"/>
    <w:rsid w:val="00E663D4"/>
    <w:rsid w:val="00E70DC2"/>
    <w:rsid w:val="00E7309E"/>
    <w:rsid w:val="00E73DCC"/>
    <w:rsid w:val="00E74618"/>
    <w:rsid w:val="00E846AA"/>
    <w:rsid w:val="00E90FAD"/>
    <w:rsid w:val="00E948BD"/>
    <w:rsid w:val="00E9727D"/>
    <w:rsid w:val="00E97B0E"/>
    <w:rsid w:val="00EA0490"/>
    <w:rsid w:val="00EA144A"/>
    <w:rsid w:val="00EA17D1"/>
    <w:rsid w:val="00EA3D2B"/>
    <w:rsid w:val="00EB3302"/>
    <w:rsid w:val="00EB5340"/>
    <w:rsid w:val="00EB7758"/>
    <w:rsid w:val="00EC1EF2"/>
    <w:rsid w:val="00EC6694"/>
    <w:rsid w:val="00EC7F50"/>
    <w:rsid w:val="00ED2EE5"/>
    <w:rsid w:val="00ED5F9E"/>
    <w:rsid w:val="00EF2AA6"/>
    <w:rsid w:val="00EF313D"/>
    <w:rsid w:val="00F00F60"/>
    <w:rsid w:val="00F11662"/>
    <w:rsid w:val="00F11C4C"/>
    <w:rsid w:val="00F13434"/>
    <w:rsid w:val="00F15607"/>
    <w:rsid w:val="00F16465"/>
    <w:rsid w:val="00F17EB4"/>
    <w:rsid w:val="00F2401A"/>
    <w:rsid w:val="00F34332"/>
    <w:rsid w:val="00F40C74"/>
    <w:rsid w:val="00F51B43"/>
    <w:rsid w:val="00F53310"/>
    <w:rsid w:val="00F54D9E"/>
    <w:rsid w:val="00F70BC5"/>
    <w:rsid w:val="00F7206C"/>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BD8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89242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67651885">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2789162">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49175094">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659861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094806">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853244">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1940924">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5896151">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19919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394661">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85119366">
      <w:bodyDiv w:val="1"/>
      <w:marLeft w:val="0"/>
      <w:marRight w:val="0"/>
      <w:marTop w:val="0"/>
      <w:marBottom w:val="0"/>
      <w:divBdr>
        <w:top w:val="none" w:sz="0" w:space="0" w:color="auto"/>
        <w:left w:val="none" w:sz="0" w:space="0" w:color="auto"/>
        <w:bottom w:val="none" w:sz="0" w:space="0" w:color="auto"/>
        <w:right w:val="none" w:sz="0" w:space="0" w:color="auto"/>
      </w:divBdr>
    </w:div>
    <w:div w:id="1294942847">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8903186">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79609429">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8833392">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4650089">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75652269">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6517551">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2024-06-11T23:57:00Z</dcterms:created>
  <dcterms:modified xsi:type="dcterms:W3CDTF">2024-06-11T23:57:00Z</dcterms:modified>
</cp:coreProperties>
</file>