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14E0" w:rsidRPr="008D0106" w:rsidRDefault="00387010" w:rsidP="006914E0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8D0106">
        <w:rPr>
          <w:rFonts w:ascii="Arial" w:hAnsi="Arial" w:cs="Arial"/>
          <w:b/>
          <w:bCs/>
          <w:lang w:val="es-MX"/>
        </w:rPr>
        <w:t>Montreal</w:t>
      </w:r>
      <w:r w:rsidR="00C76953" w:rsidRPr="008D010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0BB108" wp14:editId="259365B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16760" cy="457200"/>
            <wp:effectExtent l="0" t="0" r="2540" b="0"/>
            <wp:wrapTight wrapText="bothSides">
              <wp:wrapPolygon edited="0">
                <wp:start x="1428" y="0"/>
                <wp:lineTo x="0" y="900"/>
                <wp:lineTo x="0" y="19800"/>
                <wp:lineTo x="1428" y="20700"/>
                <wp:lineTo x="3060" y="20700"/>
                <wp:lineTo x="21423" y="18000"/>
                <wp:lineTo x="21423" y="5400"/>
                <wp:lineTo x="3060" y="0"/>
                <wp:lineTo x="1428" y="0"/>
              </wp:wrapPolygon>
            </wp:wrapTight>
            <wp:docPr id="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6F58DE1-49D5-417A-AB40-861D17D893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6F58DE1-49D5-417A-AB40-861D17D8930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6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106">
        <w:rPr>
          <w:rFonts w:ascii="Arial" w:hAnsi="Arial" w:cs="Arial"/>
          <w:b/>
          <w:bCs/>
          <w:lang w:val="es-MX"/>
        </w:rPr>
        <w:t xml:space="preserve">, </w:t>
      </w:r>
      <w:r w:rsidR="00746D0F">
        <w:rPr>
          <w:rFonts w:ascii="Arial" w:hAnsi="Arial" w:cs="Arial"/>
          <w:b/>
          <w:bCs/>
          <w:lang w:val="es-MX"/>
        </w:rPr>
        <w:t xml:space="preserve">Ottawa, </w:t>
      </w:r>
      <w:r w:rsidRPr="008D0106">
        <w:rPr>
          <w:rFonts w:ascii="Arial" w:hAnsi="Arial" w:cs="Arial"/>
          <w:b/>
          <w:bCs/>
          <w:lang w:val="es-MX"/>
        </w:rPr>
        <w:t>Toronto y Niagara</w:t>
      </w:r>
    </w:p>
    <w:p w:rsidR="009F3A99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132D5" w:rsidRDefault="000132D5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52767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6914E0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52767C">
        <w:rPr>
          <w:b/>
          <w:bCs/>
          <w:noProof/>
          <w:lang w:val="es-MX"/>
        </w:rPr>
        <w:t xml:space="preserve"> </w:t>
      </w:r>
    </w:p>
    <w:p w:rsidR="00943885" w:rsidRDefault="00012BBF" w:rsidP="005E58CF">
      <w:pPr>
        <w:spacing w:after="0" w:line="240" w:lineRule="auto"/>
        <w:ind w:left="1410" w:hanging="141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52767C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841EE0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914E0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, fechas específicas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8D0106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may</w:t>
      </w:r>
      <w:r w:rsidR="008D0106">
        <w:rPr>
          <w:rFonts w:ascii="Arial" w:hAnsi="Arial" w:cs="Arial"/>
          <w:b/>
          <w:bCs/>
          <w:sz w:val="20"/>
          <w:szCs w:val="20"/>
          <w:lang w:val="es-MX"/>
        </w:rPr>
        <w:t>o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0132D5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8D0106">
        <w:rPr>
          <w:rFonts w:ascii="Arial" w:hAnsi="Arial" w:cs="Arial"/>
          <w:b/>
          <w:bCs/>
          <w:sz w:val="20"/>
          <w:szCs w:val="20"/>
          <w:lang w:val="es-MX"/>
        </w:rPr>
        <w:t xml:space="preserve"> de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abr</w:t>
      </w:r>
      <w:r w:rsidR="008D0106">
        <w:rPr>
          <w:rFonts w:ascii="Arial" w:hAnsi="Arial" w:cs="Arial"/>
          <w:b/>
          <w:bCs/>
          <w:sz w:val="20"/>
          <w:szCs w:val="20"/>
          <w:lang w:val="es-MX"/>
        </w:rPr>
        <w:t>il</w:t>
      </w:r>
      <w:r w:rsidR="00F542D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746D0F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841EE0" w:rsidRPr="000132D5" w:rsidRDefault="000132D5" w:rsidP="0094388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(Sin operación de noviembre 202</w:t>
      </w:r>
      <w:r w:rsidR="00746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4, enero y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febrero 202</w:t>
      </w:r>
      <w:r w:rsidR="00746D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5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C76953" w:rsidRPr="0052767C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  <w:r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520C32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>Día</w:t>
      </w:r>
      <w:r w:rsidR="00943885" w:rsidRPr="00520C32">
        <w:rPr>
          <w:rFonts w:ascii="Arial" w:hAnsi="Arial" w:cs="Arial"/>
          <w:b/>
          <w:bCs/>
          <w:lang w:val="es-MX"/>
        </w:rPr>
        <w:t xml:space="preserve"> 1.-</w:t>
      </w:r>
      <w:r w:rsidRPr="00520C32">
        <w:rPr>
          <w:rFonts w:ascii="Arial" w:hAnsi="Arial" w:cs="Arial"/>
          <w:b/>
          <w:bCs/>
          <w:lang w:val="es-MX"/>
        </w:rPr>
        <w:t xml:space="preserve"> </w:t>
      </w:r>
      <w:r w:rsidR="006914E0" w:rsidRPr="00520C32">
        <w:rPr>
          <w:rFonts w:ascii="Arial" w:hAnsi="Arial" w:cs="Arial"/>
          <w:b/>
          <w:bCs/>
          <w:lang w:val="es-MX"/>
        </w:rPr>
        <w:t>Montreal</w:t>
      </w:r>
    </w:p>
    <w:p w:rsidR="00943885" w:rsidRPr="005E58CF" w:rsidRDefault="005E58CF" w:rsidP="005E58C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532F92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6914E0">
        <w:rPr>
          <w:rFonts w:ascii="Arial" w:hAnsi="Arial" w:cs="Arial"/>
          <w:sz w:val="20"/>
          <w:szCs w:val="20"/>
          <w:lang w:val="es-MX"/>
        </w:rPr>
        <w:t>Montreal</w:t>
      </w:r>
      <w:r w:rsidRPr="00532F92">
        <w:rPr>
          <w:rFonts w:ascii="Arial" w:hAnsi="Arial" w:cs="Arial"/>
          <w:sz w:val="20"/>
          <w:szCs w:val="20"/>
          <w:lang w:val="es-MX"/>
        </w:rPr>
        <w:t>. Bienvenida y traslado al hotel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419"/>
        </w:rPr>
        <w:t>U</w:t>
      </w:r>
      <w:r w:rsidRPr="005E58CF">
        <w:rPr>
          <w:rFonts w:ascii="Arial" w:hAnsi="Arial" w:cs="Arial"/>
          <w:sz w:val="20"/>
          <w:szCs w:val="20"/>
          <w:lang w:val="es-419"/>
        </w:rPr>
        <w:t>na vez en hotel, registr</w:t>
      </w:r>
      <w:r>
        <w:rPr>
          <w:rFonts w:ascii="Arial" w:hAnsi="Arial" w:cs="Arial"/>
          <w:sz w:val="20"/>
          <w:szCs w:val="20"/>
          <w:lang w:val="es-419"/>
        </w:rPr>
        <w:t>o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y</w:t>
      </w:r>
      <w:r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sz w:val="20"/>
          <w:szCs w:val="20"/>
          <w:lang w:val="es-419"/>
        </w:rPr>
        <w:t>resto del d</w:t>
      </w:r>
      <w:r>
        <w:rPr>
          <w:rFonts w:ascii="Arial" w:hAnsi="Arial" w:cs="Arial"/>
          <w:sz w:val="20"/>
          <w:szCs w:val="20"/>
          <w:lang w:val="es-419"/>
        </w:rPr>
        <w:t>í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a libre. </w:t>
      </w:r>
      <w:r>
        <w:rPr>
          <w:rFonts w:ascii="Arial" w:hAnsi="Arial" w:cs="Arial"/>
          <w:sz w:val="20"/>
          <w:szCs w:val="20"/>
          <w:lang w:val="es-419"/>
        </w:rPr>
        <w:t xml:space="preserve">El guía se comunicará con usted </w:t>
      </w:r>
      <w:r w:rsidRPr="005E58CF">
        <w:rPr>
          <w:rFonts w:ascii="Arial" w:hAnsi="Arial" w:cs="Arial"/>
          <w:sz w:val="20"/>
          <w:szCs w:val="20"/>
          <w:lang w:val="es-419"/>
        </w:rPr>
        <w:t>una vez estando en el hotel.</w:t>
      </w:r>
      <w:r w:rsidRPr="005E58C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C41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20C32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 xml:space="preserve">Día </w:t>
      </w:r>
      <w:r w:rsidR="00943885" w:rsidRPr="00520C32">
        <w:rPr>
          <w:rFonts w:ascii="Arial" w:hAnsi="Arial" w:cs="Arial"/>
          <w:b/>
          <w:bCs/>
          <w:lang w:val="es-MX"/>
        </w:rPr>
        <w:t xml:space="preserve">2.- </w:t>
      </w:r>
      <w:r w:rsidR="006914E0" w:rsidRPr="00520C32">
        <w:rPr>
          <w:rFonts w:ascii="Arial" w:hAnsi="Arial" w:cs="Arial"/>
          <w:b/>
          <w:bCs/>
          <w:lang w:val="es-MX"/>
        </w:rPr>
        <w:t>Montreal</w:t>
      </w:r>
      <w:r w:rsidR="00746D0F">
        <w:rPr>
          <w:rFonts w:ascii="Arial" w:hAnsi="Arial" w:cs="Arial"/>
          <w:b/>
          <w:bCs/>
          <w:lang w:val="es-MX"/>
        </w:rPr>
        <w:t xml:space="preserve"> – Quebec – Montreal</w:t>
      </w:r>
    </w:p>
    <w:p w:rsidR="00943885" w:rsidRPr="005E58CF" w:rsidRDefault="000132D5" w:rsidP="00746D0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132D5">
        <w:rPr>
          <w:rFonts w:ascii="Arial" w:hAnsi="Arial" w:cs="Arial"/>
          <w:b/>
          <w:bCs/>
          <w:sz w:val="20"/>
          <w:szCs w:val="20"/>
          <w:lang w:val="es-419"/>
        </w:rPr>
        <w:t xml:space="preserve">Desayuno </w:t>
      </w:r>
      <w:r>
        <w:rPr>
          <w:rFonts w:ascii="Arial" w:hAnsi="Arial" w:cs="Arial"/>
          <w:b/>
          <w:bCs/>
          <w:sz w:val="20"/>
          <w:szCs w:val="20"/>
          <w:lang w:val="es-419"/>
        </w:rPr>
        <w:t>a</w:t>
      </w:r>
      <w:r w:rsidRPr="000132D5">
        <w:rPr>
          <w:rFonts w:ascii="Arial" w:hAnsi="Arial" w:cs="Arial"/>
          <w:b/>
          <w:bCs/>
          <w:sz w:val="20"/>
          <w:szCs w:val="20"/>
          <w:lang w:val="es-419"/>
        </w:rPr>
        <w:t>mericano.</w:t>
      </w:r>
      <w:r w:rsidRPr="000132D5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Hoy partimos hacia Quebec. visitaremos la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histórica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ciudad las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más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vieja de esta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nación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.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Visita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panorámica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: la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Universidad de Laval, monumentos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históricos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, la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Citadel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y otros puntos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de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interés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. Luego del almuerzo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(no</w:t>
      </w:r>
      <w:r w:rsidR="00746D0F" w:rsidRP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incluido)</w:t>
      </w:r>
      <w:r w:rsidR="00746D0F" w:rsidRPr="00746D0F">
        <w:rPr>
          <w:rFonts w:ascii="Arial" w:hAnsi="Arial" w:cs="Arial"/>
          <w:color w:val="FF0000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tendremos tiempo para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caminar esta ciudad y luego regresamos a Montreal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. </w:t>
      </w:r>
      <w:r w:rsidR="005E58CF"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943885" w:rsidRDefault="00943885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520C32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 xml:space="preserve">Día </w:t>
      </w:r>
      <w:r w:rsidR="00943885" w:rsidRPr="00520C32">
        <w:rPr>
          <w:rFonts w:ascii="Arial" w:hAnsi="Arial" w:cs="Arial"/>
          <w:b/>
          <w:bCs/>
          <w:lang w:val="es-MX"/>
        </w:rPr>
        <w:t>3.-</w:t>
      </w:r>
      <w:r w:rsidR="006914E0" w:rsidRPr="00520C32">
        <w:rPr>
          <w:rFonts w:ascii="Arial" w:hAnsi="Arial" w:cs="Arial"/>
          <w:b/>
          <w:bCs/>
          <w:lang w:val="es-MX"/>
        </w:rPr>
        <w:t xml:space="preserve"> Montreal</w:t>
      </w:r>
      <w:r w:rsidR="00746D0F">
        <w:rPr>
          <w:rFonts w:ascii="Arial" w:hAnsi="Arial" w:cs="Arial"/>
          <w:b/>
          <w:bCs/>
          <w:lang w:val="es-MX"/>
        </w:rPr>
        <w:t xml:space="preserve"> – Ottawa</w:t>
      </w:r>
    </w:p>
    <w:p w:rsidR="005E58CF" w:rsidRPr="005E58CF" w:rsidRDefault="005E58CF" w:rsidP="00746D0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0132D5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Conozca lo mejor que ofrece la ciudad de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Montreal en esta visita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turística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con un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guía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profesional. Disfrute de un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viaje en el tiempo desde la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colonización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francesa e inglesa hasta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nuestros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dias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. Comenzamos nuestra visita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panorámica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por el barrio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ingles de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Westmount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, el Oratorio San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José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, el parque del monte real con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su espectacular vista de la ciudad, caminaremos por el parque hasta el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mirador del chalet de la Montana, si el clima lo permite,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si no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, visitaremos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el mirador del belvedere. Continuamos hacia la milla cuadrada dorada,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Universidad Mc Gill, distrito financiero, plaza de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Canadá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, la catedral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católica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María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Reina del Mundo. Continuamos hacia el Viejo Montreal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pasando por la plaza de la reina Victoria y bordeando el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perímetro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del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Viejo Montreal y el Viejo Puerto, luego hacia la plaza de armas para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visitar la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basílica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Notre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061726">
        <w:rPr>
          <w:rFonts w:ascii="Arial" w:hAnsi="Arial" w:cs="Arial"/>
          <w:sz w:val="20"/>
          <w:szCs w:val="20"/>
          <w:lang w:val="es-419"/>
        </w:rPr>
        <w:t>Dame</w:t>
      </w:r>
      <w:r w:rsidR="00746D0F" w:rsidRPr="00061726"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(</w:t>
      </w:r>
      <w:r w:rsidR="00746D0F" w:rsidRP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admisión</w:t>
      </w:r>
      <w:r w:rsidR="00746D0F" w:rsidRP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NO incluida)</w:t>
      </w:r>
      <w:r w:rsidR="00746D0F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.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Caminaremos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hasta el edificio del ayuntamiento donde se encuentra la plaza Jacques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Cartier,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corazón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turístico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del viejo Montreal donde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tendrán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tiempo </w:t>
      </w:r>
      <w:r w:rsidR="00746D0F">
        <w:rPr>
          <w:rFonts w:ascii="Arial" w:hAnsi="Arial" w:cs="Arial"/>
          <w:sz w:val="20"/>
          <w:szCs w:val="20"/>
          <w:lang w:val="es-419"/>
        </w:rPr>
        <w:t>d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e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almorzar antes de continuar Viaje a Ottawa. En el camino haremos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parada en el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Parc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Omega donde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tendrán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la oportunidad de ver la fauna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de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Canadá</w:t>
      </w:r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muy de cerca. Terminando en el </w:t>
      </w:r>
      <w:proofErr w:type="spellStart"/>
      <w:r w:rsidR="00746D0F" w:rsidRPr="00746D0F">
        <w:rPr>
          <w:rFonts w:ascii="Arial" w:hAnsi="Arial" w:cs="Arial"/>
          <w:sz w:val="20"/>
          <w:szCs w:val="20"/>
          <w:lang w:val="es-419"/>
        </w:rPr>
        <w:t>Parc</w:t>
      </w:r>
      <w:proofErr w:type="spellEnd"/>
      <w:r w:rsidR="00746D0F" w:rsidRPr="00746D0F">
        <w:rPr>
          <w:rFonts w:ascii="Arial" w:hAnsi="Arial" w:cs="Arial"/>
          <w:sz w:val="20"/>
          <w:szCs w:val="20"/>
          <w:lang w:val="es-419"/>
        </w:rPr>
        <w:t xml:space="preserve"> Omega, continuamos a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="00746D0F" w:rsidRPr="00746D0F">
        <w:rPr>
          <w:rFonts w:ascii="Arial" w:hAnsi="Arial" w:cs="Arial"/>
          <w:sz w:val="20"/>
          <w:szCs w:val="20"/>
          <w:lang w:val="es-419"/>
        </w:rPr>
        <w:t>Ottawa.</w:t>
      </w:r>
      <w:r w:rsidR="00746D0F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5E58CF" w:rsidRPr="005E58CF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</w:p>
    <w:p w:rsidR="006914E0" w:rsidRPr="00520C32" w:rsidRDefault="00C76953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 xml:space="preserve">Día </w:t>
      </w:r>
      <w:r w:rsidR="00943885" w:rsidRPr="00520C32">
        <w:rPr>
          <w:rFonts w:ascii="Arial" w:hAnsi="Arial" w:cs="Arial"/>
          <w:b/>
          <w:bCs/>
          <w:lang w:val="es-MX"/>
        </w:rPr>
        <w:t xml:space="preserve">4.- </w:t>
      </w:r>
      <w:r w:rsidR="006914E0" w:rsidRPr="00520C32">
        <w:rPr>
          <w:rFonts w:ascii="Arial" w:hAnsi="Arial" w:cs="Arial"/>
          <w:b/>
          <w:bCs/>
          <w:lang w:val="es-MX"/>
        </w:rPr>
        <w:t xml:space="preserve">Montreal </w:t>
      </w:r>
      <w:r w:rsidR="000132D5">
        <w:rPr>
          <w:rFonts w:ascii="Arial" w:hAnsi="Arial" w:cs="Arial"/>
          <w:b/>
          <w:bCs/>
          <w:lang w:val="es-MX"/>
        </w:rPr>
        <w:t xml:space="preserve">– Ottawa </w:t>
      </w:r>
      <w:r w:rsidR="006914E0" w:rsidRPr="00520C32">
        <w:rPr>
          <w:rFonts w:ascii="Arial" w:hAnsi="Arial" w:cs="Arial"/>
          <w:b/>
          <w:bCs/>
          <w:lang w:val="es-MX"/>
        </w:rPr>
        <w:t>– Toronto</w:t>
      </w:r>
    </w:p>
    <w:p w:rsidR="00943885" w:rsidRDefault="005E58CF" w:rsidP="006914E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0132D5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.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Salida a primera hora de la mañana para llegar a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la ciudad de Ottawa. Al llegar realizaremos el tour de la ciudad, visitando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el Parlamento, barrios residenciales, mansiones del Primer Ministro y 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Gobernador General, las residencias de los embajadores, la Corte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Suprema y otros puntos de interés. Luego del </w:t>
      </w:r>
      <w:r w:rsidR="006914E0" w:rsidRPr="000132D5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almuerzo (no incluido)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salida hacia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Brockville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para disfrutar de un pequeño crucero por las Mil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Islas del Rio St. Lawrence. Esta región es el lugar donde se creó 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popular aderezo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Thousand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Islands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>, es también una de las regiones del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este de Canadá preferidas como destino turístico. El crucero, que tiene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una duración aproximada de 1 hora, muestra las espectaculares vistas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panorámicas de la zona y brinda información sobre la historia del área,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sus leyendas y su gente. También se pueden ver en este lugar barcos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de todo el mundo que navegan cautelosamente por las angostas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secciones del rio </w:t>
      </w:r>
      <w:proofErr w:type="spellStart"/>
      <w:proofErr w:type="gramStart"/>
      <w:r w:rsidR="006914E0" w:rsidRPr="006914E0">
        <w:rPr>
          <w:rFonts w:ascii="Arial" w:hAnsi="Arial" w:cs="Arial"/>
          <w:sz w:val="20"/>
          <w:szCs w:val="20"/>
          <w:lang w:val="es-419"/>
        </w:rPr>
        <w:t>St.Lawrence</w:t>
      </w:r>
      <w:proofErr w:type="spellEnd"/>
      <w:proofErr w:type="gramEnd"/>
      <w:r w:rsidR="006914E0" w:rsidRPr="006914E0">
        <w:rPr>
          <w:rFonts w:ascii="Arial" w:hAnsi="Arial" w:cs="Arial"/>
          <w:sz w:val="20"/>
          <w:szCs w:val="20"/>
          <w:lang w:val="es-419"/>
        </w:rPr>
        <w:t>, el canal de agua dulce más largo del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mundo. Continuación del viaje en autobús hacia Toronto. Llegada.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>Alojamiento.</w:t>
      </w:r>
    </w:p>
    <w:p w:rsidR="00300F90" w:rsidRDefault="00300F9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520C32" w:rsidRDefault="00C7695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 xml:space="preserve">Día </w:t>
      </w:r>
      <w:r w:rsidR="00943885" w:rsidRPr="00520C32">
        <w:rPr>
          <w:rFonts w:ascii="Arial" w:hAnsi="Arial" w:cs="Arial"/>
          <w:b/>
          <w:bCs/>
          <w:lang w:val="es-MX"/>
        </w:rPr>
        <w:t xml:space="preserve">5.- </w:t>
      </w:r>
      <w:r w:rsidR="006914E0" w:rsidRPr="00520C32">
        <w:rPr>
          <w:rFonts w:ascii="Arial" w:hAnsi="Arial" w:cs="Arial"/>
          <w:b/>
          <w:bCs/>
          <w:lang w:val="es-MX"/>
        </w:rPr>
        <w:t xml:space="preserve">Toronto </w:t>
      </w:r>
      <w:r w:rsidR="00387010" w:rsidRPr="00520C32">
        <w:rPr>
          <w:rFonts w:ascii="Arial" w:hAnsi="Arial" w:cs="Arial"/>
          <w:b/>
          <w:bCs/>
          <w:lang w:val="es-MX"/>
        </w:rPr>
        <w:t>–</w:t>
      </w:r>
      <w:r w:rsidR="006914E0" w:rsidRPr="00520C32">
        <w:rPr>
          <w:rFonts w:ascii="Arial" w:hAnsi="Arial" w:cs="Arial"/>
          <w:b/>
          <w:bCs/>
          <w:lang w:val="es-MX"/>
        </w:rPr>
        <w:t xml:space="preserve"> Niagara</w:t>
      </w:r>
    </w:p>
    <w:p w:rsidR="00943885" w:rsidRDefault="005E58CF" w:rsidP="006914E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419"/>
        </w:rPr>
      </w:pPr>
      <w:r>
        <w:rPr>
          <w:rFonts w:ascii="Arial" w:hAnsi="Arial" w:cs="Arial"/>
          <w:b/>
          <w:bCs/>
          <w:sz w:val="20"/>
          <w:szCs w:val="20"/>
          <w:lang w:val="es-419"/>
        </w:rPr>
        <w:t>Desayuno</w:t>
      </w:r>
      <w:r w:rsidR="000132D5">
        <w:rPr>
          <w:rFonts w:ascii="Arial" w:hAnsi="Arial" w:cs="Arial"/>
          <w:b/>
          <w:bCs/>
          <w:sz w:val="20"/>
          <w:szCs w:val="20"/>
          <w:lang w:val="es-419"/>
        </w:rPr>
        <w:t xml:space="preserve"> americano</w:t>
      </w:r>
      <w:r>
        <w:rPr>
          <w:rFonts w:ascii="Arial" w:hAnsi="Arial" w:cs="Arial"/>
          <w:b/>
          <w:bCs/>
          <w:sz w:val="20"/>
          <w:szCs w:val="20"/>
          <w:lang w:val="es-419"/>
        </w:rPr>
        <w:t>.</w:t>
      </w:r>
      <w:r w:rsidRPr="005E58CF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Por la mañana iniciamos nuestro recorrido por la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ciudad: la Alcaldía, el Parlamento Provincial, la Universidad de Toronto,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Yorkvill</w:t>
      </w:r>
      <w:r w:rsidR="006914E0">
        <w:rPr>
          <w:rFonts w:ascii="Arial" w:hAnsi="Arial" w:cs="Arial"/>
          <w:sz w:val="20"/>
          <w:szCs w:val="20"/>
          <w:lang w:val="es-419"/>
        </w:rPr>
        <w:t>e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>: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el barrio bohemio, la zona residencial de Forest Hill y el área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donde se encuentra la muy conocida torre CN. Luego continuaremos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hacia Niagara que se encuentra a una hora aproximadamente, en la ruta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visitaremos el pueblo de ensueño que es Niagara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on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6914E0" w:rsidRPr="006914E0">
        <w:rPr>
          <w:rFonts w:ascii="Arial" w:hAnsi="Arial" w:cs="Arial"/>
          <w:sz w:val="20"/>
          <w:szCs w:val="20"/>
          <w:lang w:val="es-419"/>
        </w:rPr>
        <w:t>the</w:t>
      </w:r>
      <w:proofErr w:type="spellEnd"/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Lake, la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primera capital que tuvo Canadá. Recorremos el área vitivinícola del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Niagara y comenzaremos el tour por la zona, visitando el reloj floral; el</w:t>
      </w:r>
      <w:r w:rsidR="006914E0">
        <w:rPr>
          <w:rFonts w:ascii="Arial" w:hAnsi="Arial" w:cs="Arial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remolino sobre el cual viaja el carro aéreo español. Paseo en el </w:t>
      </w:r>
      <w:r w:rsidR="006914E0" w:rsidRPr="000132D5">
        <w:rPr>
          <w:rFonts w:ascii="Arial" w:hAnsi="Arial" w:cs="Arial"/>
          <w:b/>
          <w:bCs/>
          <w:color w:val="8064A2" w:themeColor="accent4"/>
          <w:sz w:val="20"/>
          <w:szCs w:val="20"/>
          <w:lang w:val="es-419"/>
        </w:rPr>
        <w:t xml:space="preserve">barco </w:t>
      </w:r>
      <w:proofErr w:type="spellStart"/>
      <w:r w:rsidR="006914E0" w:rsidRPr="000132D5">
        <w:rPr>
          <w:rFonts w:ascii="Arial" w:hAnsi="Arial" w:cs="Arial"/>
          <w:b/>
          <w:bCs/>
          <w:color w:val="8064A2" w:themeColor="accent4"/>
          <w:sz w:val="20"/>
          <w:szCs w:val="20"/>
          <w:lang w:val="es-419"/>
        </w:rPr>
        <w:t>Hornblower</w:t>
      </w:r>
      <w:proofErr w:type="spellEnd"/>
      <w:r w:rsidR="006914E0" w:rsidRPr="000132D5">
        <w:rPr>
          <w:rFonts w:ascii="Arial" w:hAnsi="Arial" w:cs="Arial"/>
          <w:b/>
          <w:bCs/>
          <w:color w:val="8064A2" w:themeColor="accent4"/>
          <w:sz w:val="20"/>
          <w:szCs w:val="20"/>
          <w:lang w:val="es-419"/>
        </w:rPr>
        <w:t xml:space="preserve"> (mayo a octubre)</w:t>
      </w:r>
      <w:r w:rsidR="006914E0" w:rsidRPr="006914E0">
        <w:rPr>
          <w:rFonts w:ascii="Arial" w:hAnsi="Arial" w:cs="Arial"/>
          <w:sz w:val="20"/>
          <w:szCs w:val="20"/>
          <w:lang w:val="es-419"/>
        </w:rPr>
        <w:t xml:space="preserve"> o los </w:t>
      </w:r>
      <w:r w:rsidR="006914E0" w:rsidRPr="000132D5">
        <w:rPr>
          <w:rFonts w:ascii="Arial" w:hAnsi="Arial" w:cs="Arial"/>
          <w:b/>
          <w:bCs/>
          <w:color w:val="4BACC6" w:themeColor="accent5"/>
          <w:sz w:val="20"/>
          <w:szCs w:val="20"/>
          <w:lang w:val="es-419"/>
        </w:rPr>
        <w:t>túneles escénicos (octubre a mayo).</w:t>
      </w:r>
      <w:r w:rsidR="006914E0" w:rsidRPr="000132D5">
        <w:rPr>
          <w:rFonts w:ascii="Arial" w:hAnsi="Arial" w:cs="Arial"/>
          <w:color w:val="4BACC6" w:themeColor="accent5"/>
          <w:sz w:val="20"/>
          <w:szCs w:val="20"/>
          <w:lang w:val="es-419"/>
        </w:rPr>
        <w:t xml:space="preserve"> </w:t>
      </w:r>
      <w:r w:rsidR="006914E0" w:rsidRPr="006914E0">
        <w:rPr>
          <w:rFonts w:ascii="Arial" w:hAnsi="Arial" w:cs="Arial"/>
          <w:sz w:val="20"/>
          <w:szCs w:val="20"/>
          <w:lang w:val="es-419"/>
        </w:rPr>
        <w:t>Llegada.</w:t>
      </w:r>
      <w:r w:rsidRPr="005E58CF">
        <w:rPr>
          <w:rFonts w:ascii="Arial" w:hAnsi="Arial" w:cs="Arial"/>
          <w:b/>
          <w:bCs/>
          <w:sz w:val="20"/>
          <w:szCs w:val="20"/>
          <w:lang w:val="es-419"/>
        </w:rPr>
        <w:t xml:space="preserve"> Alojamiento.</w:t>
      </w:r>
    </w:p>
    <w:p w:rsidR="005E58CF" w:rsidRPr="00520C32" w:rsidRDefault="005E58CF" w:rsidP="005E58C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520C32">
        <w:rPr>
          <w:rFonts w:ascii="Arial" w:hAnsi="Arial" w:cs="Arial"/>
          <w:b/>
          <w:bCs/>
          <w:lang w:val="es-MX"/>
        </w:rPr>
        <w:t xml:space="preserve">Día 6.- </w:t>
      </w:r>
      <w:r w:rsidR="006914E0" w:rsidRPr="00520C32">
        <w:rPr>
          <w:rFonts w:ascii="Arial" w:hAnsi="Arial" w:cs="Arial"/>
          <w:b/>
          <w:bCs/>
          <w:lang w:val="es-MX"/>
        </w:rPr>
        <w:t>Niagara</w:t>
      </w:r>
    </w:p>
    <w:p w:rsidR="006C41CE" w:rsidRPr="005E58CF" w:rsidRDefault="005E58CF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0132D5">
        <w:rPr>
          <w:rFonts w:ascii="Arial" w:hAnsi="Arial" w:cs="Arial"/>
          <w:b/>
          <w:bCs/>
          <w:sz w:val="20"/>
          <w:szCs w:val="20"/>
          <w:lang w:val="es-MX"/>
        </w:rPr>
        <w:t xml:space="preserve"> continental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A la hora acordada traslado al aeropuerto</w:t>
      </w:r>
      <w:r w:rsidR="00D863AE">
        <w:rPr>
          <w:rFonts w:ascii="Arial" w:hAnsi="Arial" w:cs="Arial"/>
          <w:sz w:val="20"/>
          <w:szCs w:val="20"/>
          <w:lang w:val="es-MX"/>
        </w:rPr>
        <w:t xml:space="preserve"> de Toronto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Fin de </w:t>
      </w:r>
      <w:r>
        <w:rPr>
          <w:rFonts w:ascii="Arial" w:hAnsi="Arial" w:cs="Arial"/>
          <w:b/>
          <w:bCs/>
          <w:sz w:val="20"/>
          <w:szCs w:val="20"/>
          <w:lang w:val="es-MX"/>
        </w:rPr>
        <w:t>nuestros</w:t>
      </w:r>
      <w:r w:rsidR="006C41CE" w:rsidRPr="006C41CE">
        <w:rPr>
          <w:rFonts w:ascii="Arial" w:hAnsi="Arial" w:cs="Arial"/>
          <w:b/>
          <w:bCs/>
          <w:sz w:val="20"/>
          <w:szCs w:val="20"/>
          <w:lang w:val="es-MX"/>
        </w:rPr>
        <w:t xml:space="preserve"> servicios</w:t>
      </w:r>
      <w:r w:rsidR="006C41CE">
        <w:rPr>
          <w:rFonts w:ascii="Arial" w:hAnsi="Arial" w:cs="Arial"/>
          <w:sz w:val="20"/>
          <w:szCs w:val="20"/>
          <w:lang w:val="es-MX"/>
        </w:rPr>
        <w:t>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9E5D30" w:rsidRDefault="009E5D30" w:rsidP="009E5D3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9E5D30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Se necesita permiso ETA para visitar Canadá.</w:t>
      </w:r>
    </w:p>
    <w:p w:rsidR="009E5D30" w:rsidRPr="009E5D30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9E5D30" w:rsidRPr="009E5D30" w:rsidRDefault="006914E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noches de alojamiento</w:t>
      </w:r>
    </w:p>
    <w:p w:rsidR="009E5D30" w:rsidRDefault="006914E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4</w:t>
      </w:r>
      <w:r w:rsidR="009E5D30" w:rsidRPr="009E5D30">
        <w:rPr>
          <w:rFonts w:ascii="Arial" w:hAnsi="Arial" w:cs="Arial"/>
          <w:sz w:val="20"/>
          <w:szCs w:val="20"/>
          <w:lang w:val="es-MX"/>
        </w:rPr>
        <w:t xml:space="preserve"> desayunos americano</w:t>
      </w:r>
      <w:r w:rsidR="005E58CF">
        <w:rPr>
          <w:rFonts w:ascii="Arial" w:hAnsi="Arial" w:cs="Arial"/>
          <w:sz w:val="20"/>
          <w:szCs w:val="20"/>
          <w:lang w:val="es-MX"/>
        </w:rPr>
        <w:t>s</w:t>
      </w:r>
      <w:r w:rsidR="00F542DA">
        <w:rPr>
          <w:rFonts w:ascii="Arial" w:hAnsi="Arial" w:cs="Arial"/>
          <w:sz w:val="20"/>
          <w:szCs w:val="20"/>
          <w:lang w:val="es-MX"/>
        </w:rPr>
        <w:t xml:space="preserve"> y 1 continental</w:t>
      </w:r>
    </w:p>
    <w:p w:rsidR="005E58CF" w:rsidRDefault="005E58CF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Traslados de llegada </w:t>
      </w:r>
      <w:r w:rsidR="000132D5">
        <w:rPr>
          <w:rFonts w:ascii="Arial" w:hAnsi="Arial" w:cs="Arial"/>
          <w:sz w:val="20"/>
          <w:szCs w:val="20"/>
          <w:lang w:val="es-MX"/>
        </w:rPr>
        <w:t xml:space="preserve">y salida </w:t>
      </w:r>
      <w:r w:rsidR="00D863AE">
        <w:rPr>
          <w:rFonts w:ascii="Arial" w:hAnsi="Arial" w:cs="Arial"/>
          <w:sz w:val="20"/>
          <w:szCs w:val="20"/>
          <w:lang w:val="es-MX"/>
        </w:rPr>
        <w:t xml:space="preserve">en servicio </w:t>
      </w:r>
      <w:r>
        <w:rPr>
          <w:rFonts w:ascii="Arial" w:hAnsi="Arial" w:cs="Arial"/>
          <w:sz w:val="20"/>
          <w:szCs w:val="20"/>
          <w:lang w:val="es-MX"/>
        </w:rPr>
        <w:t>comparti</w:t>
      </w:r>
      <w:r w:rsidR="000132D5">
        <w:rPr>
          <w:rFonts w:ascii="Arial" w:hAnsi="Arial" w:cs="Arial"/>
          <w:sz w:val="20"/>
          <w:szCs w:val="20"/>
          <w:lang w:val="es-MX"/>
        </w:rPr>
        <w:t>do</w:t>
      </w:r>
    </w:p>
    <w:p w:rsidR="009E5D30" w:rsidRPr="009E5D30" w:rsidRDefault="009E5D3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E5D30">
        <w:rPr>
          <w:rFonts w:ascii="Arial" w:hAnsi="Arial" w:cs="Arial"/>
          <w:sz w:val="20"/>
          <w:szCs w:val="20"/>
          <w:lang w:val="es-MX"/>
        </w:rPr>
        <w:t>Guía acompañante de habla hispana</w:t>
      </w:r>
      <w:r w:rsidR="005E58CF">
        <w:rPr>
          <w:rFonts w:ascii="Arial" w:hAnsi="Arial" w:cs="Arial"/>
          <w:sz w:val="20"/>
          <w:szCs w:val="20"/>
          <w:lang w:val="es-MX"/>
        </w:rPr>
        <w:t xml:space="preserve"> y/o portugués</w:t>
      </w:r>
      <w:r w:rsidRPr="009E5D30">
        <w:rPr>
          <w:rFonts w:ascii="Arial" w:hAnsi="Arial" w:cs="Arial"/>
          <w:sz w:val="20"/>
          <w:szCs w:val="20"/>
          <w:lang w:val="es-MX"/>
        </w:rPr>
        <w:t xml:space="preserve"> durante todo el recorrid</w:t>
      </w:r>
      <w:r w:rsidR="00F542DA">
        <w:rPr>
          <w:rFonts w:ascii="Arial" w:hAnsi="Arial" w:cs="Arial"/>
          <w:sz w:val="20"/>
          <w:szCs w:val="20"/>
          <w:lang w:val="es-MX"/>
        </w:rPr>
        <w:t>o</w:t>
      </w:r>
    </w:p>
    <w:p w:rsidR="000132D5" w:rsidRPr="000132D5" w:rsidRDefault="000132D5" w:rsidP="00492F4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132D5">
        <w:rPr>
          <w:rFonts w:ascii="Arial" w:hAnsi="Arial" w:cs="Arial"/>
          <w:sz w:val="20"/>
          <w:szCs w:val="20"/>
          <w:lang w:val="es-MX"/>
        </w:rPr>
        <w:t>Admisión al barco de Mil Islas - opera de mayo 1 a octubre 31 - Fuera de temporada se visita el Museo de la Civilización en Ottawa</w:t>
      </w:r>
    </w:p>
    <w:p w:rsidR="000132D5" w:rsidRDefault="000132D5" w:rsidP="00C56A4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0132D5">
        <w:rPr>
          <w:rFonts w:ascii="Arial" w:hAnsi="Arial" w:cs="Arial"/>
          <w:sz w:val="20"/>
          <w:szCs w:val="20"/>
          <w:lang w:val="es-MX"/>
        </w:rPr>
        <w:t xml:space="preserve">Incluye </w:t>
      </w:r>
      <w:proofErr w:type="spellStart"/>
      <w:r w:rsidRPr="000132D5">
        <w:rPr>
          <w:rFonts w:ascii="Arial" w:hAnsi="Arial" w:cs="Arial"/>
          <w:sz w:val="20"/>
          <w:szCs w:val="20"/>
          <w:lang w:val="es-MX"/>
        </w:rPr>
        <w:t>Hornblower</w:t>
      </w:r>
      <w:proofErr w:type="spellEnd"/>
      <w:r w:rsidRPr="000132D5">
        <w:rPr>
          <w:rFonts w:ascii="Arial" w:hAnsi="Arial" w:cs="Arial"/>
          <w:sz w:val="20"/>
          <w:szCs w:val="20"/>
          <w:lang w:val="es-MX"/>
        </w:rPr>
        <w:t xml:space="preserve"> Niagara opera de mayo a octubre. Fuera de temporada será sustituido por los túneles escénicos.</w:t>
      </w:r>
    </w:p>
    <w:p w:rsidR="00746D0F" w:rsidRPr="000132D5" w:rsidRDefault="00746D0F" w:rsidP="00C56A4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Visita y admisión al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Parc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Omega</w:t>
      </w:r>
    </w:p>
    <w:p w:rsidR="00300F90" w:rsidRPr="00B06A56" w:rsidRDefault="00300F90" w:rsidP="000132D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básica. </w:t>
      </w:r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(opcional asistencia de cobertura amplia, consultar con su asesor </w:t>
      </w:r>
      <w:proofErr w:type="spellStart"/>
      <w:r w:rsidRPr="00012BBF">
        <w:rPr>
          <w:rFonts w:ascii="Arial" w:hAnsi="Arial" w:cs="Arial"/>
          <w:b/>
          <w:bCs/>
          <w:sz w:val="20"/>
          <w:szCs w:val="20"/>
          <w:lang w:val="es-MX"/>
        </w:rPr>
        <w:t>Travel</w:t>
      </w:r>
      <w:proofErr w:type="spellEnd"/>
      <w:r w:rsidRPr="00012BBF">
        <w:rPr>
          <w:rFonts w:ascii="Arial" w:hAnsi="Arial" w:cs="Arial"/>
          <w:b/>
          <w:bCs/>
          <w:sz w:val="20"/>
          <w:szCs w:val="20"/>
          <w:lang w:val="es-MX"/>
        </w:rPr>
        <w:t xml:space="preserve"> Shop)</w:t>
      </w:r>
    </w:p>
    <w:p w:rsidR="007A77DC" w:rsidRPr="00B06A56" w:rsidRDefault="00B06A56" w:rsidP="00BE6686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06A56">
        <w:rPr>
          <w:rFonts w:ascii="Arial" w:hAnsi="Arial" w:cs="Arial"/>
          <w:sz w:val="20"/>
          <w:szCs w:val="20"/>
          <w:lang w:val="es-MX"/>
        </w:rPr>
        <w:t>Todos los impuestos aplicables</w:t>
      </w:r>
    </w:p>
    <w:p w:rsidR="009E5D30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9E5D30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E5D3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1A5E6D" w:rsidRDefault="00300F90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Boletos de avión para su llegada y salida a Canadá.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Manejo de equipaje</w:t>
      </w:r>
      <w:r w:rsidR="00300F90">
        <w:rPr>
          <w:rFonts w:ascii="Arial" w:hAnsi="Arial" w:cs="Arial"/>
          <w:sz w:val="20"/>
          <w:szCs w:val="20"/>
          <w:lang w:val="es-MX"/>
        </w:rPr>
        <w:t xml:space="preserve"> extra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A5E6D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A77DC" w:rsidRPr="001A5E6D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1A5E6D">
        <w:rPr>
          <w:rFonts w:ascii="Arial" w:hAnsi="Arial" w:cs="Arial"/>
          <w:sz w:val="20"/>
          <w:szCs w:val="20"/>
          <w:lang w:val="es-MX"/>
        </w:rPr>
        <w:t>eT</w:t>
      </w:r>
      <w:r w:rsidR="00300F90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1A5E6D">
        <w:rPr>
          <w:rFonts w:ascii="Arial" w:hAnsi="Arial" w:cs="Arial"/>
          <w:sz w:val="20"/>
          <w:szCs w:val="20"/>
          <w:lang w:val="es-MX"/>
        </w:rPr>
        <w:t xml:space="preserve"> de ingreso a Canadá</w:t>
      </w:r>
    </w:p>
    <w:p w:rsidR="00300F90" w:rsidRDefault="00300F90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0" w:name="_Hlk49334882"/>
    </w:p>
    <w:p w:rsidR="007A77DC" w:rsidRPr="00F81269" w:rsidRDefault="007A77DC" w:rsidP="007A77D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Importante</w:t>
      </w:r>
      <w:proofErr w:type="spellEnd"/>
      <w:r w:rsidRPr="00871D05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551F75" w:rsidRPr="00547DBD" w:rsidRDefault="00551F75" w:rsidP="00551F75">
      <w:pPr>
        <w:pStyle w:val="Prrafodelista"/>
        <w:numPr>
          <w:ilvl w:val="0"/>
          <w:numId w:val="46"/>
        </w:numPr>
        <w:rPr>
          <w:rFonts w:ascii="Arial" w:hAnsi="Arial" w:cs="Arial"/>
          <w:b/>
          <w:bCs/>
          <w:color w:val="FF0000"/>
          <w:sz w:val="20"/>
          <w:szCs w:val="20"/>
          <w:lang w:val="es-419"/>
        </w:rPr>
      </w:pPr>
      <w:r w:rsidRPr="00547DB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Debido al impacto del </w:t>
      </w:r>
      <w:proofErr w:type="spellStart"/>
      <w:r w:rsidRPr="00547DB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>Covid</w:t>
      </w:r>
      <w:proofErr w:type="spellEnd"/>
      <w:r w:rsidRPr="00547DBD">
        <w:rPr>
          <w:rFonts w:ascii="Arial" w:hAnsi="Arial" w:cs="Arial"/>
          <w:b/>
          <w:bCs/>
          <w:color w:val="FF0000"/>
          <w:sz w:val="20"/>
          <w:szCs w:val="20"/>
          <w:lang w:val="es-419"/>
        </w:rPr>
        <w:t xml:space="preserve"> – 19, todos los tours están sujetos a cambios (días de operación, incluidos, pick up, horarios). En caso que algún tour no esté disponible en el momento del viaje, estaremos ofreciendo una alternativa de tour o el reembolso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387010">
        <w:rPr>
          <w:rFonts w:ascii="Arial" w:hAnsi="Arial" w:cs="Arial"/>
          <w:sz w:val="20"/>
          <w:szCs w:val="20"/>
          <w:lang w:val="es-MX"/>
        </w:rPr>
        <w:t>3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No se reembolsará ningún traslado</w:t>
      </w:r>
      <w:r w:rsidR="00551F75">
        <w:rPr>
          <w:rFonts w:ascii="Arial" w:hAnsi="Arial" w:cs="Arial"/>
          <w:sz w:val="20"/>
          <w:szCs w:val="20"/>
          <w:lang w:val="es-MX"/>
        </w:rPr>
        <w:t xml:space="preserve">, </w:t>
      </w:r>
      <w:r w:rsidRPr="009F3A99">
        <w:rPr>
          <w:rFonts w:ascii="Arial" w:hAnsi="Arial" w:cs="Arial"/>
          <w:sz w:val="20"/>
          <w:szCs w:val="20"/>
          <w:lang w:val="es-MX"/>
        </w:rPr>
        <w:t>visita</w:t>
      </w:r>
      <w:r w:rsidR="00551F75">
        <w:rPr>
          <w:rFonts w:ascii="Arial" w:hAnsi="Arial" w:cs="Arial"/>
          <w:sz w:val="20"/>
          <w:szCs w:val="20"/>
          <w:lang w:val="es-MX"/>
        </w:rPr>
        <w:t xml:space="preserve"> y/o servicio</w:t>
      </w:r>
      <w:r w:rsidRPr="009F3A99">
        <w:rPr>
          <w:rFonts w:ascii="Arial" w:hAnsi="Arial" w:cs="Arial"/>
          <w:sz w:val="20"/>
          <w:szCs w:val="20"/>
          <w:lang w:val="es-MX"/>
        </w:rPr>
        <w:t xml:space="preserve"> en el caso de no disfrute o de cancelación del mismo.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F3A99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7A77DC" w:rsidRPr="009F3A99" w:rsidRDefault="007A77DC" w:rsidP="007A77DC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F3A9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equipaje adicional costos extras pueden ser cobrados en destino.  </w:t>
      </w:r>
    </w:p>
    <w:p w:rsidR="00746D0F" w:rsidRDefault="007A77DC" w:rsidP="0046134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46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  <w:r w:rsidR="00746D0F" w:rsidRPr="00746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</w:p>
    <w:p w:rsidR="007A77DC" w:rsidRPr="00746D0F" w:rsidRDefault="007A77DC" w:rsidP="00461342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746D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 silla de bebe es obligatoria para el traslado del aeropuerto al hotel de Toronto.</w:t>
      </w:r>
      <w:bookmarkEnd w:id="0"/>
    </w:p>
    <w:p w:rsidR="008D0106" w:rsidRDefault="008D0106" w:rsidP="00551F75">
      <w:pPr>
        <w:pStyle w:val="Prrafodelista"/>
        <w:spacing w:after="0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31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1730"/>
      </w:tblGrid>
      <w:tr w:rsidR="00746D0F" w:rsidRPr="00746D0F" w:rsidTr="00746D0F">
        <w:trPr>
          <w:trHeight w:val="281"/>
          <w:jc w:val="center"/>
        </w:trPr>
        <w:tc>
          <w:tcPr>
            <w:tcW w:w="3103" w:type="dxa"/>
            <w:gridSpan w:val="2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1F4E78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3103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5, 19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2, 9, 16, </w:t>
            </w:r>
            <w:r w:rsidRPr="00746D0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23, 30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7, 14, 21, 28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4, 11, 18, 25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1, 8, 15, 22, 29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6, 13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22</w:t>
            </w:r>
          </w:p>
        </w:tc>
      </w:tr>
      <w:tr w:rsidR="00746D0F" w:rsidRPr="00746D0F" w:rsidTr="00746D0F">
        <w:trPr>
          <w:trHeight w:val="281"/>
          <w:jc w:val="center"/>
        </w:trPr>
        <w:tc>
          <w:tcPr>
            <w:tcW w:w="3103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D9E1F2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9, 23</w:t>
            </w:r>
          </w:p>
        </w:tc>
      </w:tr>
      <w:tr w:rsidR="00746D0F" w:rsidRPr="00746D0F" w:rsidTr="00746D0F">
        <w:trPr>
          <w:trHeight w:val="267"/>
          <w:jc w:val="center"/>
        </w:trPr>
        <w:tc>
          <w:tcPr>
            <w:tcW w:w="1373" w:type="dxa"/>
            <w:tcBorders>
              <w:top w:val="nil"/>
              <w:left w:val="single" w:sz="4" w:space="0" w:color="4472C4"/>
              <w:bottom w:val="single" w:sz="4" w:space="0" w:color="4472C4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6, 20</w:t>
            </w:r>
          </w:p>
        </w:tc>
      </w:tr>
    </w:tbl>
    <w:p w:rsidR="00C06343" w:rsidRDefault="00C06343" w:rsidP="00551F75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tbl>
      <w:tblPr>
        <w:tblW w:w="68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4622"/>
        <w:gridCol w:w="569"/>
      </w:tblGrid>
      <w:tr w:rsidR="00746D0F" w:rsidRPr="00746D0F" w:rsidTr="00746D0F">
        <w:trPr>
          <w:trHeight w:val="269"/>
          <w:jc w:val="center"/>
        </w:trPr>
        <w:tc>
          <w:tcPr>
            <w:tcW w:w="6809" w:type="dxa"/>
            <w:gridSpan w:val="3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000000" w:fill="305496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16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CC3300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16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MONTREAL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lang w:val="es-MX" w:eastAsia="es-MX" w:bidi="ar-SA"/>
              </w:rPr>
              <w:t>LE NOUVEL HOTEL MONTREAL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16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HULL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lang w:val="es-MX" w:eastAsia="es-MX" w:bidi="ar-SA"/>
              </w:rPr>
              <w:t>FOUR POINTS SHERATON GATINEAU-OTTAWA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16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TORONTO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lang w:val="es-MX" w:eastAsia="es-MX" w:bidi="ar-SA"/>
              </w:rPr>
              <w:t>CHELSEA TORONTO HOTEL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1618" w:type="dxa"/>
            <w:tcBorders>
              <w:top w:val="nil"/>
              <w:left w:val="single" w:sz="4" w:space="0" w:color="4472C4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NIAGARA FALLS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lang w:val="es-MX" w:eastAsia="es-MX" w:bidi="ar-SA"/>
              </w:rPr>
              <w:t>THE OAKES HOTEL OVERLOOKING THE FALLS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lang w:val="es-MX" w:eastAsia="es-MX" w:bidi="ar-SA"/>
              </w:rPr>
              <w:t>TS</w:t>
            </w:r>
          </w:p>
        </w:tc>
      </w:tr>
      <w:tr w:rsidR="00746D0F" w:rsidRPr="00746D0F" w:rsidTr="00746D0F">
        <w:trPr>
          <w:trHeight w:val="269"/>
          <w:jc w:val="center"/>
        </w:trPr>
        <w:tc>
          <w:tcPr>
            <w:tcW w:w="6809" w:type="dxa"/>
            <w:gridSpan w:val="3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000000" w:fill="C00000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D6E58" w:rsidRDefault="004D6E58" w:rsidP="00551F75">
      <w:pPr>
        <w:spacing w:after="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W w:w="53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602"/>
        <w:gridCol w:w="602"/>
        <w:gridCol w:w="602"/>
        <w:gridCol w:w="602"/>
        <w:gridCol w:w="632"/>
      </w:tblGrid>
      <w:tr w:rsidR="00502CD6" w:rsidRPr="00502CD6" w:rsidTr="00502CD6">
        <w:trPr>
          <w:trHeight w:val="267"/>
          <w:jc w:val="center"/>
        </w:trPr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5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2460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1170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1760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1170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53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2850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2720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2620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3470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lang w:val="es-MX" w:eastAsia="es-MX" w:bidi="ar-SA"/>
              </w:rPr>
              <w:t>2180</w:t>
            </w:r>
          </w:p>
        </w:tc>
      </w:tr>
      <w:tr w:rsidR="00502CD6" w:rsidRPr="00502CD6" w:rsidTr="00502CD6">
        <w:trPr>
          <w:trHeight w:val="267"/>
          <w:jc w:val="center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CD6" w:rsidRPr="00502CD6" w:rsidRDefault="00502CD6" w:rsidP="00502CD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02CD6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2180</w:t>
            </w:r>
          </w:p>
        </w:tc>
      </w:tr>
    </w:tbl>
    <w:p w:rsidR="00520C32" w:rsidRPr="00547DBD" w:rsidRDefault="00520C32" w:rsidP="00551F75">
      <w:pPr>
        <w:spacing w:after="0"/>
        <w:jc w:val="both"/>
        <w:rPr>
          <w:rFonts w:ascii="Arial" w:hAnsi="Arial" w:cs="Arial"/>
          <w:sz w:val="20"/>
          <w:szCs w:val="20"/>
          <w:lang w:val="en-AU"/>
        </w:rPr>
      </w:pPr>
    </w:p>
    <w:tbl>
      <w:tblPr>
        <w:tblW w:w="9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2"/>
      </w:tblGrid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TORONTO - MONTREAL - MÉXICO</w:t>
            </w:r>
          </w:p>
        </w:tc>
      </w:tr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350 USD POR PASAJERO</w:t>
            </w:r>
          </w:p>
        </w:tc>
      </w:tr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746D0F" w:rsidRPr="00746D0F" w:rsidTr="00746D0F">
        <w:trPr>
          <w:trHeight w:val="256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746D0F" w:rsidRPr="00746D0F" w:rsidTr="00746D0F">
        <w:trPr>
          <w:trHeight w:val="244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11 AÑOS</w:t>
            </w:r>
          </w:p>
        </w:tc>
      </w:tr>
      <w:tr w:rsidR="00746D0F" w:rsidRPr="00746D0F" w:rsidTr="00746D0F">
        <w:trPr>
          <w:trHeight w:val="256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05 DE MAYO 2024 AL 20 DE ABRIL 2025</w:t>
            </w:r>
          </w:p>
        </w:tc>
      </w:tr>
      <w:tr w:rsidR="00746D0F" w:rsidRPr="00746D0F" w:rsidTr="00746D0F">
        <w:trPr>
          <w:trHeight w:val="256"/>
          <w:jc w:val="center"/>
        </w:trPr>
        <w:tc>
          <w:tcPr>
            <w:tcW w:w="964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746D0F" w:rsidRPr="00746D0F" w:rsidRDefault="00746D0F" w:rsidP="00746D0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46D0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C06343" w:rsidRDefault="00C06343" w:rsidP="00746D0F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sectPr w:rsidR="00C06343" w:rsidSect="001E177F">
      <w:headerReference w:type="default" r:id="rId9"/>
      <w:footerReference w:type="default" r:id="rId10"/>
      <w:pgSz w:w="12240" w:h="15840"/>
      <w:pgMar w:top="241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4CC0" w:rsidRDefault="00C94CC0" w:rsidP="00450C15">
      <w:pPr>
        <w:spacing w:after="0" w:line="240" w:lineRule="auto"/>
      </w:pPr>
      <w:r>
        <w:separator/>
      </w:r>
    </w:p>
  </w:endnote>
  <w:endnote w:type="continuationSeparator" w:id="0">
    <w:p w:rsidR="00C94CC0" w:rsidRDefault="00C94CC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6052AE" wp14:editId="4950CB35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BD3AA0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4CC0" w:rsidRDefault="00C94CC0" w:rsidP="00450C15">
      <w:pPr>
        <w:spacing w:after="0" w:line="240" w:lineRule="auto"/>
      </w:pPr>
      <w:r>
        <w:separator/>
      </w:r>
    </w:p>
  </w:footnote>
  <w:footnote w:type="continuationSeparator" w:id="0">
    <w:p w:rsidR="00C94CC0" w:rsidRDefault="00C94CC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F111FB" wp14:editId="1A4BCD29">
              <wp:simplePos x="0" y="0"/>
              <wp:positionH relativeFrom="column">
                <wp:posOffset>-405766</wp:posOffset>
              </wp:positionH>
              <wp:positionV relativeFrom="paragraph">
                <wp:posOffset>-211455</wp:posOffset>
              </wp:positionV>
              <wp:extent cx="463867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7A77DC" w:rsidRDefault="006914E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CAMINO CANADIENSE</w:t>
                          </w:r>
                        </w:p>
                        <w:p w:rsidR="00746D0F" w:rsidRPr="00604A4E" w:rsidRDefault="00604A4E" w:rsidP="007C6783">
                          <w:pPr>
                            <w:pStyle w:val="Encabezado"/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1887-C202</w:t>
                          </w:r>
                          <w:r w:rsidR="00746D0F"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0132D5"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746D0F">
                            <w:rPr>
                              <w:rFonts w:ascii="Calibri" w:hAnsi="Calibri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F111F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365.2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" filled="f" stroked="f">
              <v:textbox>
                <w:txbxContent>
                  <w:p w:rsidR="007A77DC" w:rsidRPr="007A77DC" w:rsidRDefault="006914E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CAMINO CANADIENSE</w:t>
                    </w:r>
                  </w:p>
                  <w:p w:rsidR="00746D0F" w:rsidRPr="00604A4E" w:rsidRDefault="00604A4E" w:rsidP="007C6783">
                    <w:pPr>
                      <w:pStyle w:val="Encabezado"/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1887-C202</w:t>
                    </w:r>
                    <w:r w:rsidR="00746D0F"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0132D5"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746D0F">
                      <w:rPr>
                        <w:rFonts w:ascii="Calibri" w:hAnsi="Calibri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90A64D9" wp14:editId="4ECBD98F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7D661F08" wp14:editId="51C17F2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38B233" wp14:editId="251901A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904A43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410.25pt;height:410.25pt" o:bullet="t">
        <v:imagedata r:id="rId1" o:title="clip_image001"/>
      </v:shape>
    </w:pict>
  </w:numPicBullet>
  <w:numPicBullet w:numPicBulletId="1">
    <w:pict>
      <v:shape id="_x0000_i117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9"/>
  </w:num>
  <w:num w:numId="4">
    <w:abstractNumId w:val="40"/>
  </w:num>
  <w:num w:numId="5">
    <w:abstractNumId w:val="18"/>
  </w:num>
  <w:num w:numId="6">
    <w:abstractNumId w:val="15"/>
  </w:num>
  <w:num w:numId="7">
    <w:abstractNumId w:val="13"/>
  </w:num>
  <w:num w:numId="8">
    <w:abstractNumId w:val="28"/>
  </w:num>
  <w:num w:numId="9">
    <w:abstractNumId w:val="12"/>
  </w:num>
  <w:num w:numId="10">
    <w:abstractNumId w:val="5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4"/>
  </w:num>
  <w:num w:numId="18">
    <w:abstractNumId w:val="26"/>
  </w:num>
  <w:num w:numId="19">
    <w:abstractNumId w:val="22"/>
  </w:num>
  <w:num w:numId="20">
    <w:abstractNumId w:val="16"/>
  </w:num>
  <w:num w:numId="21">
    <w:abstractNumId w:val="17"/>
  </w:num>
  <w:num w:numId="22">
    <w:abstractNumId w:val="39"/>
  </w:num>
  <w:num w:numId="23">
    <w:abstractNumId w:val="33"/>
  </w:num>
  <w:num w:numId="24">
    <w:abstractNumId w:val="9"/>
  </w:num>
  <w:num w:numId="25">
    <w:abstractNumId w:val="10"/>
  </w:num>
  <w:num w:numId="26">
    <w:abstractNumId w:val="38"/>
  </w:num>
  <w:num w:numId="27">
    <w:abstractNumId w:val="6"/>
  </w:num>
  <w:num w:numId="28">
    <w:abstractNumId w:val="20"/>
  </w:num>
  <w:num w:numId="29">
    <w:abstractNumId w:val="3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5"/>
  </w:num>
  <w:num w:numId="35">
    <w:abstractNumId w:val="34"/>
  </w:num>
  <w:num w:numId="36">
    <w:abstractNumId w:val="7"/>
  </w:num>
  <w:num w:numId="37">
    <w:abstractNumId w:val="41"/>
  </w:num>
  <w:num w:numId="38">
    <w:abstractNumId w:val="11"/>
  </w:num>
  <w:num w:numId="39">
    <w:abstractNumId w:val="45"/>
  </w:num>
  <w:num w:numId="40">
    <w:abstractNumId w:val="21"/>
  </w:num>
  <w:num w:numId="41">
    <w:abstractNumId w:val="19"/>
  </w:num>
  <w:num w:numId="42">
    <w:abstractNumId w:val="37"/>
  </w:num>
  <w:num w:numId="43">
    <w:abstractNumId w:val="24"/>
  </w:num>
  <w:num w:numId="44">
    <w:abstractNumId w:val="14"/>
  </w:num>
  <w:num w:numId="45">
    <w:abstractNumId w:val="30"/>
  </w:num>
  <w:num w:numId="46">
    <w:abstractNumId w:val="23"/>
  </w:num>
  <w:num w:numId="47">
    <w:abstractNumId w:val="2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2BBF"/>
    <w:rsid w:val="000132D5"/>
    <w:rsid w:val="000206F0"/>
    <w:rsid w:val="00032009"/>
    <w:rsid w:val="00051C89"/>
    <w:rsid w:val="00060395"/>
    <w:rsid w:val="0006120B"/>
    <w:rsid w:val="00061726"/>
    <w:rsid w:val="00063211"/>
    <w:rsid w:val="00074095"/>
    <w:rsid w:val="00074477"/>
    <w:rsid w:val="000824E7"/>
    <w:rsid w:val="000901BB"/>
    <w:rsid w:val="0009249E"/>
    <w:rsid w:val="00093D58"/>
    <w:rsid w:val="00095DD7"/>
    <w:rsid w:val="00096AC7"/>
    <w:rsid w:val="000B06D8"/>
    <w:rsid w:val="000B5887"/>
    <w:rsid w:val="000C44F4"/>
    <w:rsid w:val="000D07FA"/>
    <w:rsid w:val="000D1495"/>
    <w:rsid w:val="000F116C"/>
    <w:rsid w:val="000F6819"/>
    <w:rsid w:val="001002D2"/>
    <w:rsid w:val="00100D63"/>
    <w:rsid w:val="001010BF"/>
    <w:rsid w:val="001056F5"/>
    <w:rsid w:val="00106CE3"/>
    <w:rsid w:val="00113C32"/>
    <w:rsid w:val="00115DF1"/>
    <w:rsid w:val="00124C0C"/>
    <w:rsid w:val="00150205"/>
    <w:rsid w:val="00156E7E"/>
    <w:rsid w:val="00170958"/>
    <w:rsid w:val="001966E3"/>
    <w:rsid w:val="001A52D8"/>
    <w:rsid w:val="001A58AA"/>
    <w:rsid w:val="001A5E6D"/>
    <w:rsid w:val="001D3D4B"/>
    <w:rsid w:val="001D3EA5"/>
    <w:rsid w:val="001D59AE"/>
    <w:rsid w:val="001E0BFB"/>
    <w:rsid w:val="001E177F"/>
    <w:rsid w:val="001E33CC"/>
    <w:rsid w:val="001E49A4"/>
    <w:rsid w:val="001E6F23"/>
    <w:rsid w:val="001E78C1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F90"/>
    <w:rsid w:val="00313503"/>
    <w:rsid w:val="00321F58"/>
    <w:rsid w:val="003370E9"/>
    <w:rsid w:val="00353340"/>
    <w:rsid w:val="00354501"/>
    <w:rsid w:val="0035732A"/>
    <w:rsid w:val="003726A3"/>
    <w:rsid w:val="003805A5"/>
    <w:rsid w:val="00387010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01AB"/>
    <w:rsid w:val="00413977"/>
    <w:rsid w:val="0041595F"/>
    <w:rsid w:val="004173C0"/>
    <w:rsid w:val="00425305"/>
    <w:rsid w:val="0043377B"/>
    <w:rsid w:val="004344E9"/>
    <w:rsid w:val="00445117"/>
    <w:rsid w:val="00447919"/>
    <w:rsid w:val="00450C15"/>
    <w:rsid w:val="00451014"/>
    <w:rsid w:val="0047057D"/>
    <w:rsid w:val="00471EDB"/>
    <w:rsid w:val="0048055D"/>
    <w:rsid w:val="004A27E0"/>
    <w:rsid w:val="004A68D9"/>
    <w:rsid w:val="004B1883"/>
    <w:rsid w:val="004B372F"/>
    <w:rsid w:val="004B6774"/>
    <w:rsid w:val="004C45C8"/>
    <w:rsid w:val="004D2C2F"/>
    <w:rsid w:val="004D6E58"/>
    <w:rsid w:val="004F13E7"/>
    <w:rsid w:val="00501CA3"/>
    <w:rsid w:val="00502CD6"/>
    <w:rsid w:val="00510D53"/>
    <w:rsid w:val="005130A5"/>
    <w:rsid w:val="00513C9F"/>
    <w:rsid w:val="005207FE"/>
    <w:rsid w:val="00520C32"/>
    <w:rsid w:val="00525DD0"/>
    <w:rsid w:val="0052767C"/>
    <w:rsid w:val="00544785"/>
    <w:rsid w:val="00547DBD"/>
    <w:rsid w:val="00551F75"/>
    <w:rsid w:val="00555729"/>
    <w:rsid w:val="0055617B"/>
    <w:rsid w:val="00564D1B"/>
    <w:rsid w:val="00566F7B"/>
    <w:rsid w:val="00592677"/>
    <w:rsid w:val="005B0F31"/>
    <w:rsid w:val="005C4EAD"/>
    <w:rsid w:val="005E58CF"/>
    <w:rsid w:val="00604A4E"/>
    <w:rsid w:val="006053CD"/>
    <w:rsid w:val="006130D1"/>
    <w:rsid w:val="00615736"/>
    <w:rsid w:val="00630B01"/>
    <w:rsid w:val="00647995"/>
    <w:rsid w:val="00655755"/>
    <w:rsid w:val="00680376"/>
    <w:rsid w:val="00686844"/>
    <w:rsid w:val="006914E0"/>
    <w:rsid w:val="00695D3C"/>
    <w:rsid w:val="00695D87"/>
    <w:rsid w:val="006971B8"/>
    <w:rsid w:val="006A237F"/>
    <w:rsid w:val="006A79CF"/>
    <w:rsid w:val="006B1451"/>
    <w:rsid w:val="006B1779"/>
    <w:rsid w:val="006B19F7"/>
    <w:rsid w:val="006C1BF7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6D0F"/>
    <w:rsid w:val="0075408D"/>
    <w:rsid w:val="00770AE5"/>
    <w:rsid w:val="00772BB6"/>
    <w:rsid w:val="00780E37"/>
    <w:rsid w:val="00781EA2"/>
    <w:rsid w:val="00784A59"/>
    <w:rsid w:val="00785687"/>
    <w:rsid w:val="00785D15"/>
    <w:rsid w:val="00792A3C"/>
    <w:rsid w:val="0079315A"/>
    <w:rsid w:val="00796421"/>
    <w:rsid w:val="007A5D60"/>
    <w:rsid w:val="007A74C1"/>
    <w:rsid w:val="007A77DC"/>
    <w:rsid w:val="007B4221"/>
    <w:rsid w:val="007B5A10"/>
    <w:rsid w:val="007C2E70"/>
    <w:rsid w:val="007C3FB6"/>
    <w:rsid w:val="007C6783"/>
    <w:rsid w:val="007D40C6"/>
    <w:rsid w:val="007E1125"/>
    <w:rsid w:val="007E278A"/>
    <w:rsid w:val="007E6927"/>
    <w:rsid w:val="007F57ED"/>
    <w:rsid w:val="00803699"/>
    <w:rsid w:val="00824B64"/>
    <w:rsid w:val="00841EE0"/>
    <w:rsid w:val="00843145"/>
    <w:rsid w:val="0084400B"/>
    <w:rsid w:val="008531BC"/>
    <w:rsid w:val="00856660"/>
    <w:rsid w:val="00857275"/>
    <w:rsid w:val="00861165"/>
    <w:rsid w:val="008714AD"/>
    <w:rsid w:val="00881893"/>
    <w:rsid w:val="00891A2A"/>
    <w:rsid w:val="008932D0"/>
    <w:rsid w:val="00894F82"/>
    <w:rsid w:val="008A2C96"/>
    <w:rsid w:val="008A4312"/>
    <w:rsid w:val="008B1919"/>
    <w:rsid w:val="008B406F"/>
    <w:rsid w:val="008B7201"/>
    <w:rsid w:val="008D0106"/>
    <w:rsid w:val="008F0CE2"/>
    <w:rsid w:val="00902CE2"/>
    <w:rsid w:val="009227E5"/>
    <w:rsid w:val="00932207"/>
    <w:rsid w:val="00934D10"/>
    <w:rsid w:val="00943885"/>
    <w:rsid w:val="00944382"/>
    <w:rsid w:val="00945F28"/>
    <w:rsid w:val="00962B70"/>
    <w:rsid w:val="00963E08"/>
    <w:rsid w:val="009701C1"/>
    <w:rsid w:val="009876C0"/>
    <w:rsid w:val="009A0E03"/>
    <w:rsid w:val="009A0EE3"/>
    <w:rsid w:val="009A4A2A"/>
    <w:rsid w:val="009B4D11"/>
    <w:rsid w:val="009B5D60"/>
    <w:rsid w:val="009C3370"/>
    <w:rsid w:val="009D4C74"/>
    <w:rsid w:val="009E5D30"/>
    <w:rsid w:val="009F0300"/>
    <w:rsid w:val="009F2AE5"/>
    <w:rsid w:val="009F3A99"/>
    <w:rsid w:val="00A14872"/>
    <w:rsid w:val="00A2030A"/>
    <w:rsid w:val="00A25259"/>
    <w:rsid w:val="00A25CD2"/>
    <w:rsid w:val="00A261C5"/>
    <w:rsid w:val="00A300C1"/>
    <w:rsid w:val="00A316F2"/>
    <w:rsid w:val="00A410E9"/>
    <w:rsid w:val="00A4233B"/>
    <w:rsid w:val="00A42A00"/>
    <w:rsid w:val="00A47BB1"/>
    <w:rsid w:val="00A52F6E"/>
    <w:rsid w:val="00A57319"/>
    <w:rsid w:val="00A57BCB"/>
    <w:rsid w:val="00A67672"/>
    <w:rsid w:val="00A8172E"/>
    <w:rsid w:val="00A9114E"/>
    <w:rsid w:val="00A94746"/>
    <w:rsid w:val="00A9641A"/>
    <w:rsid w:val="00AA6504"/>
    <w:rsid w:val="00AC1584"/>
    <w:rsid w:val="00AC1E22"/>
    <w:rsid w:val="00AC2765"/>
    <w:rsid w:val="00AE3365"/>
    <w:rsid w:val="00AE3E65"/>
    <w:rsid w:val="00AF38FC"/>
    <w:rsid w:val="00AF48C2"/>
    <w:rsid w:val="00B0056D"/>
    <w:rsid w:val="00B03159"/>
    <w:rsid w:val="00B06A56"/>
    <w:rsid w:val="00B36A64"/>
    <w:rsid w:val="00B47722"/>
    <w:rsid w:val="00B4786E"/>
    <w:rsid w:val="00B54FBE"/>
    <w:rsid w:val="00B55CCC"/>
    <w:rsid w:val="00B67AB9"/>
    <w:rsid w:val="00B70462"/>
    <w:rsid w:val="00B770D6"/>
    <w:rsid w:val="00B878B9"/>
    <w:rsid w:val="00BA4BBE"/>
    <w:rsid w:val="00BC01E4"/>
    <w:rsid w:val="00BC224F"/>
    <w:rsid w:val="00BC7979"/>
    <w:rsid w:val="00BD61D9"/>
    <w:rsid w:val="00BE0551"/>
    <w:rsid w:val="00BE2349"/>
    <w:rsid w:val="00BF2847"/>
    <w:rsid w:val="00C06343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2D55"/>
    <w:rsid w:val="00C632D6"/>
    <w:rsid w:val="00C70110"/>
    <w:rsid w:val="00C72465"/>
    <w:rsid w:val="00C76953"/>
    <w:rsid w:val="00C834CC"/>
    <w:rsid w:val="00C94CC0"/>
    <w:rsid w:val="00CA4683"/>
    <w:rsid w:val="00CB29AC"/>
    <w:rsid w:val="00CC16AE"/>
    <w:rsid w:val="00CC18B7"/>
    <w:rsid w:val="00CE1CC7"/>
    <w:rsid w:val="00CE7934"/>
    <w:rsid w:val="00CF6EEC"/>
    <w:rsid w:val="00D21E04"/>
    <w:rsid w:val="00D46C92"/>
    <w:rsid w:val="00D473B3"/>
    <w:rsid w:val="00D478DA"/>
    <w:rsid w:val="00D5785A"/>
    <w:rsid w:val="00D63953"/>
    <w:rsid w:val="00D65CA3"/>
    <w:rsid w:val="00D709DE"/>
    <w:rsid w:val="00D732E0"/>
    <w:rsid w:val="00D759B5"/>
    <w:rsid w:val="00D76994"/>
    <w:rsid w:val="00D77BA0"/>
    <w:rsid w:val="00D85127"/>
    <w:rsid w:val="00D85D07"/>
    <w:rsid w:val="00D863AE"/>
    <w:rsid w:val="00DA3716"/>
    <w:rsid w:val="00DA7302"/>
    <w:rsid w:val="00DB1843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2DE6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1EB6"/>
    <w:rsid w:val="00EB5340"/>
    <w:rsid w:val="00EC6694"/>
    <w:rsid w:val="00EC7F50"/>
    <w:rsid w:val="00ED2EE5"/>
    <w:rsid w:val="00EF313D"/>
    <w:rsid w:val="00F00F60"/>
    <w:rsid w:val="00F11662"/>
    <w:rsid w:val="00F11C4C"/>
    <w:rsid w:val="00F1599F"/>
    <w:rsid w:val="00F24D26"/>
    <w:rsid w:val="00F523B5"/>
    <w:rsid w:val="00F542DA"/>
    <w:rsid w:val="00F61470"/>
    <w:rsid w:val="00F74B6B"/>
    <w:rsid w:val="00F81150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E6211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E957-0C8B-4DCC-870B-108E9477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2023-10-16T20:17:00Z</dcterms:created>
  <dcterms:modified xsi:type="dcterms:W3CDTF">2023-10-16T20:17:00Z</dcterms:modified>
</cp:coreProperties>
</file>