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9D5" w14:textId="77777777" w:rsidR="00D21164" w:rsidRPr="00F129AB" w:rsidRDefault="00B73CAA" w:rsidP="00E33A38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F129AB">
        <w:rPr>
          <w:rFonts w:ascii="Arial" w:hAnsi="Arial" w:cs="Arial"/>
          <w:b/>
          <w:bCs/>
          <w:sz w:val="24"/>
          <w:szCs w:val="24"/>
          <w:lang w:val="es-MX"/>
        </w:rPr>
        <w:t xml:space="preserve">4 </w:t>
      </w:r>
      <w:r w:rsidR="00886A41" w:rsidRPr="00F129AB">
        <w:rPr>
          <w:rFonts w:ascii="Arial" w:hAnsi="Arial" w:cs="Arial"/>
          <w:b/>
          <w:bCs/>
          <w:sz w:val="24"/>
          <w:szCs w:val="24"/>
          <w:lang w:val="es-MX"/>
        </w:rPr>
        <w:t>noches</w:t>
      </w:r>
      <w:r w:rsidRPr="00F129AB">
        <w:rPr>
          <w:rFonts w:ascii="Arial" w:hAnsi="Arial" w:cs="Arial"/>
          <w:b/>
          <w:bCs/>
          <w:sz w:val="24"/>
          <w:szCs w:val="24"/>
          <w:lang w:val="es-MX"/>
        </w:rPr>
        <w:t xml:space="preserve"> de crucero </w:t>
      </w:r>
      <w:r w:rsidR="000A6171" w:rsidRPr="00F129AB">
        <w:rPr>
          <w:rFonts w:ascii="Arial" w:hAnsi="Arial" w:cs="Arial"/>
          <w:b/>
          <w:bCs/>
          <w:sz w:val="24"/>
          <w:szCs w:val="24"/>
          <w:lang w:val="es-MX"/>
        </w:rPr>
        <w:t xml:space="preserve">por el rio Nilo </w:t>
      </w:r>
      <w:r w:rsidRPr="00F129AB">
        <w:rPr>
          <w:rFonts w:ascii="Arial" w:hAnsi="Arial" w:cs="Arial"/>
          <w:b/>
          <w:bCs/>
          <w:sz w:val="24"/>
          <w:szCs w:val="24"/>
          <w:lang w:val="es-MX"/>
        </w:rPr>
        <w:t xml:space="preserve">+ 4 noches en El Cairo + 3 </w:t>
      </w:r>
      <w:r w:rsidR="00886A41" w:rsidRPr="00F129AB">
        <w:rPr>
          <w:rFonts w:ascii="Arial" w:hAnsi="Arial" w:cs="Arial"/>
          <w:b/>
          <w:bCs/>
          <w:sz w:val="24"/>
          <w:szCs w:val="24"/>
          <w:lang w:val="es-MX"/>
        </w:rPr>
        <w:t>n</w:t>
      </w:r>
      <w:r w:rsidRPr="00F129AB">
        <w:rPr>
          <w:rFonts w:ascii="Arial" w:hAnsi="Arial" w:cs="Arial"/>
          <w:b/>
          <w:bCs/>
          <w:sz w:val="24"/>
          <w:szCs w:val="24"/>
          <w:lang w:val="es-MX"/>
        </w:rPr>
        <w:t>oches Lago Nasser</w:t>
      </w:r>
    </w:p>
    <w:p w14:paraId="046AC0AD" w14:textId="77777777" w:rsidR="007A072B" w:rsidRPr="00B73534" w:rsidRDefault="007A072B" w:rsidP="00372F4D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0E6E6B58" w14:textId="77777777" w:rsidR="00DA6C93" w:rsidRPr="00B73534" w:rsidRDefault="0031289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i/>
          <w:i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5C208A37" wp14:editId="67633AB7">
            <wp:simplePos x="0" y="0"/>
            <wp:positionH relativeFrom="column">
              <wp:posOffset>4584065</wp:posOffset>
            </wp:positionH>
            <wp:positionV relativeFrom="paragraph">
              <wp:posOffset>140970</wp:posOffset>
            </wp:positionV>
            <wp:extent cx="1678692" cy="381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 w:rsidR="000A6171">
        <w:rPr>
          <w:rFonts w:ascii="Arial" w:hAnsi="Arial" w:cs="Arial"/>
          <w:b/>
          <w:sz w:val="20"/>
          <w:szCs w:val="20"/>
          <w:lang w:val="es-MX"/>
        </w:rPr>
        <w:t>2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D18BA50" w14:textId="7541B14C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 xml:space="preserve">Llegadas: </w:t>
      </w:r>
      <w:r w:rsidR="00E33A38">
        <w:rPr>
          <w:rFonts w:ascii="Arial" w:hAnsi="Arial" w:cs="Arial"/>
          <w:b/>
          <w:sz w:val="20"/>
          <w:szCs w:val="20"/>
          <w:lang w:val="es-MX"/>
        </w:rPr>
        <w:t>sábados y domingos</w:t>
      </w:r>
      <w:r w:rsidR="00D67E1C">
        <w:rPr>
          <w:rFonts w:ascii="Arial" w:hAnsi="Arial" w:cs="Arial"/>
          <w:b/>
          <w:sz w:val="20"/>
          <w:szCs w:val="20"/>
          <w:lang w:val="es-MX"/>
        </w:rPr>
        <w:t xml:space="preserve"> de enero </w:t>
      </w:r>
      <w:r w:rsidR="00886A41">
        <w:rPr>
          <w:rFonts w:ascii="Arial" w:hAnsi="Arial" w:cs="Arial"/>
          <w:b/>
          <w:sz w:val="20"/>
          <w:szCs w:val="20"/>
          <w:lang w:val="es-MX"/>
        </w:rPr>
        <w:t xml:space="preserve">2024 </w:t>
      </w:r>
      <w:r w:rsidR="00F05071">
        <w:rPr>
          <w:rFonts w:ascii="Arial" w:hAnsi="Arial" w:cs="Arial"/>
          <w:b/>
          <w:sz w:val="20"/>
          <w:szCs w:val="20"/>
          <w:lang w:val="es-MX"/>
        </w:rPr>
        <w:t>al 05 enero 202</w:t>
      </w:r>
      <w:r w:rsidR="00F129AB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78B05121" w14:textId="77777777" w:rsidR="00D33169" w:rsidRPr="00B7353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6376F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1F2548A4" w14:textId="77777777" w:rsidR="00D33169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460738C" w14:textId="77777777" w:rsidR="00DD6724" w:rsidRPr="00B73534" w:rsidRDefault="00DD6724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33DB600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1. EL CAIRO</w:t>
      </w:r>
    </w:p>
    <w:p w14:paraId="617BE674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C56BAD">
        <w:rPr>
          <w:rFonts w:ascii="Arial" w:hAnsi="Arial" w:cs="Arial"/>
          <w:bCs/>
          <w:sz w:val="20"/>
          <w:szCs w:val="20"/>
          <w:lang w:val="es-MX"/>
        </w:rPr>
        <w:t>legada al aeropuerto internacional de El Cairo, uno de nuestros representantes que habla español le ayudará a realizar todos los trámites pertinentes en el área de inmigración y visados, así como en el control de aduanas. Una vez concluido, se le trasladará al hotel en un vehículo climatizado para que pueda descansar.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C56BAD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944E2C7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BCE90D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2. EL CAIRO</w:t>
      </w:r>
    </w:p>
    <w:p w14:paraId="74455BC1" w14:textId="77777777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Desayuno. Hoy visitaremos e</w:t>
      </w:r>
      <w:r w:rsidRPr="0031289C">
        <w:rPr>
          <w:rFonts w:ascii="Arial" w:hAnsi="Arial" w:cs="Arial"/>
          <w:bCs/>
          <w:sz w:val="20"/>
          <w:szCs w:val="20"/>
          <w:lang w:val="es-MX"/>
        </w:rPr>
        <w:t>l Museo Egipcio, que permitirá familiarizarse con la historia de esta civilización a través de casi 5.000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años. Por la tarde, salida hacia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Giza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para visitar el Complejo Funerario formado por las Pirámides de Keops,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Micerinos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(no incluida la entrada a ninguna Pirámide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)</w:t>
      </w:r>
      <w:r w:rsidR="00425C4E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faraones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de la IV dinastía, y la Esfinge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Kefren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. (</w:t>
      </w:r>
      <w:r w:rsidRPr="0031289C">
        <w:rPr>
          <w:rFonts w:ascii="Arial" w:hAnsi="Arial" w:cs="Arial"/>
          <w:b/>
          <w:color w:val="FF0000"/>
          <w:sz w:val="20"/>
          <w:szCs w:val="20"/>
          <w:lang w:val="es-MX"/>
        </w:rPr>
        <w:t>No incluida la entrada a ninguna Pirámide).</w:t>
      </w:r>
      <w:r w:rsidRPr="0031289C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Regreso a El Cairo.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Alojamiento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3DDF89F" w14:textId="77777777" w:rsidR="0031289C" w:rsidRP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597A8D5" w14:textId="5187A17E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3. EL CAIRO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– LUXOR (</w:t>
      </w:r>
      <w:r w:rsidR="009941D8">
        <w:rPr>
          <w:rFonts w:ascii="Arial" w:hAnsi="Arial" w:cs="Arial"/>
          <w:b/>
          <w:sz w:val="20"/>
          <w:szCs w:val="20"/>
          <w:lang w:val="es-MX"/>
        </w:rPr>
        <w:t>VUELO INTERNO y CRUCERO)</w:t>
      </w:r>
    </w:p>
    <w:p w14:paraId="7634A846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>A la hora indicada traslado al aeropuerto y salida en avión con destino a Luxor</w:t>
      </w:r>
      <w:r w:rsidR="00661A2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61A2C" w:rsidRPr="00661A2C">
        <w:rPr>
          <w:rFonts w:ascii="Arial" w:hAnsi="Arial" w:cs="Arial"/>
          <w:b/>
          <w:color w:val="00B050"/>
          <w:sz w:val="20"/>
          <w:szCs w:val="20"/>
          <w:lang w:val="es-MX"/>
        </w:rPr>
        <w:t>(vuelo interno incluido)</w:t>
      </w:r>
      <w:r w:rsidRPr="00661A2C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Pr="00661A2C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Recepción, traslado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embarque en el buque para realizar el crucero por el Nilo.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Cena y alojamiento a bordo</w:t>
      </w:r>
      <w:r w:rsidRPr="0031289C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D288EC6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7FA19D1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Nota: Dependiendo de la hora de cruce de la esclusa, se podrán realizar parte de las visitas de Luxor este mismo día o bien al día siguiente. </w:t>
      </w:r>
    </w:p>
    <w:p w14:paraId="50BD699A" w14:textId="77777777" w:rsid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D890A65" w14:textId="6B182332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4</w:t>
      </w:r>
      <w:r>
        <w:rPr>
          <w:rFonts w:ascii="Arial" w:hAnsi="Arial" w:cs="Arial"/>
          <w:b/>
          <w:sz w:val="20"/>
          <w:szCs w:val="20"/>
          <w:lang w:val="es-MX"/>
        </w:rPr>
        <w:t>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LUXOR (</w:t>
      </w:r>
      <w:r w:rsidR="009941D8" w:rsidRPr="0031289C">
        <w:rPr>
          <w:rFonts w:ascii="Arial" w:hAnsi="Arial" w:cs="Arial"/>
          <w:b/>
          <w:sz w:val="20"/>
          <w:szCs w:val="20"/>
          <w:lang w:val="es-MX"/>
        </w:rPr>
        <w:t>Necrópolis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de Tebas, Luxor y Karnak) – ESNA – EDFU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5D60892D" w14:textId="77777777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Por la mañana, aproximadamente a las 05:30 </w:t>
      </w:r>
      <w:r>
        <w:rPr>
          <w:rFonts w:ascii="Arial" w:hAnsi="Arial" w:cs="Arial"/>
          <w:bCs/>
          <w:sz w:val="20"/>
          <w:szCs w:val="20"/>
          <w:lang w:val="es-MX"/>
        </w:rPr>
        <w:t>r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de la mañana, </w:t>
      </w:r>
      <w:r w:rsidRPr="0031289C">
        <w:rPr>
          <w:rFonts w:ascii="Arial" w:hAnsi="Arial" w:cs="Arial"/>
          <w:b/>
          <w:color w:val="FF0000"/>
          <w:sz w:val="20"/>
          <w:szCs w:val="20"/>
          <w:lang w:val="es-MX"/>
        </w:rPr>
        <w:t>opcionalmente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cruzaremos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el Nilo hasta 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orilla oeste para visitar la necrópolis de Tebas: el Valle de los </w:t>
      </w:r>
      <w:r w:rsidR="00425C4E" w:rsidRPr="0031289C">
        <w:rPr>
          <w:rFonts w:ascii="Arial" w:hAnsi="Arial" w:cs="Arial"/>
          <w:bCs/>
          <w:sz w:val="20"/>
          <w:szCs w:val="20"/>
          <w:lang w:val="es-MX"/>
        </w:rPr>
        <w:t>Reyes,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donde fueron enterrados los faraones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las dinastías XVII a la XX, sus esposas y los príncipes de sangre real, en tumbas excavadas en la roca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las montañas. Se visitan el Templo Funerario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III, el Templo de la Reina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Hatshepsut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en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Deir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Al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Bahari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los Colosos de Memnón. Después, visita incluida al Templo de Luxor, dedicado 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Amon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-Ra, Mut 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Khonsu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al Templo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Karnak, inmenso complejo monumental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Navegaremos hacia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Esna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Pensión </w:t>
      </w:r>
      <w:r>
        <w:rPr>
          <w:rFonts w:ascii="Arial" w:hAnsi="Arial" w:cs="Arial"/>
          <w:b/>
          <w:sz w:val="20"/>
          <w:szCs w:val="20"/>
          <w:lang w:val="es-MX"/>
        </w:rPr>
        <w:t>c</w:t>
      </w:r>
      <w:r w:rsidRPr="0031289C">
        <w:rPr>
          <w:rFonts w:ascii="Arial" w:hAnsi="Arial" w:cs="Arial"/>
          <w:b/>
          <w:sz w:val="20"/>
          <w:szCs w:val="20"/>
          <w:lang w:val="es-MX"/>
        </w:rPr>
        <w:t>ompleta y noche abordo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5B7B5DEF" w14:textId="77777777" w:rsidR="00C56BAD" w:rsidRDefault="00C56BAD" w:rsidP="00C56BAD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CF8AD1" w14:textId="27244B2E" w:rsidR="0031289C" w:rsidRP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DÍA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/>
          <w:sz w:val="20"/>
          <w:szCs w:val="20"/>
          <w:lang w:val="es-MX"/>
        </w:rPr>
        <w:t>5</w:t>
      </w:r>
      <w:r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31289C">
        <w:rPr>
          <w:rFonts w:ascii="Arial" w:hAnsi="Arial" w:cs="Arial"/>
          <w:b/>
          <w:sz w:val="20"/>
          <w:szCs w:val="20"/>
          <w:lang w:val="es-MX"/>
        </w:rPr>
        <w:t>EDFU – KOM OMBO – 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1289C">
        <w:rPr>
          <w:rFonts w:ascii="Arial" w:hAnsi="Arial" w:cs="Arial"/>
          <w:b/>
          <w:sz w:val="20"/>
          <w:szCs w:val="20"/>
          <w:lang w:val="es-MX"/>
        </w:rPr>
        <w:t>N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030D4A79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En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Edfu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, visita al Templo dedicado al dios Horus, perfectamente conservado. </w:t>
      </w:r>
      <w:r>
        <w:rPr>
          <w:rFonts w:ascii="Arial" w:hAnsi="Arial" w:cs="Arial"/>
          <w:bCs/>
          <w:sz w:val="20"/>
          <w:szCs w:val="20"/>
          <w:lang w:val="es-MX"/>
        </w:rPr>
        <w:t>A c</w:t>
      </w:r>
      <w:r w:rsidRPr="0031289C">
        <w:rPr>
          <w:rFonts w:ascii="Arial" w:hAnsi="Arial" w:cs="Arial"/>
          <w:bCs/>
          <w:sz w:val="20"/>
          <w:szCs w:val="20"/>
          <w:lang w:val="es-MX"/>
        </w:rPr>
        <w:t>ontinuación del crucero hacia</w:t>
      </w:r>
    </w:p>
    <w:p w14:paraId="2FEEAF91" w14:textId="77777777" w:rsidR="00C56BAD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Kom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O</w:t>
      </w:r>
      <w:r w:rsidRPr="0031289C">
        <w:rPr>
          <w:rFonts w:ascii="Arial" w:hAnsi="Arial" w:cs="Arial"/>
          <w:bCs/>
          <w:sz w:val="20"/>
          <w:szCs w:val="20"/>
          <w:lang w:val="es-MX"/>
        </w:rPr>
        <w:t>mbo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donde se visitará el Templo dedicado al dios cocodrilo Sobek y a la Diosa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Haroedis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y se verá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nilómetro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>, utilizado por los antiguos egipcios para medir el nivel de las aguas de este río. Almuerzo.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Se sigue navegando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hacia 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uán. </w:t>
      </w:r>
      <w:r w:rsidRPr="0031289C">
        <w:rPr>
          <w:rFonts w:ascii="Arial" w:hAnsi="Arial" w:cs="Arial"/>
          <w:b/>
          <w:sz w:val="20"/>
          <w:szCs w:val="20"/>
          <w:lang w:val="es-MX"/>
        </w:rPr>
        <w:t>Cena y alojamiento a bordo.</w:t>
      </w:r>
    </w:p>
    <w:p w14:paraId="72D21C93" w14:textId="77777777" w:rsidR="0031289C" w:rsidRPr="0031289C" w:rsidRDefault="0031289C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19F2E83" w14:textId="77455F6D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 xml:space="preserve">DÍA 6. </w:t>
      </w:r>
      <w:r w:rsidR="000038F3">
        <w:rPr>
          <w:rFonts w:ascii="Arial" w:hAnsi="Arial" w:cs="Arial"/>
          <w:b/>
          <w:sz w:val="20"/>
          <w:szCs w:val="20"/>
          <w:lang w:val="es-MX"/>
        </w:rPr>
        <w:t>ASUÁN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="0031289C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52C81BD9" w14:textId="77777777" w:rsidR="00C56BAD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Navegación por el Nilo a bordo de una típica faluca, desde donde se podrá admirar el Mausoleo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Agha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Khan. También se visitarán las canteras de granito rojo, donde se encuentra el obelisco inacabado, y la Gran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Presa de Asuán, monumental obra de ingeniería construida para controlar las inundaciones de las riberas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del Nilo.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Almuerzo, cena y alojamiento a bordo.</w:t>
      </w:r>
    </w:p>
    <w:p w14:paraId="61E13FE1" w14:textId="77777777" w:rsidR="0031289C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95C7D32" w14:textId="77777777" w:rsidR="00C56BAD" w:rsidRPr="00C56BAD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56BAD">
        <w:rPr>
          <w:rFonts w:ascii="Arial" w:hAnsi="Arial" w:cs="Arial"/>
          <w:b/>
          <w:sz w:val="20"/>
          <w:szCs w:val="20"/>
          <w:lang w:val="es-MX"/>
        </w:rPr>
        <w:t>DÍA 7. AS</w:t>
      </w:r>
      <w:r w:rsidR="00583B79">
        <w:rPr>
          <w:rFonts w:ascii="Arial" w:hAnsi="Arial" w:cs="Arial"/>
          <w:b/>
          <w:sz w:val="20"/>
          <w:szCs w:val="20"/>
          <w:lang w:val="es-MX"/>
        </w:rPr>
        <w:t>U</w:t>
      </w:r>
      <w:r w:rsidR="000038F3">
        <w:rPr>
          <w:rFonts w:ascii="Arial" w:hAnsi="Arial" w:cs="Arial"/>
          <w:b/>
          <w:sz w:val="20"/>
          <w:szCs w:val="20"/>
          <w:lang w:val="es-MX"/>
        </w:rPr>
        <w:t>Á</w:t>
      </w:r>
      <w:r w:rsidRPr="00C56BAD">
        <w:rPr>
          <w:rFonts w:ascii="Arial" w:hAnsi="Arial" w:cs="Arial"/>
          <w:b/>
          <w:sz w:val="20"/>
          <w:szCs w:val="20"/>
          <w:lang w:val="es-MX"/>
        </w:rPr>
        <w:t>N</w:t>
      </w:r>
      <w:r w:rsidR="0031289C">
        <w:rPr>
          <w:rFonts w:ascii="Arial" w:hAnsi="Arial" w:cs="Arial"/>
          <w:b/>
          <w:sz w:val="20"/>
          <w:szCs w:val="20"/>
          <w:lang w:val="es-MX"/>
        </w:rPr>
        <w:t xml:space="preserve"> – ABU SIMBEL </w:t>
      </w:r>
    </w:p>
    <w:p w14:paraId="0C3BB492" w14:textId="77777777" w:rsidR="00C56BAD" w:rsidRDefault="0031289C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1289C">
        <w:rPr>
          <w:rFonts w:ascii="Arial" w:hAnsi="Arial" w:cs="Arial"/>
          <w:b/>
          <w:sz w:val="20"/>
          <w:szCs w:val="20"/>
          <w:lang w:val="es-MX"/>
        </w:rPr>
        <w:t>Desayuno y desembarque</w:t>
      </w:r>
      <w:r w:rsidRPr="0031289C">
        <w:rPr>
          <w:rFonts w:ascii="Arial" w:hAnsi="Arial" w:cs="Arial"/>
          <w:bCs/>
          <w:sz w:val="20"/>
          <w:szCs w:val="20"/>
          <w:lang w:val="es-MX"/>
        </w:rPr>
        <w:t>. Salida por carretera a Abu Simbel. Llegada y embarque para realizar un nuevo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crucero. </w:t>
      </w:r>
      <w:r w:rsidRPr="0031289C">
        <w:rPr>
          <w:rFonts w:ascii="Arial" w:hAnsi="Arial" w:cs="Arial"/>
          <w:b/>
          <w:sz w:val="20"/>
          <w:szCs w:val="20"/>
          <w:lang w:val="es-MX"/>
        </w:rPr>
        <w:t>Almuerzo a bordo.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Por la tarde, visita a los templos de </w:t>
      </w:r>
      <w:r>
        <w:rPr>
          <w:rFonts w:ascii="Arial" w:hAnsi="Arial" w:cs="Arial"/>
          <w:bCs/>
          <w:sz w:val="20"/>
          <w:szCs w:val="20"/>
          <w:lang w:val="es-MX"/>
        </w:rPr>
        <w:t>Abu Simbel</w:t>
      </w:r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, el templo de </w:t>
      </w:r>
      <w:proofErr w:type="spellStart"/>
      <w:r w:rsidRPr="0031289C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1289C">
        <w:rPr>
          <w:rFonts w:ascii="Arial" w:hAnsi="Arial" w:cs="Arial"/>
          <w:bCs/>
          <w:sz w:val="20"/>
          <w:szCs w:val="20"/>
          <w:lang w:val="es-MX"/>
        </w:rPr>
        <w:t xml:space="preserve"> II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dedicado, entre otros, a Amón-Ra y el templo de Nefertari dedicado a la Diosa Hathor. Cena a bordo a la luz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1289C">
        <w:rPr>
          <w:rFonts w:ascii="Arial" w:hAnsi="Arial" w:cs="Arial"/>
          <w:bCs/>
          <w:sz w:val="20"/>
          <w:szCs w:val="20"/>
          <w:lang w:val="es-MX"/>
        </w:rPr>
        <w:t>de las velas, disfrutando de la incomparable vista de los templos y</w:t>
      </w:r>
      <w:r w:rsidRPr="0031289C"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98AEA80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15329D0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77C6F6" w14:textId="77777777" w:rsidR="00352BB8" w:rsidRDefault="00352BB8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18A044" w14:textId="77777777" w:rsidR="00352BB8" w:rsidRPr="0031289C" w:rsidRDefault="00352BB8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FC8FC77" w14:textId="77777777" w:rsidR="0031289C" w:rsidRDefault="0031289C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8A17B4" w14:textId="45150E1E" w:rsidR="00C56BAD" w:rsidRPr="00C36AFA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36AFA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ABU SIMBEL – KASR IBRIM – AMADA – WADI EL SOUBA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="00352BB8" w:rsidRPr="00352BB8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48BC3041" w14:textId="77777777" w:rsidR="00C36AFA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Por la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madrugada navega</w:t>
      </w:r>
      <w:r>
        <w:rPr>
          <w:rFonts w:ascii="Arial" w:hAnsi="Arial" w:cs="Arial"/>
          <w:bCs/>
          <w:sz w:val="20"/>
          <w:szCs w:val="20"/>
          <w:lang w:val="es-MX"/>
        </w:rPr>
        <w:t>remos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hacia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Kasr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Ibrim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Donde podrás ver 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la ciudadela desde la cubierta del buque.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Nos dirigiremos </w:t>
      </w:r>
      <w:r w:rsidRPr="00352BB8">
        <w:rPr>
          <w:rFonts w:ascii="Arial" w:hAnsi="Arial" w:cs="Arial"/>
          <w:bCs/>
          <w:sz w:val="20"/>
          <w:szCs w:val="20"/>
          <w:lang w:val="es-MX"/>
        </w:rPr>
        <w:t>hacia Amada, construido durante los reinados de Tutmosis III, Amenofis II y Tutmosis IV. También se visitará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el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Derr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y la tumba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Penout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. Almuerzo. Por la tarde continuación hacia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Souba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352BB8">
        <w:rPr>
          <w:rFonts w:ascii="Arial" w:hAnsi="Arial" w:cs="Arial"/>
          <w:b/>
          <w:sz w:val="20"/>
          <w:szCs w:val="20"/>
          <w:lang w:val="es-MX"/>
        </w:rPr>
        <w:t>Cena y alojamiento a bordo.</w:t>
      </w:r>
    </w:p>
    <w:p w14:paraId="7693FB9C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628933F" w14:textId="35C46736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</w:t>
      </w:r>
      <w:r>
        <w:rPr>
          <w:rFonts w:ascii="Arial" w:hAnsi="Arial" w:cs="Arial"/>
          <w:b/>
          <w:sz w:val="20"/>
          <w:szCs w:val="20"/>
          <w:lang w:val="es-MX"/>
        </w:rPr>
        <w:t xml:space="preserve">ÍA 9. </w:t>
      </w:r>
      <w:r w:rsidRPr="00352BB8">
        <w:rPr>
          <w:rFonts w:ascii="Arial" w:hAnsi="Arial" w:cs="Arial"/>
          <w:b/>
          <w:sz w:val="20"/>
          <w:szCs w:val="20"/>
          <w:lang w:val="es-MX"/>
        </w:rPr>
        <w:t>WADI EL SOUBA – AS</w:t>
      </w:r>
      <w:r>
        <w:rPr>
          <w:rFonts w:ascii="Arial" w:hAnsi="Arial" w:cs="Arial"/>
          <w:b/>
          <w:sz w:val="20"/>
          <w:szCs w:val="20"/>
          <w:lang w:val="es-MX"/>
        </w:rPr>
        <w:t>UÁ</w:t>
      </w:r>
      <w:r w:rsidRPr="00352BB8">
        <w:rPr>
          <w:rFonts w:ascii="Arial" w:hAnsi="Arial" w:cs="Arial"/>
          <w:b/>
          <w:sz w:val="20"/>
          <w:szCs w:val="20"/>
          <w:lang w:val="es-MX"/>
        </w:rPr>
        <w:t>N (</w:t>
      </w:r>
      <w:r w:rsidR="009941D8">
        <w:rPr>
          <w:rFonts w:ascii="Arial" w:hAnsi="Arial" w:cs="Arial"/>
          <w:b/>
          <w:sz w:val="20"/>
          <w:szCs w:val="20"/>
          <w:lang w:val="es-MX"/>
        </w:rPr>
        <w:t>CRUCERO</w:t>
      </w:r>
      <w:r w:rsidRPr="00352BB8">
        <w:rPr>
          <w:rFonts w:ascii="Arial" w:hAnsi="Arial" w:cs="Arial"/>
          <w:b/>
          <w:sz w:val="20"/>
          <w:szCs w:val="20"/>
          <w:lang w:val="es-MX"/>
        </w:rPr>
        <w:t>)</w:t>
      </w:r>
    </w:p>
    <w:p w14:paraId="7DA5B039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>Visit</w:t>
      </w:r>
      <w:r>
        <w:rPr>
          <w:rFonts w:ascii="Arial" w:hAnsi="Arial" w:cs="Arial"/>
          <w:bCs/>
          <w:sz w:val="20"/>
          <w:szCs w:val="20"/>
          <w:lang w:val="es-MX"/>
        </w:rPr>
        <w:t>aremos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e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Wadi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El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Souba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, templo dedicado por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Ramses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II a los dioses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Amon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Ra y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Rahorakhti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 A</w:t>
      </w:r>
    </w:p>
    <w:p w14:paraId="586680D4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continuación visita al templo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Dekka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y al templo greco-romano de </w:t>
      </w:r>
      <w:proofErr w:type="spellStart"/>
      <w:r w:rsidRPr="00352BB8">
        <w:rPr>
          <w:rFonts w:ascii="Arial" w:hAnsi="Arial" w:cs="Arial"/>
          <w:bCs/>
          <w:sz w:val="20"/>
          <w:szCs w:val="20"/>
          <w:lang w:val="es-MX"/>
        </w:rPr>
        <w:t>Moharraka</w:t>
      </w:r>
      <w:proofErr w:type="spellEnd"/>
      <w:r w:rsidRPr="00352BB8">
        <w:rPr>
          <w:rFonts w:ascii="Arial" w:hAnsi="Arial" w:cs="Arial"/>
          <w:bCs/>
          <w:sz w:val="20"/>
          <w:szCs w:val="20"/>
          <w:lang w:val="es-MX"/>
        </w:rPr>
        <w:t>. Navegación hacia Asuán.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52BB8">
        <w:rPr>
          <w:rFonts w:ascii="Arial" w:hAnsi="Arial" w:cs="Arial"/>
          <w:b/>
          <w:sz w:val="20"/>
          <w:szCs w:val="20"/>
          <w:lang w:val="es-MX"/>
        </w:rPr>
        <w:t>Almuerzo, cena y alojamiento a bordo</w:t>
      </w:r>
      <w:r w:rsidRPr="00352BB8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6F69243F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FA07FEC" w14:textId="0B51BC7D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10. ASUÁN - EL CAIRO</w:t>
      </w:r>
      <w:r w:rsidR="009941D8">
        <w:rPr>
          <w:rFonts w:ascii="Arial" w:hAnsi="Arial" w:cs="Arial"/>
          <w:b/>
          <w:sz w:val="20"/>
          <w:szCs w:val="20"/>
          <w:lang w:val="es-MX"/>
        </w:rPr>
        <w:t xml:space="preserve"> (VUELO INTERNO)</w:t>
      </w:r>
    </w:p>
    <w:p w14:paraId="3B583E1A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Desembarque.</w:t>
      </w: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 A la hora indicada, traslado al aeropuerto. Salida en avión con destino a El Cairo. Recepción y</w:t>
      </w:r>
    </w:p>
    <w:p w14:paraId="43533C38" w14:textId="77777777" w:rsid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 xml:space="preserve">traslado al hotel. Alojamiento. </w:t>
      </w:r>
      <w:r w:rsidRPr="00352BB8">
        <w:rPr>
          <w:rFonts w:ascii="Arial" w:hAnsi="Arial" w:cs="Arial"/>
          <w:b/>
          <w:sz w:val="20"/>
          <w:szCs w:val="20"/>
          <w:lang w:val="es-MX"/>
        </w:rPr>
        <w:t>Tarde libre.</w:t>
      </w:r>
      <w:r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6B3A02D6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B8BCB6C" w14:textId="77777777" w:rsidR="00352BB8" w:rsidRPr="00352BB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52BB8">
        <w:rPr>
          <w:rFonts w:ascii="Arial" w:hAnsi="Arial" w:cs="Arial"/>
          <w:b/>
          <w:sz w:val="20"/>
          <w:szCs w:val="20"/>
          <w:lang w:val="es-MX"/>
        </w:rPr>
        <w:t>DÍA 11. EL CAIRO</w:t>
      </w:r>
    </w:p>
    <w:p w14:paraId="2D07B57E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52BB8">
        <w:rPr>
          <w:rFonts w:ascii="Arial" w:hAnsi="Arial" w:cs="Arial"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para descansar o hacer alguna actividad personal. </w:t>
      </w:r>
      <w:r w:rsidRPr="00352BB8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BCA72A6" w14:textId="77777777" w:rsidR="00352BB8" w:rsidRDefault="00352BB8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09D15E8" w14:textId="77777777" w:rsidR="00C56BAD" w:rsidRPr="00C36AFA" w:rsidRDefault="00C56BAD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DÍA1</w:t>
      </w:r>
      <w:r w:rsidR="00AA625D">
        <w:rPr>
          <w:rFonts w:ascii="Arial" w:hAnsi="Arial" w:cs="Arial"/>
          <w:b/>
          <w:sz w:val="20"/>
          <w:szCs w:val="20"/>
          <w:lang w:val="es-MX"/>
        </w:rPr>
        <w:t>2</w:t>
      </w:r>
      <w:r w:rsidR="00C36AFA" w:rsidRPr="00C36AFA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Pr="00C36AFA">
        <w:rPr>
          <w:rFonts w:ascii="Arial" w:hAnsi="Arial" w:cs="Arial"/>
          <w:b/>
          <w:sz w:val="20"/>
          <w:szCs w:val="20"/>
          <w:lang w:val="es-MX"/>
        </w:rPr>
        <w:t>EL CAIRO</w:t>
      </w:r>
    </w:p>
    <w:p w14:paraId="655E49AF" w14:textId="77777777" w:rsidR="00D21164" w:rsidRPr="000038F3" w:rsidRDefault="00C56BAD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6AFA">
        <w:rPr>
          <w:rFonts w:ascii="Arial" w:hAnsi="Arial" w:cs="Arial"/>
          <w:b/>
          <w:sz w:val="20"/>
          <w:szCs w:val="20"/>
          <w:lang w:val="es-MX"/>
        </w:rPr>
        <w:t>Desayu</w:t>
      </w:r>
      <w:r w:rsidR="00352BB8">
        <w:rPr>
          <w:rFonts w:ascii="Arial" w:hAnsi="Arial" w:cs="Arial"/>
          <w:b/>
          <w:sz w:val="20"/>
          <w:szCs w:val="20"/>
          <w:lang w:val="es-MX"/>
        </w:rPr>
        <w:t>no</w:t>
      </w:r>
      <w:r w:rsidR="00352BB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a la hora prevista, traslado al aeropuerto de </w:t>
      </w:r>
      <w:r w:rsidR="0099099B" w:rsidRPr="00352BB8">
        <w:rPr>
          <w:rFonts w:ascii="Arial" w:hAnsi="Arial" w:cs="Arial"/>
          <w:bCs/>
          <w:sz w:val="20"/>
          <w:szCs w:val="20"/>
          <w:lang w:val="es-MX"/>
        </w:rPr>
        <w:t>El Cairo</w:t>
      </w:r>
      <w:r w:rsidR="00352BB8" w:rsidRPr="00352BB8">
        <w:rPr>
          <w:rFonts w:ascii="Arial" w:hAnsi="Arial" w:cs="Arial"/>
          <w:bCs/>
          <w:sz w:val="20"/>
          <w:szCs w:val="20"/>
          <w:lang w:val="es-MX"/>
        </w:rPr>
        <w:t xml:space="preserve"> para salir a su siguiente destino</w:t>
      </w:r>
      <w:r w:rsidRPr="00C56BAD">
        <w:rPr>
          <w:rFonts w:ascii="Arial" w:hAnsi="Arial" w:cs="Arial"/>
          <w:bCs/>
          <w:sz w:val="20"/>
          <w:szCs w:val="20"/>
          <w:lang w:val="es-MX"/>
        </w:rPr>
        <w:t>.</w:t>
      </w:r>
      <w:r w:rsidR="000038F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0038F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D3DA7B2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15751CB" w14:textId="77777777" w:rsidR="00F37E13" w:rsidRPr="00B73534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7353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EGIPTO. OTRAS NACIONALIDADES FAVOR DE CONSULTAR CON EL CONSULADO CORRESPONDIENTE.</w:t>
      </w:r>
    </w:p>
    <w:p w14:paraId="3DE9DBF2" w14:textId="77777777" w:rsidR="00D64161" w:rsidRPr="00B73534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FA7AEDA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6EEBB629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04 noches en El Cairo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alojamiento y desayuno.</w:t>
      </w:r>
    </w:p>
    <w:p w14:paraId="63B84259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04 noches crucero por el Nilo en régimen de pensión completa.</w:t>
      </w:r>
    </w:p>
    <w:p w14:paraId="2ED62920" w14:textId="77777777" w:rsid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03 noches crucero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Nuba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régimen de pensión completa.</w:t>
      </w:r>
    </w:p>
    <w:p w14:paraId="413FFC91" w14:textId="4E61D789" w:rsidR="009941D8" w:rsidRDefault="00661A2C" w:rsidP="009941D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01 vuelo interno El Cairo – Luxor (día 3) </w:t>
      </w:r>
      <w:r w:rsidR="009941D8">
        <w:rPr>
          <w:rFonts w:ascii="Arial" w:eastAsia="Wingdings-Regular" w:hAnsi="Arial" w:cs="Arial"/>
          <w:sz w:val="20"/>
          <w:szCs w:val="20"/>
          <w:lang w:val="es-MX" w:bidi="ar-SA"/>
        </w:rPr>
        <w:t>en clase turista</w:t>
      </w:r>
    </w:p>
    <w:p w14:paraId="208FD500" w14:textId="74FC5196" w:rsidR="009941D8" w:rsidRPr="009941D8" w:rsidRDefault="009941D8" w:rsidP="009941D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9941D8">
        <w:rPr>
          <w:rFonts w:ascii="Arial" w:eastAsia="Wingdings-Regular" w:hAnsi="Arial" w:cs="Arial"/>
          <w:sz w:val="20"/>
          <w:szCs w:val="20"/>
          <w:lang w:val="es-MX" w:bidi="ar-SA"/>
        </w:rPr>
        <w:t>01 vue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lo interno Asuán – El Cairo (día 10) en clase turista</w:t>
      </w:r>
    </w:p>
    <w:p w14:paraId="04185AF5" w14:textId="56A19D76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Día completo visitas El Museo Egipcio, las Pirámides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Giza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r w:rsidRPr="00352BB8"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  <w:t>(no incluye la entrada a</w:t>
      </w:r>
    </w:p>
    <w:p w14:paraId="35660B9F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u w:val="single"/>
          <w:lang w:val="es-MX" w:bidi="ar-SA"/>
        </w:rPr>
        <w:t>ninguna pirámide),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Esfinge, Valle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Kefren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, sin almuerzo</w:t>
      </w:r>
    </w:p>
    <w:p w14:paraId="26D8A975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Todos los traslados en el Cairo, Luxor, Asuán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y Abu Simbel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vehículos.</w:t>
      </w:r>
    </w:p>
    <w:p w14:paraId="60E9A70C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Las visitas del crucero (Los templos de Karnak y Luxor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Edfu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,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Kom</w:t>
      </w:r>
      <w:proofErr w:type="spellEnd"/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="Wingdings-Regular" w:hAnsi="Arial" w:cs="Arial"/>
          <w:sz w:val="20"/>
          <w:szCs w:val="20"/>
          <w:lang w:val="es-MX" w:bidi="ar-SA"/>
        </w:rPr>
        <w:t>O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mbo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, Alta presa,</w:t>
      </w:r>
    </w:p>
    <w:p w14:paraId="7EBA6460" w14:textId="1122AB7C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obelisco Inacabado y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feluca</w:t>
      </w:r>
      <w:proofErr w:type="spellEnd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).</w:t>
      </w:r>
    </w:p>
    <w:p w14:paraId="4FA9C217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Traslado desde As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uá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 hasta Abu Simbel por carretera.</w:t>
      </w:r>
    </w:p>
    <w:p w14:paraId="3E87D914" w14:textId="77777777" w:rsidR="00352BB8" w:rsidRPr="00352BB8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Las visitas de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c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rucero de </w:t>
      </w:r>
      <w:proofErr w:type="spellStart"/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Nuba</w:t>
      </w:r>
      <w:proofErr w:type="spellEnd"/>
    </w:p>
    <w:p w14:paraId="7C9F9D3E" w14:textId="6636D1CA" w:rsidR="008E585B" w:rsidRPr="00B73534" w:rsidRDefault="00352BB8" w:rsidP="00352BB8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 xml:space="preserve">Guía </w:t>
      </w:r>
      <w:r w:rsidR="009941D8">
        <w:rPr>
          <w:rFonts w:ascii="Arial" w:eastAsia="Wingdings-Regular" w:hAnsi="Arial" w:cs="Arial"/>
          <w:sz w:val="20"/>
          <w:szCs w:val="20"/>
          <w:lang w:val="es-MX" w:bidi="ar-SA"/>
        </w:rPr>
        <w:t>en español</w:t>
      </w:r>
      <w:r w:rsidRPr="00352BB8">
        <w:rPr>
          <w:rFonts w:ascii="Arial" w:eastAsia="Wingdings-Regular" w:hAnsi="Arial" w:cs="Arial"/>
          <w:sz w:val="20"/>
          <w:szCs w:val="20"/>
          <w:lang w:val="es-MX" w:bidi="ar-SA"/>
        </w:rPr>
        <w:t>.</w:t>
      </w:r>
    </w:p>
    <w:p w14:paraId="12605095" w14:textId="77777777" w:rsidR="00805AC4" w:rsidRPr="00B73534" w:rsidRDefault="00805AC4" w:rsidP="002715E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4001DC0" w14:textId="77777777" w:rsidR="00F37E13" w:rsidRPr="00B73534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3821C60" w14:textId="77777777" w:rsidR="00CD7EB6" w:rsidRPr="00B73534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B73534">
        <w:rPr>
          <w:rFonts w:ascii="Arial" w:eastAsiaTheme="minorHAnsi" w:hAnsi="Arial" w:cs="Arial"/>
          <w:sz w:val="20"/>
          <w:szCs w:val="20"/>
          <w:lang w:val="es-MX" w:bidi="ar-SA"/>
        </w:rPr>
        <w:t>Visado de entrada a Egipto.</w:t>
      </w:r>
    </w:p>
    <w:p w14:paraId="11876F9C" w14:textId="77777777" w:rsidR="00893F00" w:rsidRDefault="00893F00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893F00">
        <w:rPr>
          <w:rFonts w:ascii="Arial" w:eastAsiaTheme="minorHAnsi" w:hAnsi="Arial" w:cs="Arial"/>
          <w:sz w:val="20"/>
          <w:szCs w:val="20"/>
          <w:lang w:val="es-MX" w:bidi="ar-SA"/>
        </w:rPr>
        <w:t>Entrada al interior de ninguna Pirámide</w:t>
      </w:r>
    </w:p>
    <w:p w14:paraId="13D17A42" w14:textId="77777777" w:rsidR="000038F3" w:rsidRPr="000038F3" w:rsidRDefault="00CD7EB6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Extras de cualquier tipo</w:t>
      </w:r>
      <w:r w:rsidR="000038F3" w:rsidRPr="000038F3">
        <w:rPr>
          <w:rFonts w:ascii="Arial" w:eastAsiaTheme="minorHAnsi" w:hAnsi="Arial" w:cs="Arial"/>
          <w:sz w:val="20"/>
          <w:szCs w:val="20"/>
          <w:lang w:val="es-MX" w:bidi="ar-SA"/>
        </w:rPr>
        <w:t xml:space="preserve"> de índole personal </w:t>
      </w:r>
    </w:p>
    <w:p w14:paraId="664BED7F" w14:textId="77777777" w:rsidR="00C8677F" w:rsidRPr="000038F3" w:rsidRDefault="000038F3" w:rsidP="000038F3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038F3">
        <w:rPr>
          <w:rFonts w:ascii="Arial" w:eastAsiaTheme="minorHAnsi" w:hAnsi="Arial" w:cs="Arial"/>
          <w:sz w:val="20"/>
          <w:szCs w:val="20"/>
          <w:lang w:val="es-MX" w:bidi="ar-SA"/>
        </w:rPr>
        <w:t>Cu</w:t>
      </w:r>
      <w:r w:rsidR="00CD7EB6" w:rsidRPr="000038F3">
        <w:rPr>
          <w:rFonts w:ascii="Arial" w:eastAsiaTheme="minorHAnsi" w:hAnsi="Arial" w:cs="Arial"/>
          <w:sz w:val="20"/>
          <w:szCs w:val="20"/>
          <w:lang w:val="es-MX" w:bidi="ar-SA"/>
        </w:rPr>
        <w:t>alquier servicio no especificado como incluido.</w:t>
      </w:r>
    </w:p>
    <w:p w14:paraId="30C055D1" w14:textId="3E838A90" w:rsidR="004729DB" w:rsidRPr="00F05071" w:rsidRDefault="00F05071" w:rsidP="003E131F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570B9">
        <w:rPr>
          <w:rFonts w:ascii="Arial" w:eastAsiaTheme="minorHAnsi" w:hAnsi="Arial" w:cs="Arial"/>
          <w:sz w:val="20"/>
          <w:szCs w:val="20"/>
          <w:lang w:val="es-MX" w:bidi="ar-SA"/>
        </w:rPr>
        <w:t>Vuelos internacionales</w:t>
      </w:r>
      <w:r w:rsidR="00F570B9">
        <w:rPr>
          <w:rFonts w:ascii="Arial" w:eastAsiaTheme="minorHAnsi" w:hAnsi="Arial" w:cs="Arial"/>
          <w:sz w:val="20"/>
          <w:szCs w:val="20"/>
          <w:lang w:val="es-MX" w:bidi="ar-SA"/>
        </w:rPr>
        <w:t>.</w:t>
      </w:r>
    </w:p>
    <w:p w14:paraId="57678E34" w14:textId="77777777" w:rsidR="00F05071" w:rsidRPr="00F570B9" w:rsidRDefault="00F05071" w:rsidP="00F0507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E8399C5" w14:textId="69E80476" w:rsidR="00365A01" w:rsidRDefault="00365A01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5000268" w14:textId="6C68F398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5607AE" w14:textId="2C71629F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4E14162" w14:textId="20961B5A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A421DD" w14:textId="68B3F0C7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A28E5CC" w14:textId="6E04A556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347D977" w14:textId="366E8292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9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105"/>
        <w:gridCol w:w="2413"/>
        <w:gridCol w:w="497"/>
      </w:tblGrid>
      <w:tr w:rsidR="000D63B3" w:rsidRPr="000D63B3" w14:paraId="3491273A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2952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0D63B3" w:rsidRPr="000D63B3" w14:paraId="30BE88C6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AB40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9A08D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10E8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7FC14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D63B3" w:rsidRPr="000D63B3" w14:paraId="07FEA1D7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1D10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BA1E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D78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BARCELO PYRAMIDS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F7A9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0D63B3" w:rsidRPr="000D63B3" w14:paraId="7110AF4F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644F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52D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5171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RAMSES HILTON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3D2F3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D63B3" w:rsidRPr="000D63B3" w14:paraId="41F55546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4D6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45CF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FEFA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CONRAD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A21F4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D63B3" w:rsidRPr="000D63B3" w14:paraId="59A06764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52AC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180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137E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SHERATON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99832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D63B3" w:rsidRPr="000D63B3" w14:paraId="0834C489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B4E2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129E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205C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52C63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0D63B3" w:rsidRPr="000D63B3" w14:paraId="12C16137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464E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E769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D536E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NILE DOLPHIN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663D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D63B3" w:rsidRPr="000D63B3" w14:paraId="29AED4D5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B253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8015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872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ROYAL ESADORA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502F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0D63B3" w:rsidRPr="000D63B3" w14:paraId="79453D53" w14:textId="77777777" w:rsidTr="000D63B3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BDD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4EAD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9027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STEIGENBERGER LEGECY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04AD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4893FACC" w14:textId="77777777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02DBE40" w14:textId="35E86435" w:rsidR="000D63B3" w:rsidRDefault="000D63B3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6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784"/>
        <w:gridCol w:w="781"/>
        <w:gridCol w:w="1042"/>
        <w:gridCol w:w="7"/>
      </w:tblGrid>
      <w:tr w:rsidR="000D63B3" w:rsidRPr="000D63B3" w14:paraId="37CFB476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8505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0D63B3" w:rsidRPr="000D63B3" w14:paraId="71A461BA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AE0F2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0D63B3" w:rsidRPr="000D63B3" w14:paraId="13CC1D7E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6172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3134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84C8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CFC6A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0D63B3" w:rsidRPr="000D63B3" w14:paraId="379CCCEA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419FB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ABRIL AL 30 ABRIL 2024 /01 OCT AL 20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5764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7F95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2265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5F74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3170</w:t>
            </w:r>
          </w:p>
        </w:tc>
      </w:tr>
      <w:tr w:rsidR="000D63B3" w:rsidRPr="000D63B3" w14:paraId="613692D3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E1097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F33B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EE80A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8A033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3650</w:t>
            </w:r>
          </w:p>
        </w:tc>
      </w:tr>
      <w:tr w:rsidR="000D63B3" w:rsidRPr="000D63B3" w14:paraId="6D995A6F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BA1B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89785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98435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1DC9D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0D63B3" w:rsidRPr="000D63B3" w14:paraId="3C963EB9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47A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ABRIL AL 30 ABRIL 2024 /01 OCT AL 20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C270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2508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8E14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3495</w:t>
            </w:r>
          </w:p>
        </w:tc>
      </w:tr>
      <w:tr w:rsidR="000D63B3" w:rsidRPr="000D63B3" w14:paraId="382E60E6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11D6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16B8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3045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710F5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3005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2449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4365</w:t>
            </w:r>
          </w:p>
        </w:tc>
      </w:tr>
      <w:tr w:rsidR="000D63B3" w:rsidRPr="000D63B3" w14:paraId="350CC2ED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81DB0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7C35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F1CED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5B565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0D63B3" w:rsidRPr="000D63B3" w14:paraId="0C8A1D2E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D2C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ABRIL AL 30 ABRIL 2024 /01 OCT AL 20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88CC8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DBDDB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9554D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3910</w:t>
            </w:r>
          </w:p>
        </w:tc>
      </w:tr>
      <w:tr w:rsidR="000D63B3" w:rsidRPr="000D63B3" w14:paraId="7DF6280E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E15A6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15406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15866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225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4850</w:t>
            </w:r>
          </w:p>
        </w:tc>
      </w:tr>
      <w:tr w:rsidR="000D63B3" w:rsidRPr="000D63B3" w14:paraId="4B1007E6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BAED9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FAE26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8B03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E6B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</w:tr>
      <w:tr w:rsidR="000D63B3" w:rsidRPr="000D63B3" w14:paraId="4F85A35C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BEC9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06 ABRIL AL 30 ABRIL 2024 /01 OCT AL 20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FC46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F818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A1D60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4325</w:t>
            </w:r>
          </w:p>
        </w:tc>
      </w:tr>
      <w:tr w:rsidR="000D63B3" w:rsidRPr="000D63B3" w14:paraId="25FB66B8" w14:textId="77777777" w:rsidTr="000D63B3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8DA73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21 DICIEMBRE 2024 AL 05 ENERO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13DA7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6FB45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26A7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5145</w:t>
            </w:r>
          </w:p>
        </w:tc>
      </w:tr>
      <w:tr w:rsidR="000D63B3" w:rsidRPr="000D63B3" w14:paraId="7EA69EB9" w14:textId="77777777" w:rsidTr="000D63B3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0749E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0D6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0D6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0D6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0D63B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DICIEMBRE 2024</w:t>
            </w:r>
          </w:p>
        </w:tc>
      </w:tr>
      <w:tr w:rsidR="000D63B3" w:rsidRPr="000D63B3" w14:paraId="5DB7C9CC" w14:textId="77777777" w:rsidTr="000D63B3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40A6E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6B0F51A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0D63B3" w:rsidRPr="000D63B3" w14:paraId="4403CEC7" w14:textId="77777777" w:rsidTr="000D63B3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91C4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C75F34E" w14:textId="77777777" w:rsidR="000D63B3" w:rsidRPr="000D63B3" w:rsidRDefault="000D63B3" w:rsidP="000D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0D63B3" w:rsidRPr="000D63B3" w14:paraId="403872FE" w14:textId="77777777" w:rsidTr="000D63B3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08128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707C5B5" w14:textId="77777777" w:rsidR="000D63B3" w:rsidRPr="000D63B3" w:rsidRDefault="000D63B3" w:rsidP="000D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50246414" w14:textId="77777777" w:rsidR="000D63B3" w:rsidRDefault="000D63B3" w:rsidP="000D63B3">
      <w:pPr>
        <w:pStyle w:val="Sinespaciado"/>
        <w:jc w:val="both"/>
        <w:rPr>
          <w:lang w:val="es-ES"/>
        </w:rPr>
      </w:pPr>
    </w:p>
    <w:p w14:paraId="2EC2E9C0" w14:textId="77777777" w:rsidR="000D63B3" w:rsidRDefault="000D63B3" w:rsidP="000D63B3">
      <w:pPr>
        <w:pStyle w:val="Sinespaciado"/>
        <w:jc w:val="both"/>
        <w:rPr>
          <w:lang w:val="es-ES"/>
        </w:rPr>
      </w:pPr>
    </w:p>
    <w:p w14:paraId="0A4D8CD5" w14:textId="1F2021F1" w:rsidR="00FF63F2" w:rsidRDefault="000D63B3" w:rsidP="000D63B3">
      <w:pPr>
        <w:pStyle w:val="Sinespaciado"/>
        <w:jc w:val="both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382FCC81" wp14:editId="7198723C">
            <wp:simplePos x="0" y="0"/>
            <wp:positionH relativeFrom="column">
              <wp:posOffset>2299335</wp:posOffset>
            </wp:positionH>
            <wp:positionV relativeFrom="paragraph">
              <wp:posOffset>131445</wp:posOffset>
            </wp:positionV>
            <wp:extent cx="1836964" cy="476250"/>
            <wp:effectExtent l="0" t="0" r="0" b="0"/>
            <wp:wrapSquare wrapText="bothSides"/>
            <wp:docPr id="206020770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0770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6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3EBE6" w14:textId="3D237EDE" w:rsidR="000D63B3" w:rsidRDefault="000D63B3" w:rsidP="000D63B3">
      <w:pPr>
        <w:pStyle w:val="Sinespaciado"/>
        <w:jc w:val="both"/>
        <w:rPr>
          <w:lang w:val="es-ES"/>
        </w:rPr>
      </w:pPr>
    </w:p>
    <w:p w14:paraId="368BDD54" w14:textId="6391DF3A" w:rsidR="000D63B3" w:rsidRDefault="000D63B3" w:rsidP="000D63B3">
      <w:pPr>
        <w:pStyle w:val="Sinespaciado"/>
        <w:jc w:val="center"/>
        <w:rPr>
          <w:lang w:val="es-ES"/>
        </w:rPr>
      </w:pPr>
    </w:p>
    <w:p w14:paraId="6E2D99D2" w14:textId="667300C0" w:rsidR="000D63B3" w:rsidRDefault="000D63B3" w:rsidP="000D63B3">
      <w:pPr>
        <w:pStyle w:val="Sinespaciado"/>
        <w:jc w:val="center"/>
        <w:rPr>
          <w:lang w:val="es-ES"/>
        </w:rPr>
      </w:pPr>
    </w:p>
    <w:p w14:paraId="64F0C281" w14:textId="0362B944" w:rsidR="000D63B3" w:rsidRDefault="000D63B3" w:rsidP="000D63B3">
      <w:pPr>
        <w:pStyle w:val="Sinespaciado"/>
        <w:jc w:val="center"/>
        <w:rPr>
          <w:lang w:val="es-ES"/>
        </w:rPr>
      </w:pPr>
    </w:p>
    <w:p w14:paraId="350BE7F6" w14:textId="24FCD777" w:rsidR="000D63B3" w:rsidRDefault="000D63B3" w:rsidP="000D63B3">
      <w:pPr>
        <w:pStyle w:val="Sinespaciado"/>
        <w:jc w:val="center"/>
        <w:rPr>
          <w:lang w:val="es-ES"/>
        </w:rPr>
      </w:pPr>
    </w:p>
    <w:tbl>
      <w:tblPr>
        <w:tblW w:w="67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756"/>
      </w:tblGrid>
      <w:tr w:rsidR="000D63B3" w:rsidRPr="000D63B3" w14:paraId="3E3A6AD3" w14:textId="77777777" w:rsidTr="000D63B3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E6C39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</w:t>
            </w:r>
          </w:p>
        </w:tc>
      </w:tr>
      <w:tr w:rsidR="000D63B3" w:rsidRPr="000D63B3" w14:paraId="23A16331" w14:textId="77777777" w:rsidTr="000D63B3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0E942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2 PAX </w:t>
            </w:r>
          </w:p>
        </w:tc>
      </w:tr>
      <w:tr w:rsidR="000D63B3" w:rsidRPr="000D63B3" w14:paraId="6C4802B2" w14:textId="77777777" w:rsidTr="000D63B3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1CF5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en </w:t>
            </w:r>
            <w:proofErr w:type="spellStart"/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Saqqara</w:t>
            </w:r>
            <w:proofErr w:type="spellEnd"/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con almuerzo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816C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65</w:t>
            </w:r>
          </w:p>
        </w:tc>
      </w:tr>
      <w:tr w:rsidR="000D63B3" w:rsidRPr="000D63B3" w14:paraId="55813C5A" w14:textId="77777777" w:rsidTr="000D63B3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C52CA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Visita a poblado Nubio desde Asuán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0C70F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45</w:t>
            </w:r>
          </w:p>
        </w:tc>
      </w:tr>
      <w:tr w:rsidR="000D63B3" w:rsidRPr="000D63B3" w14:paraId="5B2904F8" w14:textId="77777777" w:rsidTr="000D63B3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5217C" w14:textId="77777777" w:rsidR="000D63B3" w:rsidRPr="000D63B3" w:rsidRDefault="000D63B3" w:rsidP="000D6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Día completo en El Cairo con almuerzo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27541" w14:textId="77777777" w:rsidR="000D63B3" w:rsidRPr="000D63B3" w:rsidRDefault="000D63B3" w:rsidP="000D63B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0D63B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115</w:t>
            </w:r>
          </w:p>
        </w:tc>
      </w:tr>
    </w:tbl>
    <w:p w14:paraId="12E2C474" w14:textId="77777777" w:rsidR="000D63B3" w:rsidRPr="000D63B3" w:rsidRDefault="000D63B3" w:rsidP="000D63B3">
      <w:pPr>
        <w:pStyle w:val="Sinespaciado"/>
        <w:jc w:val="center"/>
        <w:rPr>
          <w:lang w:val="es-ES"/>
        </w:rPr>
      </w:pPr>
    </w:p>
    <w:sectPr w:rsidR="000D63B3" w:rsidRPr="000D63B3" w:rsidSect="00205AE1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EE5C" w14:textId="77777777" w:rsidR="00777F23" w:rsidRDefault="00777F23" w:rsidP="00450C15">
      <w:pPr>
        <w:spacing w:after="0" w:line="240" w:lineRule="auto"/>
      </w:pPr>
      <w:r>
        <w:separator/>
      </w:r>
    </w:p>
  </w:endnote>
  <w:endnote w:type="continuationSeparator" w:id="0">
    <w:p w14:paraId="2CE805D1" w14:textId="77777777" w:rsidR="00777F23" w:rsidRDefault="00777F2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712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FCB146" wp14:editId="6229C742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424C9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E526" w14:textId="77777777" w:rsidR="00777F23" w:rsidRDefault="00777F23" w:rsidP="00450C15">
      <w:pPr>
        <w:spacing w:after="0" w:line="240" w:lineRule="auto"/>
      </w:pPr>
      <w:r>
        <w:separator/>
      </w:r>
    </w:p>
  </w:footnote>
  <w:footnote w:type="continuationSeparator" w:id="0">
    <w:p w14:paraId="0D8A9A76" w14:textId="77777777" w:rsidR="00777F23" w:rsidRDefault="00777F2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4BE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F4EACB" wp14:editId="5492AF5E">
              <wp:simplePos x="0" y="0"/>
              <wp:positionH relativeFrom="column">
                <wp:posOffset>-400050</wp:posOffset>
              </wp:positionH>
              <wp:positionV relativeFrom="paragraph">
                <wp:posOffset>-297180</wp:posOffset>
              </wp:positionV>
              <wp:extent cx="4984272" cy="8953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E207D" w14:textId="77777777" w:rsidR="007A072B" w:rsidRPr="00F129AB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129A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MÍSTICO</w:t>
                          </w:r>
                        </w:p>
                        <w:p w14:paraId="39C162BB" w14:textId="2D5985C2" w:rsidR="001B7752" w:rsidRPr="00F129AB" w:rsidRDefault="00886A4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129A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2630-C2024/2025</w:t>
                          </w:r>
                        </w:p>
                        <w:p w14:paraId="4AF57B92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4EA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23.4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" filled="f" stroked="f">
              <v:textbox>
                <w:txbxContent>
                  <w:p w14:paraId="77CE207D" w14:textId="77777777" w:rsidR="007A072B" w:rsidRPr="00F129AB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129A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MÍSTICO</w:t>
                    </w:r>
                  </w:p>
                  <w:p w14:paraId="39C162BB" w14:textId="2D5985C2" w:rsidR="001B7752" w:rsidRPr="00F129AB" w:rsidRDefault="00886A4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129A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2630-C2024/2025</w:t>
                    </w:r>
                  </w:p>
                  <w:p w14:paraId="4AF57B92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331E89C" wp14:editId="2CB5684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466E9A87" wp14:editId="1C2B0E01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C4F17D" wp14:editId="307119E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ECF37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0C602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5"/>
  </w:num>
  <w:num w:numId="4" w16cid:durableId="1666667060">
    <w:abstractNumId w:val="35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4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3"/>
  </w:num>
  <w:num w:numId="14" w16cid:durableId="474957948">
    <w:abstractNumId w:val="38"/>
  </w:num>
  <w:num w:numId="15" w16cid:durableId="872888093">
    <w:abstractNumId w:val="29"/>
  </w:num>
  <w:num w:numId="16" w16cid:durableId="1684242049">
    <w:abstractNumId w:val="31"/>
  </w:num>
  <w:num w:numId="17" w16cid:durableId="1535731740">
    <w:abstractNumId w:val="4"/>
  </w:num>
  <w:num w:numId="18" w16cid:durableId="449475820">
    <w:abstractNumId w:val="21"/>
  </w:num>
  <w:num w:numId="19" w16cid:durableId="804736184">
    <w:abstractNumId w:val="20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7"/>
  </w:num>
  <w:num w:numId="23" w16cid:durableId="828249863">
    <w:abstractNumId w:val="23"/>
  </w:num>
  <w:num w:numId="24" w16cid:durableId="1522475723">
    <w:abstractNumId w:val="6"/>
  </w:num>
  <w:num w:numId="25" w16cid:durableId="137651957">
    <w:abstractNumId w:val="22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6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0"/>
  </w:num>
  <w:num w:numId="32" w16cid:durableId="12537813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2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6"/>
  </w:num>
  <w:num w:numId="38" w16cid:durableId="1281106614">
    <w:abstractNumId w:val="10"/>
  </w:num>
  <w:num w:numId="39" w16cid:durableId="868682227">
    <w:abstractNumId w:val="27"/>
  </w:num>
  <w:num w:numId="40" w16cid:durableId="1988513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206F0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D58"/>
    <w:rsid w:val="000A448C"/>
    <w:rsid w:val="000A6171"/>
    <w:rsid w:val="000B17E2"/>
    <w:rsid w:val="000C11CB"/>
    <w:rsid w:val="000D63B3"/>
    <w:rsid w:val="000E4364"/>
    <w:rsid w:val="000F116C"/>
    <w:rsid w:val="000F4DEB"/>
    <w:rsid w:val="000F6819"/>
    <w:rsid w:val="001056F5"/>
    <w:rsid w:val="00110621"/>
    <w:rsid w:val="00115DF1"/>
    <w:rsid w:val="00117705"/>
    <w:rsid w:val="00124C0C"/>
    <w:rsid w:val="00154910"/>
    <w:rsid w:val="00154DAF"/>
    <w:rsid w:val="00156E7E"/>
    <w:rsid w:val="00162F96"/>
    <w:rsid w:val="00171F0A"/>
    <w:rsid w:val="00186309"/>
    <w:rsid w:val="001910FB"/>
    <w:rsid w:val="00195407"/>
    <w:rsid w:val="001976B7"/>
    <w:rsid w:val="001B69CD"/>
    <w:rsid w:val="001B7752"/>
    <w:rsid w:val="001C4C77"/>
    <w:rsid w:val="001D10FB"/>
    <w:rsid w:val="001D3286"/>
    <w:rsid w:val="001D3EA5"/>
    <w:rsid w:val="001D4670"/>
    <w:rsid w:val="001D59AE"/>
    <w:rsid w:val="001E0BFB"/>
    <w:rsid w:val="001E1CCB"/>
    <w:rsid w:val="001E49A4"/>
    <w:rsid w:val="001E64F6"/>
    <w:rsid w:val="00204E46"/>
    <w:rsid w:val="00205AE1"/>
    <w:rsid w:val="002115CE"/>
    <w:rsid w:val="00211734"/>
    <w:rsid w:val="00236ADF"/>
    <w:rsid w:val="00251C09"/>
    <w:rsid w:val="00253307"/>
    <w:rsid w:val="00264C19"/>
    <w:rsid w:val="002715ED"/>
    <w:rsid w:val="00292537"/>
    <w:rsid w:val="00294875"/>
    <w:rsid w:val="002959E3"/>
    <w:rsid w:val="002A6F1A"/>
    <w:rsid w:val="002C2879"/>
    <w:rsid w:val="002C47C7"/>
    <w:rsid w:val="002D46A6"/>
    <w:rsid w:val="002E1CEA"/>
    <w:rsid w:val="002F0A6A"/>
    <w:rsid w:val="002F20E4"/>
    <w:rsid w:val="002F25DA"/>
    <w:rsid w:val="0031289C"/>
    <w:rsid w:val="00316205"/>
    <w:rsid w:val="00332E4A"/>
    <w:rsid w:val="00336299"/>
    <w:rsid w:val="003367A3"/>
    <w:rsid w:val="003370E9"/>
    <w:rsid w:val="0034061D"/>
    <w:rsid w:val="00340AC4"/>
    <w:rsid w:val="003422F4"/>
    <w:rsid w:val="003437B6"/>
    <w:rsid w:val="003521E0"/>
    <w:rsid w:val="00352BB8"/>
    <w:rsid w:val="003544D7"/>
    <w:rsid w:val="00360D99"/>
    <w:rsid w:val="003614BA"/>
    <w:rsid w:val="00363ABC"/>
    <w:rsid w:val="00365A01"/>
    <w:rsid w:val="0037079D"/>
    <w:rsid w:val="00372F4D"/>
    <w:rsid w:val="00374049"/>
    <w:rsid w:val="00377B55"/>
    <w:rsid w:val="003805A5"/>
    <w:rsid w:val="003825DE"/>
    <w:rsid w:val="00384A26"/>
    <w:rsid w:val="00385B86"/>
    <w:rsid w:val="00387399"/>
    <w:rsid w:val="00390189"/>
    <w:rsid w:val="003B1269"/>
    <w:rsid w:val="003B37AE"/>
    <w:rsid w:val="003D0B3A"/>
    <w:rsid w:val="003D36D2"/>
    <w:rsid w:val="003E0BAA"/>
    <w:rsid w:val="003E68F1"/>
    <w:rsid w:val="003F171F"/>
    <w:rsid w:val="00407A99"/>
    <w:rsid w:val="00410BE9"/>
    <w:rsid w:val="00412BFD"/>
    <w:rsid w:val="00413977"/>
    <w:rsid w:val="0041595F"/>
    <w:rsid w:val="004176CA"/>
    <w:rsid w:val="004201DD"/>
    <w:rsid w:val="00422575"/>
    <w:rsid w:val="00425C4E"/>
    <w:rsid w:val="00425D6A"/>
    <w:rsid w:val="00430F06"/>
    <w:rsid w:val="00432BA1"/>
    <w:rsid w:val="00445117"/>
    <w:rsid w:val="00450700"/>
    <w:rsid w:val="00450C15"/>
    <w:rsid w:val="00451014"/>
    <w:rsid w:val="00454042"/>
    <w:rsid w:val="0047057D"/>
    <w:rsid w:val="004729DB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48F1"/>
    <w:rsid w:val="004F5111"/>
    <w:rsid w:val="005130A5"/>
    <w:rsid w:val="00513C9F"/>
    <w:rsid w:val="00514C78"/>
    <w:rsid w:val="0051568D"/>
    <w:rsid w:val="00516071"/>
    <w:rsid w:val="005226AF"/>
    <w:rsid w:val="00536199"/>
    <w:rsid w:val="00537D5D"/>
    <w:rsid w:val="0054028D"/>
    <w:rsid w:val="00551249"/>
    <w:rsid w:val="00556CF0"/>
    <w:rsid w:val="00561534"/>
    <w:rsid w:val="00564D1B"/>
    <w:rsid w:val="00571C71"/>
    <w:rsid w:val="00583B79"/>
    <w:rsid w:val="005A1656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30B01"/>
    <w:rsid w:val="006376F4"/>
    <w:rsid w:val="00646AAF"/>
    <w:rsid w:val="0065205E"/>
    <w:rsid w:val="00661A2C"/>
    <w:rsid w:val="0068334A"/>
    <w:rsid w:val="006852CD"/>
    <w:rsid w:val="00685B60"/>
    <w:rsid w:val="00685D85"/>
    <w:rsid w:val="00696A7D"/>
    <w:rsid w:val="006971B8"/>
    <w:rsid w:val="006971DA"/>
    <w:rsid w:val="006A42B6"/>
    <w:rsid w:val="006A45B5"/>
    <w:rsid w:val="006A4CF9"/>
    <w:rsid w:val="006B1779"/>
    <w:rsid w:val="006B19F7"/>
    <w:rsid w:val="006B1AC7"/>
    <w:rsid w:val="006C1BF7"/>
    <w:rsid w:val="006C568C"/>
    <w:rsid w:val="006D06B0"/>
    <w:rsid w:val="006D2273"/>
    <w:rsid w:val="006D3C96"/>
    <w:rsid w:val="006D4895"/>
    <w:rsid w:val="006D64BE"/>
    <w:rsid w:val="006E0F61"/>
    <w:rsid w:val="006E6808"/>
    <w:rsid w:val="006F675E"/>
    <w:rsid w:val="00704FC6"/>
    <w:rsid w:val="00717654"/>
    <w:rsid w:val="00727503"/>
    <w:rsid w:val="00731C83"/>
    <w:rsid w:val="0073415E"/>
    <w:rsid w:val="007360CB"/>
    <w:rsid w:val="00751EF3"/>
    <w:rsid w:val="00765948"/>
    <w:rsid w:val="0077372A"/>
    <w:rsid w:val="00777DF0"/>
    <w:rsid w:val="00777F23"/>
    <w:rsid w:val="00787735"/>
    <w:rsid w:val="00792A3C"/>
    <w:rsid w:val="00792F78"/>
    <w:rsid w:val="00793541"/>
    <w:rsid w:val="007A072B"/>
    <w:rsid w:val="007A2C8B"/>
    <w:rsid w:val="007B1236"/>
    <w:rsid w:val="007B4221"/>
    <w:rsid w:val="007B5502"/>
    <w:rsid w:val="007B6DF9"/>
    <w:rsid w:val="007C2D01"/>
    <w:rsid w:val="007D3DF5"/>
    <w:rsid w:val="007D408E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70C37"/>
    <w:rsid w:val="008831BC"/>
    <w:rsid w:val="00886A41"/>
    <w:rsid w:val="00886FF8"/>
    <w:rsid w:val="00887CE9"/>
    <w:rsid w:val="00891A2A"/>
    <w:rsid w:val="00893F00"/>
    <w:rsid w:val="00894F82"/>
    <w:rsid w:val="008A0529"/>
    <w:rsid w:val="008A4427"/>
    <w:rsid w:val="008A71BF"/>
    <w:rsid w:val="008B0BC5"/>
    <w:rsid w:val="008B406F"/>
    <w:rsid w:val="008B7201"/>
    <w:rsid w:val="008B74D9"/>
    <w:rsid w:val="008D1ADF"/>
    <w:rsid w:val="008D1FB3"/>
    <w:rsid w:val="008D7D19"/>
    <w:rsid w:val="008E585B"/>
    <w:rsid w:val="008F0CE2"/>
    <w:rsid w:val="008F18BB"/>
    <w:rsid w:val="008F73A1"/>
    <w:rsid w:val="008F79BB"/>
    <w:rsid w:val="00902CE2"/>
    <w:rsid w:val="00904C62"/>
    <w:rsid w:val="0091022A"/>
    <w:rsid w:val="00920271"/>
    <w:rsid w:val="00942186"/>
    <w:rsid w:val="00953BBA"/>
    <w:rsid w:val="009615BD"/>
    <w:rsid w:val="00964006"/>
    <w:rsid w:val="00974C31"/>
    <w:rsid w:val="00977BB0"/>
    <w:rsid w:val="0099099B"/>
    <w:rsid w:val="00990CB4"/>
    <w:rsid w:val="009916F8"/>
    <w:rsid w:val="00992860"/>
    <w:rsid w:val="009941D8"/>
    <w:rsid w:val="009A0EE3"/>
    <w:rsid w:val="009A4A2A"/>
    <w:rsid w:val="009B5D60"/>
    <w:rsid w:val="009C0D85"/>
    <w:rsid w:val="009C3370"/>
    <w:rsid w:val="009C6A06"/>
    <w:rsid w:val="009D234B"/>
    <w:rsid w:val="009E351B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92A5A"/>
    <w:rsid w:val="00A95241"/>
    <w:rsid w:val="00AA625D"/>
    <w:rsid w:val="00AC1EE1"/>
    <w:rsid w:val="00AC3E3E"/>
    <w:rsid w:val="00AC6FEF"/>
    <w:rsid w:val="00AC720A"/>
    <w:rsid w:val="00AD1639"/>
    <w:rsid w:val="00AD319F"/>
    <w:rsid w:val="00AE3E65"/>
    <w:rsid w:val="00AE461E"/>
    <w:rsid w:val="00AF448A"/>
    <w:rsid w:val="00AF574A"/>
    <w:rsid w:val="00AF7D2A"/>
    <w:rsid w:val="00B0056D"/>
    <w:rsid w:val="00B07CCB"/>
    <w:rsid w:val="00B139AA"/>
    <w:rsid w:val="00B36A64"/>
    <w:rsid w:val="00B37339"/>
    <w:rsid w:val="00B4786E"/>
    <w:rsid w:val="00B521F9"/>
    <w:rsid w:val="00B718DC"/>
    <w:rsid w:val="00B72508"/>
    <w:rsid w:val="00B73534"/>
    <w:rsid w:val="00B739FD"/>
    <w:rsid w:val="00B73CAA"/>
    <w:rsid w:val="00B770D6"/>
    <w:rsid w:val="00B823FA"/>
    <w:rsid w:val="00BA55F6"/>
    <w:rsid w:val="00BA788D"/>
    <w:rsid w:val="00BC3003"/>
    <w:rsid w:val="00BF0271"/>
    <w:rsid w:val="00BF6944"/>
    <w:rsid w:val="00C02A83"/>
    <w:rsid w:val="00C126A9"/>
    <w:rsid w:val="00C12936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69CD"/>
    <w:rsid w:val="00CC18B7"/>
    <w:rsid w:val="00CD50A2"/>
    <w:rsid w:val="00CD64A8"/>
    <w:rsid w:val="00CD7EB6"/>
    <w:rsid w:val="00CE12A7"/>
    <w:rsid w:val="00CE1F42"/>
    <w:rsid w:val="00CE4306"/>
    <w:rsid w:val="00CE7934"/>
    <w:rsid w:val="00D002F0"/>
    <w:rsid w:val="00D03099"/>
    <w:rsid w:val="00D047BC"/>
    <w:rsid w:val="00D146EC"/>
    <w:rsid w:val="00D21164"/>
    <w:rsid w:val="00D21535"/>
    <w:rsid w:val="00D33169"/>
    <w:rsid w:val="00D45EFC"/>
    <w:rsid w:val="00D47102"/>
    <w:rsid w:val="00D543EC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B2495"/>
    <w:rsid w:val="00DD6724"/>
    <w:rsid w:val="00DD6A94"/>
    <w:rsid w:val="00DF15D6"/>
    <w:rsid w:val="00DF2A55"/>
    <w:rsid w:val="00E26F79"/>
    <w:rsid w:val="00E32CAD"/>
    <w:rsid w:val="00E33A38"/>
    <w:rsid w:val="00E36938"/>
    <w:rsid w:val="00E537F9"/>
    <w:rsid w:val="00E566BD"/>
    <w:rsid w:val="00E663D4"/>
    <w:rsid w:val="00E719CB"/>
    <w:rsid w:val="00E763AA"/>
    <w:rsid w:val="00E82532"/>
    <w:rsid w:val="00E846AA"/>
    <w:rsid w:val="00E854F5"/>
    <w:rsid w:val="00E90FAD"/>
    <w:rsid w:val="00E93DCA"/>
    <w:rsid w:val="00E9584E"/>
    <w:rsid w:val="00EA17D1"/>
    <w:rsid w:val="00EA5BBF"/>
    <w:rsid w:val="00EC7F50"/>
    <w:rsid w:val="00ED000C"/>
    <w:rsid w:val="00ED2EE5"/>
    <w:rsid w:val="00EE49A7"/>
    <w:rsid w:val="00EF08B9"/>
    <w:rsid w:val="00EF313D"/>
    <w:rsid w:val="00F05071"/>
    <w:rsid w:val="00F11662"/>
    <w:rsid w:val="00F129AB"/>
    <w:rsid w:val="00F132B5"/>
    <w:rsid w:val="00F23A4D"/>
    <w:rsid w:val="00F33983"/>
    <w:rsid w:val="00F37E13"/>
    <w:rsid w:val="00F42FED"/>
    <w:rsid w:val="00F469EB"/>
    <w:rsid w:val="00F5119C"/>
    <w:rsid w:val="00F511D3"/>
    <w:rsid w:val="00F570B9"/>
    <w:rsid w:val="00F702DF"/>
    <w:rsid w:val="00F71B08"/>
    <w:rsid w:val="00F71FBF"/>
    <w:rsid w:val="00F85596"/>
    <w:rsid w:val="00F90EA9"/>
    <w:rsid w:val="00F96F4D"/>
    <w:rsid w:val="00FA21ED"/>
    <w:rsid w:val="00FB1B23"/>
    <w:rsid w:val="00FC2941"/>
    <w:rsid w:val="00FE2C03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F943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</cp:revision>
  <dcterms:created xsi:type="dcterms:W3CDTF">2024-07-31T01:10:00Z</dcterms:created>
  <dcterms:modified xsi:type="dcterms:W3CDTF">2024-09-26T19:54:00Z</dcterms:modified>
</cp:coreProperties>
</file>