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0F7C4D"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Miami</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6781E825" wp14:editId="7DB3AFD3">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4252C8">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CA28DC">
        <w:rPr>
          <w:rFonts w:ascii="Arial" w:hAnsi="Arial" w:cs="Arial"/>
          <w:b/>
          <w:bCs/>
          <w:sz w:val="20"/>
          <w:szCs w:val="20"/>
          <w:lang w:val="es-MX"/>
        </w:rPr>
        <w:t>al 31 de 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367E50">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0F7C4D">
        <w:rPr>
          <w:rFonts w:ascii="Arial" w:hAnsi="Arial" w:cs="Arial"/>
          <w:b/>
          <w:bCs/>
          <w:lang w:val="es-MX"/>
        </w:rPr>
        <w:t>Miami</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 xml:space="preserve">Llegada al Aeropuerto Internacional de </w:t>
      </w:r>
      <w:r w:rsidR="000F7C4D">
        <w:rPr>
          <w:rFonts w:ascii="Arial" w:hAnsi="Arial" w:cs="Arial"/>
          <w:sz w:val="20"/>
          <w:szCs w:val="20"/>
          <w:lang w:val="es-MX"/>
        </w:rPr>
        <w:t xml:space="preserve">Miami </w:t>
      </w:r>
      <w:r w:rsidRPr="00B14602">
        <w:rPr>
          <w:rFonts w:ascii="Arial" w:hAnsi="Arial" w:cs="Arial"/>
          <w:sz w:val="20"/>
          <w:szCs w:val="20"/>
          <w:lang w:val="es-MX"/>
        </w:rPr>
        <w:t xml:space="preserve">y </w:t>
      </w:r>
      <w:r w:rsidR="000F7C4D" w:rsidRPr="00B14602">
        <w:rPr>
          <w:rFonts w:ascii="Arial" w:hAnsi="Arial" w:cs="Arial"/>
          <w:sz w:val="20"/>
          <w:szCs w:val="20"/>
          <w:lang w:val="es-MX"/>
        </w:rPr>
        <w:t>recibimiento.</w:t>
      </w:r>
      <w:r w:rsidR="000F7C4D">
        <w:rPr>
          <w:rFonts w:ascii="Arial" w:hAnsi="Arial" w:cs="Arial"/>
          <w:sz w:val="20"/>
          <w:szCs w:val="20"/>
          <w:lang w:val="es-MX"/>
        </w:rPr>
        <w:t xml:space="preserve"> Traslado al hotel</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4252C8" w:rsidRPr="00B14602" w:rsidRDefault="00971F85" w:rsidP="004252C8">
      <w:pPr>
        <w:spacing w:after="0" w:line="240" w:lineRule="auto"/>
        <w:jc w:val="both"/>
        <w:rPr>
          <w:rFonts w:ascii="Arial" w:hAnsi="Arial" w:cs="Arial"/>
          <w:sz w:val="20"/>
          <w:szCs w:val="20"/>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0F7C4D">
        <w:rPr>
          <w:rFonts w:ascii="Arial" w:hAnsi="Arial" w:cs="Arial"/>
          <w:b/>
          <w:bCs/>
          <w:lang w:val="es-MX"/>
        </w:rPr>
        <w:t>Miami (Tour de comida y Art Deco a pie)</w:t>
      </w:r>
    </w:p>
    <w:p w:rsid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Disfrute de una experiencia en grupos pequeños y </w:t>
      </w:r>
      <w:r>
        <w:rPr>
          <w:rFonts w:ascii="Arial" w:hAnsi="Arial" w:cs="Arial"/>
          <w:sz w:val="20"/>
          <w:szCs w:val="20"/>
          <w:lang w:val="es-MX"/>
        </w:rPr>
        <w:t>disfrute</w:t>
      </w:r>
      <w:r w:rsidRPr="000F7C4D">
        <w:rPr>
          <w:rFonts w:ascii="Arial" w:hAnsi="Arial" w:cs="Arial"/>
          <w:sz w:val="20"/>
          <w:szCs w:val="20"/>
          <w:lang w:val="es-MX"/>
        </w:rPr>
        <w:t xml:space="preserve"> de los restaurantes</w:t>
      </w:r>
      <w:r>
        <w:rPr>
          <w:rFonts w:ascii="Arial" w:hAnsi="Arial" w:cs="Arial"/>
          <w:sz w:val="20"/>
          <w:szCs w:val="20"/>
          <w:lang w:val="es-MX"/>
        </w:rPr>
        <w:t xml:space="preserve"> </w:t>
      </w:r>
      <w:r w:rsidRPr="000F7C4D">
        <w:rPr>
          <w:rFonts w:ascii="Arial" w:hAnsi="Arial" w:cs="Arial"/>
          <w:sz w:val="20"/>
          <w:szCs w:val="20"/>
          <w:lang w:val="es-MX"/>
        </w:rPr>
        <w:t xml:space="preserve">como lo hacen los lugareños. El South Beach </w:t>
      </w:r>
      <w:proofErr w:type="spellStart"/>
      <w:r w:rsidRPr="000F7C4D">
        <w:rPr>
          <w:rFonts w:ascii="Arial" w:hAnsi="Arial" w:cs="Arial"/>
          <w:sz w:val="20"/>
          <w:szCs w:val="20"/>
          <w:lang w:val="es-MX"/>
        </w:rPr>
        <w:t>Food</w:t>
      </w:r>
      <w:proofErr w:type="spellEnd"/>
      <w:r w:rsidRPr="000F7C4D">
        <w:rPr>
          <w:rFonts w:ascii="Arial" w:hAnsi="Arial" w:cs="Arial"/>
          <w:sz w:val="20"/>
          <w:szCs w:val="20"/>
          <w:lang w:val="es-MX"/>
        </w:rPr>
        <w:t xml:space="preserve"> Tour es un recorrido culinario que mejorará su conocimiento sobre la historia, la arquitectura y los movimientos sociales de Miami. Podrás probar platos deliciosos en 5 restaurantes mientras dejas que un guía turístico local experto te lleve por el distrito Art Deco de Miami. Durante este tiempo, escuchará la historia de cómo Miami pasó de ser una ciudad periférica a convertirse en el destino turístico más interesante del mundo. Conozca Miami como un local en solo 2,5 horas de caminata por los barrios.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Lincoln Road,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Degustación de empanadas en el restaurante más antiguo de Lincoln Road y un paseo tranquilo por la calle peatonal más famosa de EE. UU.</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Visitamos hitos arquitectónicos como </w:t>
      </w:r>
      <w:proofErr w:type="spellStart"/>
      <w:r w:rsidRPr="000F7C4D">
        <w:rPr>
          <w:rFonts w:ascii="Arial" w:hAnsi="Arial" w:cs="Arial"/>
          <w:sz w:val="20"/>
          <w:szCs w:val="20"/>
          <w:lang w:val="es-MX"/>
        </w:rPr>
        <w:t>Colony</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Theatre</w:t>
      </w:r>
      <w:proofErr w:type="spellEnd"/>
      <w:r w:rsidRPr="000F7C4D">
        <w:rPr>
          <w:rFonts w:ascii="Arial" w:hAnsi="Arial" w:cs="Arial"/>
          <w:sz w:val="20"/>
          <w:szCs w:val="20"/>
          <w:lang w:val="es-MX"/>
        </w:rPr>
        <w:t xml:space="preserve">, Lincoln </w:t>
      </w:r>
      <w:proofErr w:type="spellStart"/>
      <w:r w:rsidRPr="000F7C4D">
        <w:rPr>
          <w:rFonts w:ascii="Arial" w:hAnsi="Arial" w:cs="Arial"/>
          <w:sz w:val="20"/>
          <w:szCs w:val="20"/>
          <w:lang w:val="es-MX"/>
        </w:rPr>
        <w:t>Theatre</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Community</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Church</w:t>
      </w:r>
      <w:proofErr w:type="spellEnd"/>
      <w:r w:rsidRPr="000F7C4D">
        <w:rPr>
          <w:rFonts w:ascii="Arial" w:hAnsi="Arial" w:cs="Arial"/>
          <w:sz w:val="20"/>
          <w:szCs w:val="20"/>
          <w:lang w:val="es-MX"/>
        </w:rPr>
        <w:t xml:space="preserve">, estacionamiento </w:t>
      </w:r>
      <w:proofErr w:type="spellStart"/>
      <w:r w:rsidRPr="000F7C4D">
        <w:rPr>
          <w:rFonts w:ascii="Arial" w:hAnsi="Arial" w:cs="Arial"/>
          <w:sz w:val="20"/>
          <w:szCs w:val="20"/>
          <w:lang w:val="es-MX"/>
        </w:rPr>
        <w:t>Herzog's</w:t>
      </w:r>
      <w:proofErr w:type="spellEnd"/>
      <w:r w:rsidRPr="000F7C4D">
        <w:rPr>
          <w:rFonts w:ascii="Arial" w:hAnsi="Arial" w:cs="Arial"/>
          <w:sz w:val="20"/>
          <w:szCs w:val="20"/>
          <w:lang w:val="es-MX"/>
        </w:rPr>
        <w:t xml:space="preserve"> y </w:t>
      </w:r>
      <w:proofErr w:type="spellStart"/>
      <w:r w:rsidRPr="000F7C4D">
        <w:rPr>
          <w:rFonts w:ascii="Arial" w:hAnsi="Arial" w:cs="Arial"/>
          <w:sz w:val="20"/>
          <w:szCs w:val="20"/>
          <w:lang w:val="es-MX"/>
        </w:rPr>
        <w:t>DeMeuron</w:t>
      </w:r>
      <w:proofErr w:type="spellEnd"/>
      <w:r w:rsidRPr="000F7C4D">
        <w:rPr>
          <w:rFonts w:ascii="Arial" w:hAnsi="Arial" w:cs="Arial"/>
          <w:sz w:val="20"/>
          <w:szCs w:val="20"/>
          <w:lang w:val="es-MX"/>
        </w:rPr>
        <w:t>, etc.</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Aprendemos sobre la historia de Miami, Miami Beach y el proceso de desarrollo de la comunidad.</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30 minutos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w:t>
      </w:r>
      <w:proofErr w:type="gramStart"/>
      <w:r w:rsidRPr="000F7C4D">
        <w:rPr>
          <w:rFonts w:ascii="Arial" w:hAnsi="Arial" w:cs="Arial"/>
          <w:sz w:val="20"/>
          <w:szCs w:val="20"/>
          <w:lang w:val="es-MX"/>
        </w:rPr>
        <w:t>Española</w:t>
      </w:r>
      <w:proofErr w:type="gramEnd"/>
      <w:r w:rsidRPr="000F7C4D">
        <w:rPr>
          <w:rFonts w:ascii="Arial" w:hAnsi="Arial" w:cs="Arial"/>
          <w:sz w:val="20"/>
          <w:szCs w:val="20"/>
          <w:lang w:val="es-MX"/>
        </w:rPr>
        <w:t xml:space="preserve"> </w:t>
      </w:r>
      <w:proofErr w:type="spellStart"/>
      <w:r w:rsidRPr="000F7C4D">
        <w:rPr>
          <w:rFonts w:ascii="Arial" w:hAnsi="Arial" w:cs="Arial"/>
          <w:sz w:val="20"/>
          <w:szCs w:val="20"/>
          <w:lang w:val="es-MX"/>
        </w:rPr>
        <w:t>Way</w:t>
      </w:r>
      <w:proofErr w:type="spellEnd"/>
      <w:r w:rsidRPr="000F7C4D">
        <w:rPr>
          <w:rFonts w:ascii="Arial" w:hAnsi="Arial" w:cs="Arial"/>
          <w:sz w:val="20"/>
          <w:szCs w:val="20"/>
          <w:lang w:val="es-MX"/>
        </w:rPr>
        <w:t>,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Española </w:t>
      </w:r>
      <w:proofErr w:type="spellStart"/>
      <w:r w:rsidRPr="000F7C4D">
        <w:rPr>
          <w:rFonts w:ascii="Arial" w:hAnsi="Arial" w:cs="Arial"/>
          <w:sz w:val="20"/>
          <w:szCs w:val="20"/>
          <w:lang w:val="es-MX"/>
        </w:rPr>
        <w:t>Way</w:t>
      </w:r>
      <w:proofErr w:type="spellEnd"/>
      <w:r w:rsidRPr="000F7C4D">
        <w:rPr>
          <w:rFonts w:ascii="Arial" w:hAnsi="Arial" w:cs="Arial"/>
          <w:sz w:val="20"/>
          <w:szCs w:val="20"/>
          <w:lang w:val="es-MX"/>
        </w:rPr>
        <w:t xml:space="preserve"> es una zona peatonal con un ambiente artístico bohemio.</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Conoceremos la historia de los pioneros que desarrollaron esta joya arquitectónica en el corazón de South Beach.</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10 minutos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w:t>
      </w:r>
      <w:proofErr w:type="spellStart"/>
      <w:r w:rsidRPr="000F7C4D">
        <w:rPr>
          <w:rFonts w:ascii="Arial" w:hAnsi="Arial" w:cs="Arial"/>
          <w:sz w:val="20"/>
          <w:szCs w:val="20"/>
          <w:lang w:val="es-MX"/>
        </w:rPr>
        <w:t>Ocean</w:t>
      </w:r>
      <w:proofErr w:type="spellEnd"/>
      <w:r w:rsidRPr="000F7C4D">
        <w:rPr>
          <w:rFonts w:ascii="Arial" w:hAnsi="Arial" w:cs="Arial"/>
          <w:sz w:val="20"/>
          <w:szCs w:val="20"/>
          <w:lang w:val="es-MX"/>
        </w:rPr>
        <w:t xml:space="preserve"> Drive, </w:t>
      </w:r>
      <w:proofErr w:type="spellStart"/>
      <w:r w:rsidRPr="000F7C4D">
        <w:rPr>
          <w:rFonts w:ascii="Arial" w:hAnsi="Arial" w:cs="Arial"/>
          <w:sz w:val="20"/>
          <w:szCs w:val="20"/>
          <w:lang w:val="es-MX"/>
        </w:rPr>
        <w:t>Ocean</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Dr</w:t>
      </w:r>
      <w:proofErr w:type="spellEnd"/>
      <w:r w:rsidRPr="000F7C4D">
        <w:rPr>
          <w:rFonts w:ascii="Arial" w:hAnsi="Arial" w:cs="Arial"/>
          <w:sz w:val="20"/>
          <w:szCs w:val="20"/>
          <w:lang w:val="es-MX"/>
        </w:rPr>
        <w:t>,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La parte más vibrante de Miami Beach alberga los edificios Art Deco más emblemáticos. Compartimos el vasto conocimiento sobre la historia de los edificios, el proceso de aniquilación y renacimiento del Distrito Art Deco.</w:t>
      </w:r>
    </w:p>
    <w:p w:rsidR="008F57D2"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15 minutos</w:t>
      </w:r>
      <w:r>
        <w:rPr>
          <w:rFonts w:ascii="Arial" w:hAnsi="Arial" w:cs="Arial"/>
          <w:sz w:val="20"/>
          <w:szCs w:val="20"/>
          <w:lang w:val="es-MX"/>
        </w:rPr>
        <w:t xml:space="preserve">. </w:t>
      </w:r>
      <w:r w:rsidR="00642ABC" w:rsidRPr="00642ABC">
        <w:rPr>
          <w:rFonts w:ascii="Arial" w:hAnsi="Arial" w:cs="Arial"/>
          <w:b/>
          <w:bCs/>
          <w:color w:val="FF0000"/>
          <w:sz w:val="20"/>
          <w:szCs w:val="20"/>
          <w:lang w:val="es-MX"/>
        </w:rPr>
        <w:t>No incluye traslados.</w:t>
      </w:r>
      <w:r w:rsidR="00642ABC">
        <w:rPr>
          <w:rFonts w:ascii="Arial" w:hAnsi="Arial" w:cs="Arial"/>
          <w:sz w:val="20"/>
          <w:szCs w:val="20"/>
          <w:lang w:val="es-MX"/>
        </w:rPr>
        <w:t xml:space="preserve"> </w:t>
      </w:r>
      <w:r w:rsidR="00B1460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0F7C4D">
        <w:rPr>
          <w:rFonts w:ascii="Arial" w:hAnsi="Arial" w:cs="Arial"/>
          <w:b/>
          <w:bCs/>
          <w:lang w:val="es-MX"/>
        </w:rPr>
        <w:t>Miami (ARTECHOUSE Miami y Noche de salsa)</w:t>
      </w:r>
    </w:p>
    <w:p w:rsidR="000F7C4D" w:rsidRDefault="000F7C4D" w:rsidP="00642ABC">
      <w:pPr>
        <w:spacing w:after="0" w:line="240" w:lineRule="auto"/>
        <w:jc w:val="both"/>
        <w:rPr>
          <w:rFonts w:ascii="Arial" w:hAnsi="Arial" w:cs="Arial"/>
          <w:sz w:val="20"/>
          <w:szCs w:val="20"/>
          <w:lang w:val="es-MX"/>
        </w:rPr>
      </w:pPr>
      <w:r>
        <w:rPr>
          <w:rFonts w:ascii="Arial" w:hAnsi="Arial" w:cs="Arial"/>
          <w:sz w:val="20"/>
          <w:szCs w:val="20"/>
          <w:lang w:val="es-MX"/>
        </w:rPr>
        <w:t xml:space="preserve">Hoy hará uso de su </w:t>
      </w:r>
      <w:proofErr w:type="spellStart"/>
      <w:r>
        <w:rPr>
          <w:rFonts w:ascii="Arial" w:hAnsi="Arial" w:cs="Arial"/>
          <w:sz w:val="20"/>
          <w:szCs w:val="20"/>
          <w:lang w:val="es-MX"/>
        </w:rPr>
        <w:t>Go</w:t>
      </w:r>
      <w:proofErr w:type="spellEnd"/>
      <w:r>
        <w:rPr>
          <w:rFonts w:ascii="Arial" w:hAnsi="Arial" w:cs="Arial"/>
          <w:sz w:val="20"/>
          <w:szCs w:val="20"/>
          <w:lang w:val="es-MX"/>
        </w:rPr>
        <w:t xml:space="preserve"> City: Miami Explorer Pass de 2 atracciones incluido, que le permitirá vivir estas 2 increíbles experiencias.</w:t>
      </w:r>
    </w:p>
    <w:p w:rsidR="000F7C4D" w:rsidRDefault="000F7C4D" w:rsidP="00642ABC">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b/>
          <w:bCs/>
          <w:sz w:val="20"/>
          <w:szCs w:val="20"/>
          <w:lang w:val="es-MX"/>
        </w:rPr>
        <w:t>ARTECHOUSE Miami:</w:t>
      </w:r>
      <w:r>
        <w:rPr>
          <w:rFonts w:ascii="Arial" w:hAnsi="Arial" w:cs="Arial"/>
          <w:sz w:val="20"/>
          <w:szCs w:val="20"/>
          <w:lang w:val="es-MX"/>
        </w:rPr>
        <w:t xml:space="preserve"> </w:t>
      </w:r>
      <w:r w:rsidRPr="000F7C4D">
        <w:rPr>
          <w:rFonts w:ascii="Arial" w:hAnsi="Arial" w:cs="Arial"/>
          <w:sz w:val="20"/>
          <w:szCs w:val="20"/>
          <w:lang w:val="es-MX"/>
        </w:rPr>
        <w:t>Esta galería es un espacio de arte experiencial impulsado por la tecnología, la ciencia y artistas new-</w:t>
      </w:r>
      <w:proofErr w:type="spellStart"/>
      <w:r w:rsidRPr="000F7C4D">
        <w:rPr>
          <w:rFonts w:ascii="Arial" w:hAnsi="Arial" w:cs="Arial"/>
          <w:sz w:val="20"/>
          <w:szCs w:val="20"/>
          <w:lang w:val="es-MX"/>
        </w:rPr>
        <w:t>age</w:t>
      </w:r>
      <w:proofErr w:type="spellEnd"/>
      <w:r w:rsidRPr="000F7C4D">
        <w:rPr>
          <w:rFonts w:ascii="Arial" w:hAnsi="Arial" w:cs="Arial"/>
          <w:sz w:val="20"/>
          <w:szCs w:val="20"/>
          <w:lang w:val="es-MX"/>
        </w:rPr>
        <w:t>.</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Visita ARTECHOUSE Miami con </w:t>
      </w:r>
      <w:proofErr w:type="spellStart"/>
      <w:r w:rsidRPr="000F7C4D">
        <w:rPr>
          <w:rFonts w:ascii="Arial" w:hAnsi="Arial" w:cs="Arial"/>
          <w:sz w:val="20"/>
          <w:szCs w:val="20"/>
          <w:lang w:val="es-MX"/>
        </w:rPr>
        <w:t>Go</w:t>
      </w:r>
      <w:proofErr w:type="spellEnd"/>
      <w:r w:rsidRPr="000F7C4D">
        <w:rPr>
          <w:rFonts w:ascii="Arial" w:hAnsi="Arial" w:cs="Arial"/>
          <w:sz w:val="20"/>
          <w:szCs w:val="20"/>
          <w:lang w:val="es-MX"/>
        </w:rPr>
        <w:t xml:space="preserve"> City®</w:t>
      </w:r>
      <w:r>
        <w:rPr>
          <w:rFonts w:ascii="Arial" w:hAnsi="Arial" w:cs="Arial"/>
          <w:sz w:val="20"/>
          <w:szCs w:val="20"/>
          <w:lang w:val="es-MX"/>
        </w:rPr>
        <w:t xml:space="preserve"> </w:t>
      </w:r>
      <w:r w:rsidRPr="000F7C4D">
        <w:rPr>
          <w:rFonts w:ascii="Arial" w:hAnsi="Arial" w:cs="Arial"/>
          <w:sz w:val="20"/>
          <w:szCs w:val="20"/>
          <w:lang w:val="es-MX"/>
        </w:rPr>
        <w:t>Con nosotros, no pagues nada a la entrada: solo tienes que mostrar tu pase.</w:t>
      </w:r>
      <w:r>
        <w:rPr>
          <w:rFonts w:ascii="Arial" w:hAnsi="Arial" w:cs="Arial"/>
          <w:sz w:val="20"/>
          <w:szCs w:val="20"/>
          <w:lang w:val="es-MX"/>
        </w:rPr>
        <w:t xml:space="preserve"> </w:t>
      </w:r>
      <w:r w:rsidRPr="000F7C4D">
        <w:rPr>
          <w:rFonts w:ascii="Arial" w:hAnsi="Arial" w:cs="Arial"/>
          <w:sz w:val="20"/>
          <w:szCs w:val="20"/>
          <w:lang w:val="es-MX"/>
        </w:rPr>
        <w:t>Incluye la entrada general a ARTECHOUSE Miami</w:t>
      </w:r>
      <w:r>
        <w:rPr>
          <w:rFonts w:ascii="Arial" w:hAnsi="Arial" w:cs="Arial"/>
          <w:sz w:val="20"/>
          <w:szCs w:val="20"/>
          <w:lang w:val="es-MX"/>
        </w:rPr>
        <w:t xml:space="preserve"> y a</w:t>
      </w:r>
      <w:r w:rsidRPr="000F7C4D">
        <w:rPr>
          <w:rFonts w:ascii="Arial" w:hAnsi="Arial" w:cs="Arial"/>
          <w:sz w:val="20"/>
          <w:szCs w:val="20"/>
          <w:lang w:val="es-MX"/>
        </w:rPr>
        <w:t>cceso a sus exposiciones y experiencias temporales.</w:t>
      </w:r>
      <w:r w:rsidR="00367E50">
        <w:rPr>
          <w:rFonts w:ascii="Arial" w:hAnsi="Arial" w:cs="Arial"/>
          <w:sz w:val="20"/>
          <w:szCs w:val="20"/>
          <w:lang w:val="es-MX"/>
        </w:rPr>
        <w:t xml:space="preserve"> </w:t>
      </w:r>
      <w:r w:rsidRPr="000F7C4D">
        <w:rPr>
          <w:rFonts w:ascii="Arial" w:hAnsi="Arial" w:cs="Arial"/>
          <w:sz w:val="20"/>
          <w:szCs w:val="20"/>
          <w:lang w:val="es-MX"/>
        </w:rPr>
        <w:t>Explora las impresionantes exposiciones inmersivas de ARTECHOUSE Miami. Tendrás la oportunidad de ver de cerca instalaciones a gran escala de artistas contemporáneos y aprenderlo todo sobre el mundo del arte de una manera completamente nueva. Déjate cautivar por las obras de arte únicas creadas por diferentes artistas de vanguardia y new-</w:t>
      </w:r>
      <w:proofErr w:type="spellStart"/>
      <w:r w:rsidRPr="000F7C4D">
        <w:rPr>
          <w:rFonts w:ascii="Arial" w:hAnsi="Arial" w:cs="Arial"/>
          <w:sz w:val="20"/>
          <w:szCs w:val="20"/>
          <w:lang w:val="es-MX"/>
        </w:rPr>
        <w:t>age</w:t>
      </w:r>
      <w:proofErr w:type="spellEnd"/>
      <w:r w:rsidRPr="000F7C4D">
        <w:rPr>
          <w:rFonts w:ascii="Arial" w:hAnsi="Arial" w:cs="Arial"/>
          <w:sz w:val="20"/>
          <w:szCs w:val="20"/>
          <w:lang w:val="es-MX"/>
        </w:rPr>
        <w:t>. ARTECHOUSE Miami es además perfecto para todas las edades, con exposiciones tanto para adultos aficionados al arte como para familias con niños.</w:t>
      </w:r>
    </w:p>
    <w:p w:rsidR="000F7C4D" w:rsidRPr="000F7C4D" w:rsidRDefault="000F7C4D" w:rsidP="000F7C4D">
      <w:pPr>
        <w:spacing w:after="0" w:line="240" w:lineRule="auto"/>
        <w:jc w:val="both"/>
        <w:rPr>
          <w:rFonts w:ascii="Arial" w:hAnsi="Arial" w:cs="Arial"/>
          <w:sz w:val="20"/>
          <w:szCs w:val="20"/>
          <w:lang w:val="es-MX"/>
        </w:rPr>
      </w:pPr>
    </w:p>
    <w:p w:rsidR="000F7C4D" w:rsidRDefault="000F7C4D" w:rsidP="00642ABC">
      <w:pPr>
        <w:spacing w:after="0" w:line="240" w:lineRule="auto"/>
        <w:jc w:val="both"/>
        <w:rPr>
          <w:rFonts w:ascii="Arial" w:hAnsi="Arial" w:cs="Arial"/>
          <w:sz w:val="20"/>
          <w:szCs w:val="20"/>
          <w:lang w:val="es-MX"/>
        </w:rPr>
      </w:pPr>
      <w:r w:rsidRPr="000F7C4D">
        <w:rPr>
          <w:rFonts w:ascii="Arial" w:hAnsi="Arial" w:cs="Arial"/>
          <w:sz w:val="20"/>
          <w:szCs w:val="20"/>
          <w:lang w:val="es-MX"/>
        </w:rPr>
        <w:t>Adéntrate en el mundo de FUTURE SKETCHES / CODE POEMS de Zach Lieberman, la exposición más reciente de ARTECHOUSE Miami. Te pondrás en la piel del artista y explorarás dos plantas de instalaciones interactivas que giran en torno a los gestos humanos, amplificándolos de diferentes maneras. Explorarás instalaciones que transforman siluetas en música y mucho más.</w:t>
      </w:r>
      <w:r>
        <w:rPr>
          <w:rFonts w:ascii="Arial" w:hAnsi="Arial" w:cs="Arial"/>
          <w:sz w:val="20"/>
          <w:szCs w:val="20"/>
          <w:lang w:val="es-MX"/>
        </w:rPr>
        <w:t xml:space="preserve"> </w:t>
      </w:r>
      <w:r w:rsidR="00642ABC" w:rsidRPr="00642ABC">
        <w:rPr>
          <w:rFonts w:ascii="Arial" w:hAnsi="Arial" w:cs="Arial"/>
          <w:b/>
          <w:bCs/>
          <w:color w:val="FF0000"/>
          <w:sz w:val="20"/>
          <w:szCs w:val="20"/>
          <w:lang w:val="es-MX"/>
        </w:rPr>
        <w:t>No incluye traslados</w:t>
      </w:r>
      <w:r w:rsidR="00642ABC">
        <w:rPr>
          <w:rFonts w:ascii="Arial" w:hAnsi="Arial" w:cs="Arial"/>
          <w:b/>
          <w:bCs/>
          <w:color w:val="FF0000"/>
          <w:sz w:val="20"/>
          <w:szCs w:val="20"/>
          <w:lang w:val="es-MX"/>
        </w:rPr>
        <w:t>.</w:t>
      </w:r>
      <w:r w:rsidR="00642ABC">
        <w:rPr>
          <w:rFonts w:ascii="Arial" w:hAnsi="Arial" w:cs="Arial"/>
          <w:sz w:val="20"/>
          <w:szCs w:val="20"/>
          <w:lang w:val="es-MX"/>
        </w:rPr>
        <w:t xml:space="preserve"> </w:t>
      </w:r>
      <w:r>
        <w:rPr>
          <w:rFonts w:ascii="Arial" w:hAnsi="Arial" w:cs="Arial"/>
          <w:sz w:val="20"/>
          <w:szCs w:val="20"/>
          <w:lang w:val="es-MX"/>
        </w:rPr>
        <w:t xml:space="preserve">(Abierto de jueves a lunes, 13 a 20 </w:t>
      </w:r>
      <w:proofErr w:type="spellStart"/>
      <w:r>
        <w:rPr>
          <w:rFonts w:ascii="Arial" w:hAnsi="Arial" w:cs="Arial"/>
          <w:sz w:val="20"/>
          <w:szCs w:val="20"/>
          <w:lang w:val="es-MX"/>
        </w:rPr>
        <w:t>hrs</w:t>
      </w:r>
      <w:proofErr w:type="spellEnd"/>
      <w:r>
        <w:rPr>
          <w:rFonts w:ascii="Arial" w:hAnsi="Arial" w:cs="Arial"/>
          <w:sz w:val="20"/>
          <w:szCs w:val="20"/>
          <w:lang w:val="es-MX"/>
        </w:rPr>
        <w:t>).</w:t>
      </w:r>
    </w:p>
    <w:p w:rsidR="000F7C4D" w:rsidRDefault="000F7C4D" w:rsidP="00642ABC">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b/>
          <w:bCs/>
          <w:sz w:val="20"/>
          <w:szCs w:val="20"/>
          <w:lang w:val="es-MX"/>
        </w:rPr>
        <w:t>¡Noche de Salsa! Clases, mojitos y baile</w:t>
      </w:r>
      <w:r>
        <w:rPr>
          <w:rFonts w:ascii="Arial" w:hAnsi="Arial" w:cs="Arial"/>
          <w:b/>
          <w:bCs/>
          <w:sz w:val="20"/>
          <w:szCs w:val="20"/>
          <w:lang w:val="es-MX"/>
        </w:rPr>
        <w:t>: D</w:t>
      </w:r>
      <w:r w:rsidRPr="000F7C4D">
        <w:rPr>
          <w:rFonts w:ascii="Arial" w:hAnsi="Arial" w:cs="Arial"/>
          <w:sz w:val="20"/>
          <w:szCs w:val="20"/>
          <w:lang w:val="es-MX"/>
        </w:rPr>
        <w:t xml:space="preserve">escubre el ocio nocturno de Miami con una espectacular noche de fiesta en South Beach. </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Disfruta de ¡Noche de Salsa! Clases, mojitos y baile con </w:t>
      </w:r>
      <w:proofErr w:type="spellStart"/>
      <w:r w:rsidRPr="000F7C4D">
        <w:rPr>
          <w:rFonts w:ascii="Arial" w:hAnsi="Arial" w:cs="Arial"/>
          <w:sz w:val="20"/>
          <w:szCs w:val="20"/>
          <w:lang w:val="es-MX"/>
        </w:rPr>
        <w:t>Go</w:t>
      </w:r>
      <w:proofErr w:type="spellEnd"/>
      <w:r w:rsidRPr="000F7C4D">
        <w:rPr>
          <w:rFonts w:ascii="Arial" w:hAnsi="Arial" w:cs="Arial"/>
          <w:sz w:val="20"/>
          <w:szCs w:val="20"/>
          <w:lang w:val="es-MX"/>
        </w:rPr>
        <w:t xml:space="preserve"> City®.</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Con nosotros, no pagues nada a la entrada: solo tienes que mostrar tu pase.</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 a bailar salsa y bachata.</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Disfruta de un mojito gratis y una selección de aperitivos.</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 la salsa en el corazón del distrito Art Deco con esta experiencia de clases de baile, ¿qué mejor manera de descubrir la vida nocturna de Miami?</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Incluye la entrada a la discoteca con baile durante toda la noche para mayores de 21 años.</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Horarios de ¡Noche de Salsa! Clases, mojitos y baile: de 20:00 a 22:00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Llegada a las 19:45.</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Clase de bachata a las 20:00.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1 mojito y aperitivos a las 21:00.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Clase de salsa a las 21:20.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La discoteca comienza a las 22:00 con música en directo, </w:t>
      </w:r>
      <w:proofErr w:type="spellStart"/>
      <w:r w:rsidRPr="000F7C4D">
        <w:rPr>
          <w:rFonts w:ascii="Arial" w:hAnsi="Arial" w:cs="Arial"/>
          <w:sz w:val="20"/>
          <w:szCs w:val="20"/>
          <w:lang w:val="es-MX"/>
        </w:rPr>
        <w:t>DJs</w:t>
      </w:r>
      <w:proofErr w:type="spellEnd"/>
      <w:r w:rsidRPr="000F7C4D">
        <w:rPr>
          <w:rFonts w:ascii="Arial" w:hAnsi="Arial" w:cs="Arial"/>
          <w:sz w:val="20"/>
          <w:szCs w:val="20"/>
          <w:lang w:val="es-MX"/>
        </w:rPr>
        <w:t xml:space="preserve"> y baile.</w:t>
      </w:r>
    </w:p>
    <w:p w:rsidR="000F7C4D" w:rsidRPr="000F7C4D" w:rsidRDefault="000F7C4D" w:rsidP="000F7C4D">
      <w:pPr>
        <w:spacing w:after="0" w:line="240" w:lineRule="auto"/>
        <w:jc w:val="both"/>
        <w:rPr>
          <w:rFonts w:ascii="Arial" w:hAnsi="Arial" w:cs="Arial"/>
          <w:sz w:val="20"/>
          <w:szCs w:val="20"/>
          <w:lang w:val="es-MX"/>
        </w:rPr>
      </w:pPr>
      <w:proofErr w:type="spellStart"/>
      <w:r w:rsidRPr="000F7C4D">
        <w:rPr>
          <w:rFonts w:ascii="Arial" w:hAnsi="Arial" w:cs="Arial"/>
          <w:sz w:val="20"/>
          <w:szCs w:val="20"/>
          <w:lang w:val="es-MX"/>
        </w:rPr>
        <w:t>Mango's</w:t>
      </w:r>
      <w:proofErr w:type="spellEnd"/>
      <w:r w:rsidRPr="000F7C4D">
        <w:rPr>
          <w:rFonts w:ascii="Arial" w:hAnsi="Arial" w:cs="Arial"/>
          <w:sz w:val="20"/>
          <w:szCs w:val="20"/>
          <w:lang w:val="es-MX"/>
        </w:rPr>
        <w:t xml:space="preserve"> es un restaurante de servicio completo, club nocturno y local de espectáculos en directo. El menú completo está a tu disposición para comprar si quieres cenar en tu mesa a las 19:00. La comida y la bebida adicionales no están incluidas.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b/>
          <w:bCs/>
          <w:sz w:val="20"/>
          <w:szCs w:val="20"/>
          <w:lang w:val="es-MX"/>
        </w:rPr>
      </w:pPr>
      <w:r w:rsidRPr="000F7C4D">
        <w:rPr>
          <w:rFonts w:ascii="Arial" w:hAnsi="Arial" w:cs="Arial"/>
          <w:b/>
          <w:bCs/>
          <w:sz w:val="20"/>
          <w:szCs w:val="20"/>
          <w:lang w:val="es-MX"/>
        </w:rPr>
        <w:t>Reserva obligatoria. Tendrás que reservar esta actividad con antelación.</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Entrada: intenta llegar con tiempo porque el tráfico y la búsqueda de aparcamiento pueden causar retrasos inesperados. Cuando llegues, simplemente di que estás allí para la noche de Salsa Mia.</w:t>
      </w:r>
    </w:p>
    <w:p w:rsidR="000F7C4D" w:rsidRPr="000F7C4D" w:rsidRDefault="000F7C4D" w:rsidP="000F7C4D">
      <w:pPr>
        <w:spacing w:after="0" w:line="240" w:lineRule="auto"/>
        <w:jc w:val="both"/>
        <w:rPr>
          <w:rFonts w:ascii="Arial" w:hAnsi="Arial" w:cs="Arial"/>
          <w:sz w:val="20"/>
          <w:szCs w:val="20"/>
          <w:lang w:val="es-MX"/>
        </w:rPr>
      </w:pPr>
    </w:p>
    <w:p w:rsidR="009470DB" w:rsidRPr="00F238B9" w:rsidRDefault="000F7C4D" w:rsidP="00642ABC">
      <w:pPr>
        <w:spacing w:after="0" w:line="240" w:lineRule="auto"/>
        <w:jc w:val="both"/>
        <w:rPr>
          <w:rFonts w:ascii="Arial" w:hAnsi="Arial" w:cs="Arial"/>
          <w:b/>
          <w:bCs/>
          <w:sz w:val="20"/>
          <w:szCs w:val="20"/>
          <w:lang w:val="es-MX"/>
        </w:rPr>
      </w:pPr>
      <w:r w:rsidRPr="000F7C4D">
        <w:rPr>
          <w:rFonts w:ascii="Arial" w:hAnsi="Arial" w:cs="Arial"/>
          <w:sz w:val="20"/>
          <w:szCs w:val="20"/>
          <w:lang w:val="es-MX"/>
        </w:rPr>
        <w:t xml:space="preserve">Código de vestimenta: Esto es MIAMI, la ciudad más colorida y extravagante donde todo vale. Vístete de forma divertida y tropical con un atuendo colorido y con zapatos cómodos. Desde un atuendo más informal hasta la alta costura. </w:t>
      </w:r>
      <w:proofErr w:type="spellStart"/>
      <w:r w:rsidRPr="000F7C4D">
        <w:rPr>
          <w:rFonts w:ascii="Arial" w:hAnsi="Arial" w:cs="Arial"/>
          <w:sz w:val="20"/>
          <w:szCs w:val="20"/>
          <w:lang w:val="es-MX"/>
        </w:rPr>
        <w:t>Mango's</w:t>
      </w:r>
      <w:proofErr w:type="spellEnd"/>
      <w:r w:rsidRPr="000F7C4D">
        <w:rPr>
          <w:rFonts w:ascii="Arial" w:hAnsi="Arial" w:cs="Arial"/>
          <w:sz w:val="20"/>
          <w:szCs w:val="20"/>
          <w:lang w:val="es-MX"/>
        </w:rPr>
        <w:t xml:space="preserve"> no permitirá la entrada a nadie que lleve: gorras de béisbol, camisetas sin mangas y trajes de baño.</w:t>
      </w:r>
      <w:r>
        <w:rPr>
          <w:rFonts w:ascii="Arial" w:hAnsi="Arial" w:cs="Arial"/>
          <w:sz w:val="20"/>
          <w:szCs w:val="20"/>
          <w:lang w:val="es-MX"/>
        </w:rPr>
        <w:t xml:space="preserve"> </w:t>
      </w:r>
      <w:r w:rsidRPr="00642ABC">
        <w:rPr>
          <w:rFonts w:ascii="Arial" w:hAnsi="Arial" w:cs="Arial"/>
          <w:b/>
          <w:bCs/>
          <w:color w:val="FF0000"/>
          <w:sz w:val="20"/>
          <w:szCs w:val="20"/>
          <w:lang w:val="es-MX"/>
        </w:rPr>
        <w:t>No incluye traslados</w:t>
      </w:r>
      <w:r>
        <w:rPr>
          <w:rFonts w:ascii="Arial" w:hAnsi="Arial" w:cs="Arial"/>
          <w:b/>
          <w:bCs/>
          <w:color w:val="FF0000"/>
          <w:sz w:val="20"/>
          <w:szCs w:val="20"/>
          <w:lang w:val="es-MX"/>
        </w:rPr>
        <w:t>.</w:t>
      </w:r>
      <w:r>
        <w:rPr>
          <w:rFonts w:ascii="Arial" w:hAnsi="Arial" w:cs="Arial"/>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B14602"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 xml:space="preserve">.- </w:t>
      </w:r>
      <w:r w:rsidR="000F7C4D">
        <w:rPr>
          <w:rFonts w:ascii="Arial" w:hAnsi="Arial" w:cs="Arial"/>
          <w:b/>
          <w:bCs/>
          <w:lang w:val="es-MX"/>
        </w:rPr>
        <w:t>Miami</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dicada traslado al aeropuerto para 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367E50" w:rsidP="00940C5D">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367E50" w:rsidRDefault="00367E50"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4252C8"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3 noches de alojamiento en hotel </w:t>
      </w:r>
      <w:r w:rsidR="000F7C4D">
        <w:rPr>
          <w:rFonts w:ascii="Arial" w:hAnsi="Arial" w:cs="Arial"/>
          <w:sz w:val="20"/>
          <w:szCs w:val="20"/>
          <w:lang w:val="es-MX"/>
        </w:rPr>
        <w:t>c</w:t>
      </w:r>
      <w:r>
        <w:rPr>
          <w:rFonts w:ascii="Arial" w:hAnsi="Arial" w:cs="Arial"/>
          <w:sz w:val="20"/>
          <w:szCs w:val="20"/>
          <w:lang w:val="es-MX"/>
        </w:rPr>
        <w:t xml:space="preserve">ategoría </w:t>
      </w:r>
      <w:r w:rsidR="00642ABC">
        <w:rPr>
          <w:rFonts w:ascii="Arial" w:hAnsi="Arial" w:cs="Arial"/>
          <w:sz w:val="20"/>
          <w:szCs w:val="20"/>
          <w:lang w:val="es-MX"/>
        </w:rPr>
        <w:t>a elegir</w:t>
      </w:r>
    </w:p>
    <w:p w:rsid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Traslados de llegada y salida en servicio privado</w:t>
      </w:r>
    </w:p>
    <w:p w:rsidR="00B14602" w:rsidRDefault="004252C8" w:rsidP="00642ABC">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Tour </w:t>
      </w:r>
      <w:r w:rsidR="00642ABC">
        <w:rPr>
          <w:rFonts w:ascii="Arial" w:hAnsi="Arial" w:cs="Arial"/>
          <w:sz w:val="20"/>
          <w:szCs w:val="20"/>
          <w:lang w:val="es-MX"/>
        </w:rPr>
        <w:t xml:space="preserve">de comida </w:t>
      </w:r>
      <w:r w:rsidR="000F7C4D">
        <w:rPr>
          <w:rFonts w:ascii="Arial" w:hAnsi="Arial" w:cs="Arial"/>
          <w:sz w:val="20"/>
          <w:szCs w:val="20"/>
          <w:lang w:val="es-MX"/>
        </w:rPr>
        <w:t>y art decó a pie</w:t>
      </w:r>
    </w:p>
    <w:p w:rsidR="00642ABC" w:rsidRDefault="000F7C4D" w:rsidP="00642ABC">
      <w:pPr>
        <w:pStyle w:val="Prrafodelista"/>
        <w:numPr>
          <w:ilvl w:val="0"/>
          <w:numId w:val="17"/>
        </w:numPr>
        <w:spacing w:after="0" w:line="240" w:lineRule="auto"/>
        <w:jc w:val="both"/>
        <w:rPr>
          <w:rFonts w:ascii="Arial" w:hAnsi="Arial" w:cs="Arial"/>
          <w:sz w:val="20"/>
          <w:szCs w:val="20"/>
          <w:lang w:val="es-MX"/>
        </w:rPr>
      </w:pPr>
      <w:proofErr w:type="spellStart"/>
      <w:r>
        <w:rPr>
          <w:rFonts w:ascii="Arial" w:hAnsi="Arial" w:cs="Arial"/>
          <w:sz w:val="20"/>
          <w:szCs w:val="20"/>
          <w:lang w:val="es-MX"/>
        </w:rPr>
        <w:t>Go</w:t>
      </w:r>
      <w:proofErr w:type="spellEnd"/>
      <w:r>
        <w:rPr>
          <w:rFonts w:ascii="Arial" w:hAnsi="Arial" w:cs="Arial"/>
          <w:sz w:val="20"/>
          <w:szCs w:val="20"/>
          <w:lang w:val="es-MX"/>
        </w:rPr>
        <w:t xml:space="preserve"> City: Miami Explorer Pass de 2 atracciones</w:t>
      </w:r>
    </w:p>
    <w:p w:rsidR="00367E50" w:rsidRPr="00367E50" w:rsidRDefault="00367E50" w:rsidP="00367E50">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642ABC" w:rsidRPr="00B14602" w:rsidRDefault="00642ABC" w:rsidP="00642ABC">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0F7C4D" w:rsidRDefault="000F7C4D"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Pr="00367E50" w:rsidRDefault="00CA71E6" w:rsidP="00E81D16">
      <w:pPr>
        <w:pStyle w:val="Prrafodelista"/>
        <w:numPr>
          <w:ilvl w:val="0"/>
          <w:numId w:val="16"/>
        </w:numPr>
        <w:spacing w:after="0" w:line="240" w:lineRule="auto"/>
        <w:jc w:val="both"/>
        <w:rPr>
          <w:rFonts w:ascii="Arial" w:hAnsi="Arial" w:cs="Arial"/>
          <w:sz w:val="20"/>
          <w:szCs w:val="20"/>
          <w:lang w:val="es-MX"/>
        </w:rPr>
      </w:pPr>
      <w:r w:rsidRPr="00367E50">
        <w:rPr>
          <w:rFonts w:ascii="Arial" w:hAnsi="Arial" w:cs="Arial"/>
          <w:sz w:val="20"/>
          <w:szCs w:val="20"/>
          <w:lang w:val="es-MX"/>
        </w:rPr>
        <w:t xml:space="preserve">Visa de </w:t>
      </w:r>
      <w:r w:rsidR="00367E50" w:rsidRPr="00367E50">
        <w:rPr>
          <w:rFonts w:ascii="Arial" w:hAnsi="Arial" w:cs="Arial"/>
          <w:sz w:val="20"/>
          <w:szCs w:val="20"/>
          <w:lang w:val="es-MX"/>
        </w:rPr>
        <w:t>ingreso</w:t>
      </w:r>
      <w:r w:rsidRPr="00367E50">
        <w:rPr>
          <w:rFonts w:ascii="Arial" w:hAnsi="Arial" w:cs="Arial"/>
          <w:sz w:val="20"/>
          <w:szCs w:val="20"/>
          <w:lang w:val="es-MX"/>
        </w:rPr>
        <w:t xml:space="preserve"> a </w:t>
      </w:r>
      <w:r w:rsidR="00367E50" w:rsidRPr="00367E50">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Pr="00642ABC" w:rsidRDefault="00B14602" w:rsidP="001626E3">
      <w:pPr>
        <w:pStyle w:val="Prrafodelista"/>
        <w:numPr>
          <w:ilvl w:val="0"/>
          <w:numId w:val="1"/>
        </w:numPr>
        <w:spacing w:after="0" w:line="240" w:lineRule="auto"/>
        <w:jc w:val="both"/>
        <w:rPr>
          <w:rFonts w:ascii="Arial" w:hAnsi="Arial" w:cs="Arial"/>
          <w:sz w:val="20"/>
          <w:szCs w:val="20"/>
          <w:lang w:val="es-MX"/>
        </w:rPr>
      </w:pPr>
      <w:r w:rsidRPr="00B14602">
        <w:rPr>
          <w:rFonts w:ascii="Arial" w:hAnsi="Arial" w:cs="Arial"/>
          <w:b/>
          <w:bCs/>
          <w:color w:val="FF0000"/>
          <w:sz w:val="20"/>
          <w:szCs w:val="20"/>
          <w:lang w:val="es-MX"/>
        </w:rPr>
        <w:t xml:space="preserve">NO </w:t>
      </w:r>
      <w:r w:rsidR="004252C8">
        <w:rPr>
          <w:rFonts w:ascii="Arial" w:hAnsi="Arial" w:cs="Arial"/>
          <w:b/>
          <w:bCs/>
          <w:color w:val="FF0000"/>
          <w:sz w:val="20"/>
          <w:szCs w:val="20"/>
          <w:lang w:val="es-MX"/>
        </w:rPr>
        <w:t xml:space="preserve">SE </w:t>
      </w:r>
      <w:r w:rsidRPr="00B14602">
        <w:rPr>
          <w:rFonts w:ascii="Arial" w:hAnsi="Arial" w:cs="Arial"/>
          <w:b/>
          <w:bCs/>
          <w:color w:val="FF0000"/>
          <w:sz w:val="20"/>
          <w:szCs w:val="20"/>
          <w:lang w:val="es-MX"/>
        </w:rPr>
        <w:t>ADMITE</w:t>
      </w:r>
      <w:r w:rsidR="004252C8">
        <w:rPr>
          <w:rFonts w:ascii="Arial" w:hAnsi="Arial" w:cs="Arial"/>
          <w:b/>
          <w:bCs/>
          <w:color w:val="FF0000"/>
          <w:sz w:val="20"/>
          <w:szCs w:val="20"/>
          <w:lang w:val="es-MX"/>
        </w:rPr>
        <w:t>N</w:t>
      </w:r>
      <w:r w:rsidRPr="00B14602">
        <w:rPr>
          <w:rFonts w:ascii="Arial" w:hAnsi="Arial" w:cs="Arial"/>
          <w:b/>
          <w:bCs/>
          <w:color w:val="FF0000"/>
          <w:sz w:val="20"/>
          <w:szCs w:val="20"/>
          <w:lang w:val="es-MX"/>
        </w:rPr>
        <w:t xml:space="preserve"> MENORES</w:t>
      </w:r>
      <w:r>
        <w:rPr>
          <w:rFonts w:ascii="Arial" w:hAnsi="Arial" w:cs="Arial"/>
          <w:b/>
          <w:bCs/>
          <w:color w:val="FF0000"/>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6579" w:type="dxa"/>
        <w:jc w:val="center"/>
        <w:tblCellMar>
          <w:left w:w="70" w:type="dxa"/>
          <w:right w:w="70" w:type="dxa"/>
        </w:tblCellMar>
        <w:tblLook w:val="04A0" w:firstRow="1" w:lastRow="0" w:firstColumn="1" w:lastColumn="0" w:noHBand="0" w:noVBand="1"/>
      </w:tblPr>
      <w:tblGrid>
        <w:gridCol w:w="1103"/>
        <w:gridCol w:w="4840"/>
        <w:gridCol w:w="636"/>
      </w:tblGrid>
      <w:tr w:rsidR="000F7C4D" w:rsidRPr="000F7C4D" w:rsidTr="000F7C4D">
        <w:trPr>
          <w:trHeight w:val="269"/>
          <w:jc w:val="center"/>
        </w:trPr>
        <w:tc>
          <w:tcPr>
            <w:tcW w:w="657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HOTELES PREVISTOS O SIMILARES</w:t>
            </w:r>
          </w:p>
        </w:tc>
      </w:tr>
      <w:tr w:rsidR="000F7C4D" w:rsidRPr="000F7C4D" w:rsidTr="000F7C4D">
        <w:trPr>
          <w:trHeight w:val="269"/>
          <w:jc w:val="center"/>
        </w:trPr>
        <w:tc>
          <w:tcPr>
            <w:tcW w:w="1103" w:type="dxa"/>
            <w:tcBorders>
              <w:top w:val="nil"/>
              <w:left w:val="single" w:sz="4" w:space="0" w:color="auto"/>
              <w:bottom w:val="nil"/>
              <w:right w:val="nil"/>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CIUDAD</w:t>
            </w:r>
          </w:p>
        </w:tc>
        <w:tc>
          <w:tcPr>
            <w:tcW w:w="4840" w:type="dxa"/>
            <w:tcBorders>
              <w:top w:val="nil"/>
              <w:left w:val="nil"/>
              <w:bottom w:val="nil"/>
              <w:right w:val="nil"/>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HOTEL</w:t>
            </w:r>
          </w:p>
        </w:tc>
        <w:tc>
          <w:tcPr>
            <w:tcW w:w="635" w:type="dxa"/>
            <w:tcBorders>
              <w:top w:val="nil"/>
              <w:left w:val="nil"/>
              <w:bottom w:val="nil"/>
              <w:right w:val="single" w:sz="4" w:space="0" w:color="auto"/>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CAT.</w:t>
            </w:r>
          </w:p>
        </w:tc>
      </w:tr>
      <w:tr w:rsidR="000F7C4D" w:rsidRPr="000F7C4D" w:rsidTr="000F7C4D">
        <w:trPr>
          <w:trHeight w:val="269"/>
          <w:jc w:val="center"/>
        </w:trPr>
        <w:tc>
          <w:tcPr>
            <w:tcW w:w="1103" w:type="dxa"/>
            <w:vMerge w:val="restart"/>
            <w:tcBorders>
              <w:top w:val="nil"/>
              <w:left w:val="single" w:sz="4" w:space="0" w:color="auto"/>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MIAMI</w:t>
            </w: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LEXINGTON BY HOTEL RL MIAMI BEACH</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T</w:t>
            </w:r>
          </w:p>
        </w:tc>
      </w:tr>
      <w:tr w:rsidR="000F7C4D" w:rsidRPr="000F7C4D" w:rsidTr="000F7C4D">
        <w:trPr>
          <w:trHeight w:val="269"/>
          <w:jc w:val="center"/>
        </w:trPr>
        <w:tc>
          <w:tcPr>
            <w:tcW w:w="1103" w:type="dxa"/>
            <w:vMerge/>
            <w:tcBorders>
              <w:top w:val="nil"/>
              <w:left w:val="single" w:sz="4" w:space="0" w:color="auto"/>
              <w:bottom w:val="nil"/>
              <w:right w:val="nil"/>
            </w:tcBorders>
            <w:vAlign w:val="center"/>
            <w:hideMark/>
          </w:tcPr>
          <w:p w:rsidR="000F7C4D" w:rsidRPr="000F7C4D" w:rsidRDefault="000F7C4D" w:rsidP="000F7C4D">
            <w:pPr>
              <w:spacing w:after="0" w:line="240" w:lineRule="auto"/>
              <w:rPr>
                <w:rFonts w:ascii="Calibri" w:hAnsi="Calibri" w:cs="Calibri"/>
                <w:b/>
                <w:bCs/>
                <w:sz w:val="20"/>
                <w:szCs w:val="20"/>
                <w:lang w:val="es-MX" w:eastAsia="es-MX" w:bidi="ar-SA"/>
              </w:rPr>
            </w:pP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BLUE MOON HOTEL SOUTH BEACH</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P</w:t>
            </w:r>
          </w:p>
        </w:tc>
      </w:tr>
      <w:tr w:rsidR="000F7C4D" w:rsidRPr="000F7C4D" w:rsidTr="000F7C4D">
        <w:trPr>
          <w:trHeight w:val="269"/>
          <w:jc w:val="center"/>
        </w:trPr>
        <w:tc>
          <w:tcPr>
            <w:tcW w:w="1103" w:type="dxa"/>
            <w:vMerge/>
            <w:tcBorders>
              <w:top w:val="nil"/>
              <w:left w:val="single" w:sz="4" w:space="0" w:color="auto"/>
              <w:bottom w:val="nil"/>
              <w:right w:val="nil"/>
            </w:tcBorders>
            <w:vAlign w:val="center"/>
            <w:hideMark/>
          </w:tcPr>
          <w:p w:rsidR="000F7C4D" w:rsidRPr="000F7C4D" w:rsidRDefault="000F7C4D" w:rsidP="000F7C4D">
            <w:pPr>
              <w:spacing w:after="0" w:line="240" w:lineRule="auto"/>
              <w:rPr>
                <w:rFonts w:ascii="Calibri" w:hAnsi="Calibri" w:cs="Calibri"/>
                <w:b/>
                <w:bCs/>
                <w:sz w:val="20"/>
                <w:szCs w:val="20"/>
                <w:lang w:val="es-MX" w:eastAsia="es-MX" w:bidi="ar-SA"/>
              </w:rPr>
            </w:pP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LOEWS MIAMI BEACH HOTEL</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S</w:t>
            </w:r>
          </w:p>
        </w:tc>
      </w:tr>
      <w:tr w:rsidR="000F7C4D" w:rsidRPr="000F7C4D" w:rsidTr="000F7C4D">
        <w:trPr>
          <w:trHeight w:val="269"/>
          <w:jc w:val="center"/>
        </w:trPr>
        <w:tc>
          <w:tcPr>
            <w:tcW w:w="657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F7C4D" w:rsidRPr="000F7C4D" w:rsidRDefault="000F7C4D" w:rsidP="000F7C4D">
            <w:pPr>
              <w:spacing w:after="0" w:line="240" w:lineRule="auto"/>
              <w:jc w:val="center"/>
              <w:rPr>
                <w:rFonts w:ascii="Calibri" w:hAnsi="Calibri" w:cs="Calibri"/>
                <w:color w:val="FFFFFF"/>
                <w:lang w:val="es-MX" w:eastAsia="es-MX" w:bidi="ar-SA"/>
              </w:rPr>
            </w:pPr>
            <w:r w:rsidRPr="000F7C4D">
              <w:rPr>
                <w:rFonts w:ascii="Calibri" w:hAnsi="Calibri" w:cs="Calibri"/>
                <w:color w:val="FFFFFF"/>
                <w:lang w:val="es-MX" w:eastAsia="es-MX" w:bidi="ar-SA"/>
              </w:rPr>
              <w:t>CHECK IN - 15:00HRS // CHECK OUT- 11:00HRS</w:t>
            </w:r>
          </w:p>
        </w:tc>
      </w:tr>
    </w:tbl>
    <w:p w:rsidR="00367E50" w:rsidRDefault="00367E50" w:rsidP="000408A6">
      <w:pPr>
        <w:spacing w:after="0" w:line="240" w:lineRule="auto"/>
        <w:jc w:val="both"/>
        <w:rPr>
          <w:rFonts w:ascii="Arial" w:hAnsi="Arial" w:cs="Arial"/>
          <w:color w:val="000000"/>
          <w:sz w:val="20"/>
          <w:szCs w:val="20"/>
          <w:lang w:eastAsia="es-ES" w:bidi="ar-SA"/>
        </w:rPr>
      </w:pPr>
    </w:p>
    <w:tbl>
      <w:tblPr>
        <w:tblW w:w="5746" w:type="dxa"/>
        <w:jc w:val="center"/>
        <w:tblCellMar>
          <w:left w:w="70" w:type="dxa"/>
          <w:right w:w="70" w:type="dxa"/>
        </w:tblCellMar>
        <w:tblLook w:val="04A0" w:firstRow="1" w:lastRow="0" w:firstColumn="1" w:lastColumn="0" w:noHBand="0" w:noVBand="1"/>
      </w:tblPr>
      <w:tblGrid>
        <w:gridCol w:w="1933"/>
        <w:gridCol w:w="948"/>
        <w:gridCol w:w="948"/>
        <w:gridCol w:w="948"/>
        <w:gridCol w:w="969"/>
      </w:tblGrid>
      <w:tr w:rsidR="00367E50" w:rsidRPr="00367E50" w:rsidTr="00367E50">
        <w:trPr>
          <w:trHeight w:val="122"/>
          <w:jc w:val="center"/>
        </w:trPr>
        <w:tc>
          <w:tcPr>
            <w:tcW w:w="574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TARIFA POR PERSONA EN USD</w:t>
            </w:r>
          </w:p>
        </w:tc>
      </w:tr>
      <w:tr w:rsidR="00367E50" w:rsidRPr="00367E50" w:rsidTr="00367E50">
        <w:trPr>
          <w:trHeight w:val="122"/>
          <w:jc w:val="center"/>
        </w:trPr>
        <w:tc>
          <w:tcPr>
            <w:tcW w:w="5746" w:type="dxa"/>
            <w:gridSpan w:val="5"/>
            <w:tcBorders>
              <w:top w:val="nil"/>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SOLO SERVICIOS TERRESTRES</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CC3300"/>
            <w:noWrap/>
            <w:vAlign w:val="center"/>
            <w:hideMark/>
          </w:tcPr>
          <w:p w:rsidR="00367E50" w:rsidRPr="00367E50" w:rsidRDefault="00367E50" w:rsidP="00367E50">
            <w:pPr>
              <w:spacing w:after="0" w:line="240" w:lineRule="auto"/>
              <w:rPr>
                <w:rFonts w:ascii="Calibri" w:hAnsi="Calibri" w:cs="Calibri"/>
                <w:b/>
                <w:bCs/>
                <w:color w:val="FFFFFF"/>
                <w:lang w:val="es-MX" w:eastAsia="es-MX" w:bidi="ar-SA"/>
              </w:rPr>
            </w:pPr>
            <w:r w:rsidRPr="00367E50">
              <w:rPr>
                <w:rFonts w:ascii="Calibri" w:hAnsi="Calibri" w:cs="Calibri"/>
                <w:b/>
                <w:bCs/>
                <w:color w:val="FFFFFF"/>
                <w:lang w:val="es-MX" w:eastAsia="es-MX" w:bidi="ar-SA"/>
              </w:rPr>
              <w:t> </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DBL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TPL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CPL</w:t>
            </w:r>
          </w:p>
        </w:tc>
        <w:tc>
          <w:tcPr>
            <w:tcW w:w="966" w:type="dxa"/>
            <w:tcBorders>
              <w:top w:val="nil"/>
              <w:left w:val="nil"/>
              <w:bottom w:val="nil"/>
              <w:right w:val="single" w:sz="4" w:space="0" w:color="auto"/>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SGL</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TURISTA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790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620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530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1360</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PRIMERA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920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700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580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1630</w:t>
            </w:r>
          </w:p>
        </w:tc>
      </w:tr>
      <w:tr w:rsidR="00367E50" w:rsidRPr="00367E50" w:rsidTr="00367E50">
        <w:trPr>
          <w:trHeight w:val="122"/>
          <w:jc w:val="center"/>
        </w:trPr>
        <w:tc>
          <w:tcPr>
            <w:tcW w:w="1933" w:type="dxa"/>
            <w:tcBorders>
              <w:top w:val="nil"/>
              <w:left w:val="single" w:sz="4" w:space="0" w:color="auto"/>
              <w:bottom w:val="single" w:sz="4" w:space="0" w:color="auto"/>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SUPERIOR</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1320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980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860</w:t>
            </w:r>
          </w:p>
        </w:tc>
        <w:tc>
          <w:tcPr>
            <w:tcW w:w="966" w:type="dxa"/>
            <w:tcBorders>
              <w:top w:val="nil"/>
              <w:left w:val="nil"/>
              <w:bottom w:val="single" w:sz="4" w:space="0" w:color="auto"/>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2430</w:t>
            </w:r>
          </w:p>
        </w:tc>
      </w:tr>
      <w:tr w:rsidR="00367E50" w:rsidRPr="00367E50" w:rsidTr="00367E50">
        <w:trPr>
          <w:trHeight w:val="122"/>
          <w:jc w:val="center"/>
        </w:trPr>
        <w:tc>
          <w:tcPr>
            <w:tcW w:w="1933"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66"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r>
      <w:tr w:rsidR="00367E50" w:rsidRPr="00367E50" w:rsidTr="00367E50">
        <w:trPr>
          <w:trHeight w:val="122"/>
          <w:jc w:val="center"/>
        </w:trPr>
        <w:tc>
          <w:tcPr>
            <w:tcW w:w="574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TARIFA POR PERSONA EN USD</w:t>
            </w:r>
          </w:p>
        </w:tc>
      </w:tr>
      <w:tr w:rsidR="00367E50" w:rsidRPr="00367E50" w:rsidTr="00367E50">
        <w:trPr>
          <w:trHeight w:val="122"/>
          <w:jc w:val="center"/>
        </w:trPr>
        <w:tc>
          <w:tcPr>
            <w:tcW w:w="5746" w:type="dxa"/>
            <w:gridSpan w:val="5"/>
            <w:tcBorders>
              <w:top w:val="nil"/>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SERVICIOS TERRESTRES Y AÉREOS</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CC3300"/>
            <w:noWrap/>
            <w:vAlign w:val="center"/>
            <w:hideMark/>
          </w:tcPr>
          <w:p w:rsidR="00367E50" w:rsidRPr="00367E50" w:rsidRDefault="00367E50" w:rsidP="00367E50">
            <w:pPr>
              <w:spacing w:after="0" w:line="240" w:lineRule="auto"/>
              <w:rPr>
                <w:rFonts w:ascii="Calibri" w:hAnsi="Calibri" w:cs="Calibri"/>
                <w:b/>
                <w:bCs/>
                <w:color w:val="FFFFFF"/>
                <w:lang w:val="es-MX" w:eastAsia="es-MX" w:bidi="ar-SA"/>
              </w:rPr>
            </w:pPr>
            <w:r w:rsidRPr="00367E50">
              <w:rPr>
                <w:rFonts w:ascii="Calibri" w:hAnsi="Calibri" w:cs="Calibri"/>
                <w:b/>
                <w:bCs/>
                <w:color w:val="FFFFFF"/>
                <w:lang w:val="es-MX" w:eastAsia="es-MX" w:bidi="ar-SA"/>
              </w:rPr>
              <w:t> </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DBL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TPL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CPL</w:t>
            </w:r>
          </w:p>
        </w:tc>
        <w:tc>
          <w:tcPr>
            <w:tcW w:w="966" w:type="dxa"/>
            <w:tcBorders>
              <w:top w:val="nil"/>
              <w:left w:val="nil"/>
              <w:bottom w:val="nil"/>
              <w:right w:val="single" w:sz="4" w:space="0" w:color="auto"/>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SGL</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TURISTA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1330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1160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1070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1900</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PRIMERA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1460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1240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1120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2170</w:t>
            </w:r>
          </w:p>
        </w:tc>
      </w:tr>
      <w:tr w:rsidR="00367E50" w:rsidRPr="00367E50" w:rsidTr="00367E50">
        <w:trPr>
          <w:trHeight w:val="128"/>
          <w:jc w:val="center"/>
        </w:trPr>
        <w:tc>
          <w:tcPr>
            <w:tcW w:w="1933" w:type="dxa"/>
            <w:tcBorders>
              <w:top w:val="nil"/>
              <w:left w:val="single" w:sz="4" w:space="0" w:color="auto"/>
              <w:bottom w:val="single" w:sz="4" w:space="0" w:color="auto"/>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SUPERIOR</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1860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1520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1400</w:t>
            </w:r>
          </w:p>
        </w:tc>
        <w:tc>
          <w:tcPr>
            <w:tcW w:w="966" w:type="dxa"/>
            <w:tcBorders>
              <w:top w:val="nil"/>
              <w:left w:val="nil"/>
              <w:bottom w:val="single" w:sz="4" w:space="0" w:color="auto"/>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2970</w:t>
            </w:r>
          </w:p>
        </w:tc>
      </w:tr>
    </w:tbl>
    <w:p w:rsidR="00642ABC" w:rsidRDefault="00642ABC" w:rsidP="000408A6">
      <w:pPr>
        <w:spacing w:after="0" w:line="240" w:lineRule="auto"/>
        <w:jc w:val="both"/>
        <w:rPr>
          <w:rFonts w:ascii="Arial" w:hAnsi="Arial" w:cs="Arial"/>
          <w:color w:val="000000"/>
          <w:sz w:val="20"/>
          <w:szCs w:val="20"/>
          <w:lang w:eastAsia="es-ES" w:bidi="ar-SA"/>
        </w:rPr>
      </w:pPr>
    </w:p>
    <w:tbl>
      <w:tblPr>
        <w:tblW w:w="9897" w:type="dxa"/>
        <w:jc w:val="center"/>
        <w:tblCellMar>
          <w:left w:w="70" w:type="dxa"/>
          <w:right w:w="70" w:type="dxa"/>
        </w:tblCellMar>
        <w:tblLook w:val="04A0" w:firstRow="1" w:lastRow="0" w:firstColumn="1" w:lastColumn="0" w:noHBand="0" w:noVBand="1"/>
      </w:tblPr>
      <w:tblGrid>
        <w:gridCol w:w="9897"/>
      </w:tblGrid>
      <w:tr w:rsidR="000F7C4D" w:rsidRPr="000F7C4D" w:rsidTr="000F7C4D">
        <w:trPr>
          <w:trHeight w:val="244"/>
          <w:jc w:val="center"/>
        </w:trPr>
        <w:tc>
          <w:tcPr>
            <w:tcW w:w="9897" w:type="dxa"/>
            <w:tcBorders>
              <w:top w:val="single" w:sz="8" w:space="0" w:color="4472C4"/>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 xml:space="preserve">RUTA AÉREA PROPUESTA CON AEROMEXICO SALIENDO DE LA CIUDAD DE MÉXICO: </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MÉXICO - MIAMI - MÉXICO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1F4E78"/>
            <w:noWrap/>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IMPUESTOS (SUJETOS A CONFIRMACIÓN): 195 USD POR PASAJERO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color w:val="000000"/>
                <w:sz w:val="20"/>
                <w:szCs w:val="20"/>
                <w:lang w:val="es-MX" w:eastAsia="es-MX" w:bidi="ar-SA"/>
              </w:rPr>
            </w:pPr>
            <w:r w:rsidRPr="000F7C4D">
              <w:rPr>
                <w:rFonts w:ascii="Calibri" w:hAnsi="Calibri" w:cs="Calibri"/>
                <w:color w:val="000000"/>
                <w:sz w:val="20"/>
                <w:szCs w:val="20"/>
                <w:lang w:val="es-MX" w:eastAsia="es-MX" w:bidi="ar-SA"/>
              </w:rPr>
              <w:t>SUPLEMENTO PARA VUELOS DESDE EL INTERIOR DEL PAÍS - CONSULTAR CON SU ASESOR TRAVEL SHOP</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FF0000"/>
                <w:sz w:val="20"/>
                <w:szCs w:val="20"/>
                <w:lang w:val="es-MX" w:eastAsia="es-MX" w:bidi="ar-SA"/>
              </w:rPr>
            </w:pPr>
            <w:r w:rsidRPr="000F7C4D">
              <w:rPr>
                <w:rFonts w:ascii="Calibri" w:hAnsi="Calibri" w:cs="Calibri"/>
                <w:b/>
                <w:bCs/>
                <w:color w:val="FF0000"/>
                <w:sz w:val="20"/>
                <w:szCs w:val="20"/>
                <w:lang w:val="es-MX" w:eastAsia="es-MX" w:bidi="ar-SA"/>
              </w:rPr>
              <w:t xml:space="preserve">TARIFAS SUJETAS A DISPONIBILIDAD Y CAMBIO SIN PREVIO AVISO </w:t>
            </w:r>
          </w:p>
        </w:tc>
      </w:tr>
      <w:tr w:rsidR="000F7C4D" w:rsidRPr="000F7C4D" w:rsidTr="000F7C4D">
        <w:trPr>
          <w:trHeight w:val="256"/>
          <w:jc w:val="center"/>
        </w:trPr>
        <w:tc>
          <w:tcPr>
            <w:tcW w:w="9897" w:type="dxa"/>
            <w:tcBorders>
              <w:top w:val="nil"/>
              <w:left w:val="single" w:sz="8" w:space="0" w:color="4472C4"/>
              <w:bottom w:val="nil"/>
              <w:right w:val="single" w:sz="8" w:space="0" w:color="4472C4"/>
            </w:tcBorders>
            <w:shd w:val="clear" w:color="000000" w:fill="FFFFFF"/>
            <w:vAlign w:val="center"/>
            <w:hideMark/>
          </w:tcPr>
          <w:p w:rsidR="000F7C4D" w:rsidRPr="000F7C4D" w:rsidRDefault="000F7C4D" w:rsidP="000F7C4D">
            <w:pPr>
              <w:spacing w:after="0" w:line="240" w:lineRule="auto"/>
              <w:jc w:val="center"/>
              <w:rPr>
                <w:rFonts w:ascii="Calibri" w:hAnsi="Calibri" w:cs="Calibri"/>
                <w:b/>
                <w:bCs/>
                <w:color w:val="FF0000"/>
                <w:sz w:val="20"/>
                <w:szCs w:val="20"/>
                <w:lang w:val="es-MX" w:eastAsia="es-MX" w:bidi="ar-SA"/>
              </w:rPr>
            </w:pPr>
            <w:r w:rsidRPr="000F7C4D">
              <w:rPr>
                <w:rFonts w:ascii="Calibri" w:hAnsi="Calibri" w:cs="Calibri"/>
                <w:b/>
                <w:bCs/>
                <w:color w:val="FF0000"/>
                <w:sz w:val="20"/>
                <w:szCs w:val="20"/>
                <w:lang w:val="es-MX" w:eastAsia="es-MX" w:bidi="ar-SA"/>
              </w:rPr>
              <w:t>PROGRAMA NO ADMITE MENORES.</w:t>
            </w:r>
          </w:p>
        </w:tc>
      </w:tr>
      <w:tr w:rsidR="000F7C4D" w:rsidRPr="000F7C4D" w:rsidTr="000F7C4D">
        <w:trPr>
          <w:trHeight w:val="256"/>
          <w:jc w:val="center"/>
        </w:trPr>
        <w:tc>
          <w:tcPr>
            <w:tcW w:w="9897" w:type="dxa"/>
            <w:tcBorders>
              <w:top w:val="nil"/>
              <w:left w:val="single" w:sz="8" w:space="0" w:color="4472C4"/>
              <w:bottom w:val="single" w:sz="8" w:space="0" w:color="4472C4"/>
              <w:right w:val="single" w:sz="8" w:space="0" w:color="4472C4"/>
            </w:tcBorders>
            <w:shd w:val="clear" w:color="000000" w:fill="305496"/>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VIGENCIA: 01 DE ENERO AL 31 DE DICIEMBRE 202</w:t>
            </w:r>
            <w:r w:rsidR="00367E50">
              <w:rPr>
                <w:rFonts w:ascii="Calibri" w:hAnsi="Calibri" w:cs="Calibri"/>
                <w:b/>
                <w:bCs/>
                <w:color w:val="FFFFFF"/>
                <w:sz w:val="20"/>
                <w:szCs w:val="20"/>
                <w:lang w:val="es-MX" w:eastAsia="es-MX" w:bidi="ar-SA"/>
              </w:rPr>
              <w:t>5</w:t>
            </w:r>
          </w:p>
        </w:tc>
      </w:tr>
      <w:tr w:rsidR="000F7C4D" w:rsidRPr="000F7C4D" w:rsidTr="000F7C4D">
        <w:trPr>
          <w:trHeight w:val="256"/>
          <w:jc w:val="center"/>
        </w:trPr>
        <w:tc>
          <w:tcPr>
            <w:tcW w:w="989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BAA" w:rsidRDefault="00C16BAA" w:rsidP="00450C15">
      <w:pPr>
        <w:spacing w:after="0" w:line="240" w:lineRule="auto"/>
      </w:pPr>
      <w:r>
        <w:separator/>
      </w:r>
    </w:p>
  </w:endnote>
  <w:endnote w:type="continuationSeparator" w:id="0">
    <w:p w:rsidR="00C16BAA" w:rsidRDefault="00C16BA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146A419" wp14:editId="1E1221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5BA7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BAA" w:rsidRDefault="00C16BAA" w:rsidP="00450C15">
      <w:pPr>
        <w:spacing w:after="0" w:line="240" w:lineRule="auto"/>
      </w:pPr>
      <w:r>
        <w:separator/>
      </w:r>
    </w:p>
  </w:footnote>
  <w:footnote w:type="continuationSeparator" w:id="0">
    <w:p w:rsidR="00C16BAA" w:rsidRDefault="00C16BA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02D2DEE" wp14:editId="3047C5A0">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5C73C8" w:rsidRDefault="000F7C4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MIAMI</w:t>
                          </w:r>
                          <w:r w:rsidR="00EF553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Y SABOR</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F7C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648</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67E5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D2DEE"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" filled="f" stroked="f">
              <v:textbox>
                <w:txbxContent>
                  <w:p w:rsidR="00955A20" w:rsidRPr="005C73C8" w:rsidRDefault="000F7C4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MIAMI</w:t>
                    </w:r>
                    <w:r w:rsidR="00EF553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Y SABOR</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F7C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648</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67E5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C754D83" wp14:editId="4B2B71E2">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CBCB607" wp14:editId="4EA01CF5">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F83CADA" wp14:editId="2E0A03F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E074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7479452">
    <w:abstractNumId w:val="7"/>
  </w:num>
  <w:num w:numId="2" w16cid:durableId="725953282">
    <w:abstractNumId w:val="5"/>
  </w:num>
  <w:num w:numId="3" w16cid:durableId="1628782378">
    <w:abstractNumId w:val="1"/>
  </w:num>
  <w:num w:numId="4" w16cid:durableId="363946706">
    <w:abstractNumId w:val="15"/>
  </w:num>
  <w:num w:numId="5" w16cid:durableId="1096679950">
    <w:abstractNumId w:val="2"/>
  </w:num>
  <w:num w:numId="6" w16cid:durableId="956251085">
    <w:abstractNumId w:val="6"/>
  </w:num>
  <w:num w:numId="7" w16cid:durableId="858471057">
    <w:abstractNumId w:val="16"/>
  </w:num>
  <w:num w:numId="8" w16cid:durableId="821969811">
    <w:abstractNumId w:val="8"/>
  </w:num>
  <w:num w:numId="9" w16cid:durableId="1020819049">
    <w:abstractNumId w:val="14"/>
  </w:num>
  <w:num w:numId="10" w16cid:durableId="1919053043">
    <w:abstractNumId w:val="4"/>
  </w:num>
  <w:num w:numId="11" w16cid:durableId="973683789">
    <w:abstractNumId w:val="12"/>
  </w:num>
  <w:num w:numId="12" w16cid:durableId="302514926">
    <w:abstractNumId w:val="10"/>
  </w:num>
  <w:num w:numId="13" w16cid:durableId="438530225">
    <w:abstractNumId w:val="13"/>
  </w:num>
  <w:num w:numId="14" w16cid:durableId="1927500303">
    <w:abstractNumId w:val="11"/>
  </w:num>
  <w:num w:numId="15" w16cid:durableId="74935179">
    <w:abstractNumId w:val="3"/>
  </w:num>
  <w:num w:numId="16" w16cid:durableId="167604858">
    <w:abstractNumId w:val="9"/>
  </w:num>
  <w:num w:numId="17" w16cid:durableId="14209536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0F7C4D"/>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366E"/>
    <w:rsid w:val="00264C19"/>
    <w:rsid w:val="002670E9"/>
    <w:rsid w:val="00290E65"/>
    <w:rsid w:val="002923FF"/>
    <w:rsid w:val="002959E3"/>
    <w:rsid w:val="002A0F35"/>
    <w:rsid w:val="002A3855"/>
    <w:rsid w:val="002A6F1A"/>
    <w:rsid w:val="002B02FA"/>
    <w:rsid w:val="002C0D73"/>
    <w:rsid w:val="002C3E02"/>
    <w:rsid w:val="002D42BE"/>
    <w:rsid w:val="002F25DA"/>
    <w:rsid w:val="002F560C"/>
    <w:rsid w:val="0030170C"/>
    <w:rsid w:val="00313503"/>
    <w:rsid w:val="00322C14"/>
    <w:rsid w:val="00336856"/>
    <w:rsid w:val="003370E9"/>
    <w:rsid w:val="00343DFC"/>
    <w:rsid w:val="00354501"/>
    <w:rsid w:val="0035753B"/>
    <w:rsid w:val="00367E50"/>
    <w:rsid w:val="003726A3"/>
    <w:rsid w:val="003805A5"/>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52C8"/>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942DD"/>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2ABC"/>
    <w:rsid w:val="00647995"/>
    <w:rsid w:val="00650624"/>
    <w:rsid w:val="00651B8E"/>
    <w:rsid w:val="00652150"/>
    <w:rsid w:val="00655755"/>
    <w:rsid w:val="00661E4A"/>
    <w:rsid w:val="00674615"/>
    <w:rsid w:val="00680376"/>
    <w:rsid w:val="00686844"/>
    <w:rsid w:val="00694C06"/>
    <w:rsid w:val="00695D3C"/>
    <w:rsid w:val="00695D87"/>
    <w:rsid w:val="006971B8"/>
    <w:rsid w:val="006A237F"/>
    <w:rsid w:val="006A5A55"/>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07E0F"/>
    <w:rsid w:val="00810027"/>
    <w:rsid w:val="00824B64"/>
    <w:rsid w:val="00831A98"/>
    <w:rsid w:val="008344CE"/>
    <w:rsid w:val="008531BC"/>
    <w:rsid w:val="00857094"/>
    <w:rsid w:val="00857275"/>
    <w:rsid w:val="00861165"/>
    <w:rsid w:val="0086375E"/>
    <w:rsid w:val="00865B6B"/>
    <w:rsid w:val="00871D05"/>
    <w:rsid w:val="00881893"/>
    <w:rsid w:val="00885B58"/>
    <w:rsid w:val="00886907"/>
    <w:rsid w:val="00890735"/>
    <w:rsid w:val="00891A2A"/>
    <w:rsid w:val="00894F82"/>
    <w:rsid w:val="008A3D96"/>
    <w:rsid w:val="008B3523"/>
    <w:rsid w:val="008B406F"/>
    <w:rsid w:val="008B711D"/>
    <w:rsid w:val="008B7201"/>
    <w:rsid w:val="008C55F5"/>
    <w:rsid w:val="008C586E"/>
    <w:rsid w:val="008D0AB2"/>
    <w:rsid w:val="008D379D"/>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76589"/>
    <w:rsid w:val="00A767AF"/>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137D"/>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E43FC"/>
    <w:rsid w:val="00BF6CF2"/>
    <w:rsid w:val="00C01E2F"/>
    <w:rsid w:val="00C03DE9"/>
    <w:rsid w:val="00C06986"/>
    <w:rsid w:val="00C073F0"/>
    <w:rsid w:val="00C07D31"/>
    <w:rsid w:val="00C100AB"/>
    <w:rsid w:val="00C1340E"/>
    <w:rsid w:val="00C140F5"/>
    <w:rsid w:val="00C16BAA"/>
    <w:rsid w:val="00C20936"/>
    <w:rsid w:val="00C229B5"/>
    <w:rsid w:val="00C22A4E"/>
    <w:rsid w:val="00C32B63"/>
    <w:rsid w:val="00C33155"/>
    <w:rsid w:val="00C50ABF"/>
    <w:rsid w:val="00C51EF5"/>
    <w:rsid w:val="00C55C28"/>
    <w:rsid w:val="00C60443"/>
    <w:rsid w:val="00C632D6"/>
    <w:rsid w:val="00C70110"/>
    <w:rsid w:val="00C73AD6"/>
    <w:rsid w:val="00C80A6E"/>
    <w:rsid w:val="00C834CC"/>
    <w:rsid w:val="00C87A4F"/>
    <w:rsid w:val="00C9336B"/>
    <w:rsid w:val="00C96EFC"/>
    <w:rsid w:val="00C97435"/>
    <w:rsid w:val="00CA28DC"/>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DCC"/>
    <w:rsid w:val="00DD29DB"/>
    <w:rsid w:val="00DD5E59"/>
    <w:rsid w:val="00DD6A94"/>
    <w:rsid w:val="00DF15D6"/>
    <w:rsid w:val="00DF1BA3"/>
    <w:rsid w:val="00DF78F4"/>
    <w:rsid w:val="00E10D30"/>
    <w:rsid w:val="00E1289A"/>
    <w:rsid w:val="00E21795"/>
    <w:rsid w:val="00E25205"/>
    <w:rsid w:val="00E27291"/>
    <w:rsid w:val="00E32215"/>
    <w:rsid w:val="00E420DA"/>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E35F6"/>
    <w:rsid w:val="00EF313D"/>
    <w:rsid w:val="00EF5537"/>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3DD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233490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349371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73892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5990739">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006410">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694484">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69661719">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088992320">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2024-12-09T19:57:00Z</dcterms:created>
  <dcterms:modified xsi:type="dcterms:W3CDTF">2024-12-09T19:57:00Z</dcterms:modified>
</cp:coreProperties>
</file>