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AA0E01" w:rsidP="009F3A99">
      <w:pPr>
        <w:spacing w:after="0" w:line="240" w:lineRule="auto"/>
        <w:jc w:val="center"/>
        <w:rPr>
          <w:rFonts w:ascii="Arial" w:hAnsi="Arial" w:cs="Arial"/>
          <w:b/>
          <w:bCs/>
          <w:sz w:val="20"/>
          <w:szCs w:val="20"/>
          <w:lang w:val="es-MX"/>
        </w:rPr>
      </w:pPr>
      <w:r w:rsidRPr="003E7088">
        <w:rPr>
          <w:noProof/>
          <w:sz w:val="24"/>
          <w:szCs w:val="24"/>
        </w:rPr>
        <w:drawing>
          <wp:anchor distT="0" distB="0" distL="114300" distR="114300" simplePos="0" relativeHeight="251658240" behindDoc="1" locked="0" layoutInCell="1" allowOverlap="1" wp14:anchorId="6BE0CAE7" wp14:editId="29D4FC13">
            <wp:simplePos x="0" y="0"/>
            <wp:positionH relativeFrom="margin">
              <wp:align>right</wp:align>
            </wp:positionH>
            <wp:positionV relativeFrom="paragraph">
              <wp:posOffset>72</wp:posOffset>
            </wp:positionV>
            <wp:extent cx="1757362" cy="399415"/>
            <wp:effectExtent l="0" t="0" r="0" b="635"/>
            <wp:wrapSquare wrapText="bothSides"/>
            <wp:docPr id="2"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anchor>
        </w:drawing>
      </w:r>
      <w:r w:rsidR="001D38DD">
        <w:rPr>
          <w:rFonts w:ascii="Arial" w:hAnsi="Arial" w:cs="Arial"/>
          <w:b/>
          <w:bCs/>
          <w:lang w:val="es-MX"/>
        </w:rPr>
        <w:t xml:space="preserve">Toronto, Ottawa, </w:t>
      </w:r>
      <w:proofErr w:type="spellStart"/>
      <w:r w:rsidR="001D38DD">
        <w:rPr>
          <w:rFonts w:ascii="Arial" w:hAnsi="Arial" w:cs="Arial"/>
          <w:b/>
          <w:bCs/>
          <w:lang w:val="es-MX"/>
        </w:rPr>
        <w:t>Tremblant</w:t>
      </w:r>
      <w:proofErr w:type="spellEnd"/>
      <w:r w:rsidR="001D38DD">
        <w:rPr>
          <w:rFonts w:ascii="Arial" w:hAnsi="Arial" w:cs="Arial"/>
          <w:b/>
          <w:bCs/>
          <w:lang w:val="es-MX"/>
        </w:rPr>
        <w:t>, Quebec y Montreal</w:t>
      </w:r>
    </w:p>
    <w:p w:rsidR="009F3A99" w:rsidRDefault="009F3A99" w:rsidP="00943885">
      <w:pPr>
        <w:spacing w:after="0" w:line="240" w:lineRule="auto"/>
        <w:jc w:val="both"/>
        <w:rPr>
          <w:rFonts w:ascii="Arial" w:hAnsi="Arial" w:cs="Arial"/>
          <w:b/>
          <w:bCs/>
          <w:sz w:val="20"/>
          <w:szCs w:val="20"/>
          <w:lang w:val="es-MX"/>
        </w:rPr>
      </w:pPr>
    </w:p>
    <w:p w:rsidR="00BD70A2" w:rsidRDefault="00BD70A2"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1D38DD">
        <w:rPr>
          <w:rFonts w:ascii="Arial" w:hAnsi="Arial" w:cs="Arial"/>
          <w:b/>
          <w:bCs/>
          <w:sz w:val="20"/>
          <w:szCs w:val="20"/>
          <w:lang w:val="es-MX"/>
        </w:rPr>
        <w:t>12</w:t>
      </w:r>
      <w:r w:rsidR="00BD70A2">
        <w:rPr>
          <w:rFonts w:ascii="Arial" w:hAnsi="Arial" w:cs="Arial"/>
          <w:b/>
          <w:bCs/>
          <w:sz w:val="20"/>
          <w:szCs w:val="20"/>
          <w:lang w:val="es-MX"/>
        </w:rPr>
        <w:t xml:space="preserve"> de </w:t>
      </w:r>
      <w:r w:rsidR="001D38DD">
        <w:rPr>
          <w:rFonts w:ascii="Arial" w:hAnsi="Arial" w:cs="Arial"/>
          <w:b/>
          <w:bCs/>
          <w:sz w:val="20"/>
          <w:szCs w:val="20"/>
          <w:lang w:val="es-MX"/>
        </w:rPr>
        <w:t>abril</w:t>
      </w:r>
      <w:r w:rsidR="00BD70A2">
        <w:rPr>
          <w:rFonts w:ascii="Arial" w:hAnsi="Arial" w:cs="Arial"/>
          <w:b/>
          <w:bCs/>
          <w:sz w:val="20"/>
          <w:szCs w:val="20"/>
          <w:lang w:val="es-MX"/>
        </w:rPr>
        <w:t xml:space="preserve"> 202</w:t>
      </w:r>
      <w:r w:rsidR="001D38DD">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w:t>
      </w:r>
      <w:r w:rsidR="001D38DD">
        <w:rPr>
          <w:rFonts w:ascii="Arial" w:hAnsi="Arial" w:cs="Arial"/>
          <w:b/>
          <w:bCs/>
          <w:lang w:val="es-MX"/>
        </w:rPr>
        <w:t>Toronto</w:t>
      </w:r>
    </w:p>
    <w:p w:rsidR="00943885" w:rsidRPr="00F67D45" w:rsidRDefault="001D38DD" w:rsidP="00B4417B">
      <w:pPr>
        <w:spacing w:after="0" w:line="240" w:lineRule="auto"/>
        <w:jc w:val="both"/>
        <w:rPr>
          <w:rFonts w:ascii="Arial" w:hAnsi="Arial" w:cs="Arial"/>
          <w:sz w:val="20"/>
          <w:szCs w:val="20"/>
          <w:lang w:val="es-ES"/>
        </w:rPr>
      </w:pPr>
      <w:r w:rsidRPr="001D38DD">
        <w:rPr>
          <w:rFonts w:ascii="Arial" w:hAnsi="Arial" w:cs="Arial"/>
          <w:sz w:val="20"/>
          <w:szCs w:val="20"/>
          <w:lang w:val="es-ES"/>
        </w:rPr>
        <w:t xml:space="preserve">Llegada al aeropuerto de Toronto, recepción y traslado a nuestro céntrico hotel. Tiempo libre, aconsejamos visitar el barrio del </w:t>
      </w:r>
      <w:proofErr w:type="spellStart"/>
      <w:r w:rsidRPr="001D38DD">
        <w:rPr>
          <w:rFonts w:ascii="Arial" w:hAnsi="Arial" w:cs="Arial"/>
          <w:sz w:val="20"/>
          <w:szCs w:val="20"/>
          <w:lang w:val="es-ES"/>
        </w:rPr>
        <w:t>Entertainment</w:t>
      </w:r>
      <w:proofErr w:type="spellEnd"/>
      <w:r w:rsidRPr="001D38DD">
        <w:rPr>
          <w:rFonts w:ascii="Arial" w:hAnsi="Arial" w:cs="Arial"/>
          <w:sz w:val="20"/>
          <w:szCs w:val="20"/>
          <w:lang w:val="es-ES"/>
        </w:rPr>
        <w:t xml:space="preserve">, entre las calles King y Queen que en este momento es el lugar de esparcimiento nocturno más dinámico en Toronto y el lujoso barrio de </w:t>
      </w:r>
      <w:proofErr w:type="spellStart"/>
      <w:r w:rsidRPr="001D38DD">
        <w:rPr>
          <w:rFonts w:ascii="Arial" w:hAnsi="Arial" w:cs="Arial"/>
          <w:sz w:val="20"/>
          <w:szCs w:val="20"/>
          <w:lang w:val="es-ES"/>
        </w:rPr>
        <w:t>Yorkville</w:t>
      </w:r>
      <w:proofErr w:type="spellEnd"/>
      <w:r w:rsidRPr="001D38DD">
        <w:rPr>
          <w:rFonts w:ascii="Arial" w:hAnsi="Arial" w:cs="Arial"/>
          <w:sz w:val="20"/>
          <w:szCs w:val="20"/>
          <w:lang w:val="es-ES"/>
        </w:rPr>
        <w:t xml:space="preserve"> en donde están las boutiques de lujo, o visitar el Dundas Square, o ir de compras al Eaton Center</w:t>
      </w:r>
      <w:r w:rsidR="00B4417B">
        <w:rPr>
          <w:rFonts w:ascii="Arial" w:hAnsi="Arial" w:cs="Arial"/>
          <w:sz w:val="20"/>
          <w:szCs w:val="20"/>
          <w:lang w:val="es-ES"/>
        </w:rPr>
        <w:t xml:space="preserve">.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2.- </w:t>
      </w:r>
      <w:r w:rsidR="001D38DD">
        <w:rPr>
          <w:rFonts w:ascii="Arial" w:hAnsi="Arial" w:cs="Arial"/>
          <w:b/>
          <w:bCs/>
          <w:lang w:val="es-MX"/>
        </w:rPr>
        <w:t>Toronto – Niagara Falls – Toronto</w:t>
      </w:r>
    </w:p>
    <w:p w:rsidR="00943885" w:rsidRPr="00F67D45" w:rsidRDefault="003E7088" w:rsidP="00BD70A2">
      <w:pPr>
        <w:spacing w:after="0" w:line="240" w:lineRule="auto"/>
        <w:jc w:val="both"/>
        <w:rPr>
          <w:rFonts w:ascii="Arial" w:hAnsi="Arial" w:cs="Arial"/>
          <w:b/>
          <w:bCs/>
          <w:sz w:val="20"/>
          <w:szCs w:val="20"/>
          <w:lang w:val="es-ES"/>
        </w:rPr>
      </w:pPr>
      <w:r w:rsidRPr="003E7088">
        <w:rPr>
          <w:rFonts w:ascii="Arial" w:hAnsi="Arial" w:cs="Arial"/>
          <w:b/>
          <w:bCs/>
          <w:sz w:val="20"/>
          <w:szCs w:val="20"/>
          <w:lang w:val="es-ES"/>
        </w:rPr>
        <w:t xml:space="preserve">Desayuno. </w:t>
      </w:r>
      <w:r w:rsidR="001D38DD" w:rsidRPr="001D38DD">
        <w:rPr>
          <w:rFonts w:ascii="Arial" w:hAnsi="Arial" w:cs="Arial"/>
          <w:sz w:val="20"/>
          <w:szCs w:val="20"/>
          <w:lang w:val="es-ES"/>
        </w:rPr>
        <w:t xml:space="preserve">Visita de esta ciudad, la mayor de Canadá y capital de la provincia de Ontario: el centro financiero, el antiguo y nuevo Ayuntamiento, la avenida </w:t>
      </w:r>
      <w:proofErr w:type="spellStart"/>
      <w:r w:rsidR="001D38DD" w:rsidRPr="001D38DD">
        <w:rPr>
          <w:rFonts w:ascii="Arial" w:hAnsi="Arial" w:cs="Arial"/>
          <w:sz w:val="20"/>
          <w:szCs w:val="20"/>
          <w:lang w:val="es-ES"/>
        </w:rPr>
        <w:t>University</w:t>
      </w:r>
      <w:proofErr w:type="spellEnd"/>
      <w:r w:rsidR="001D38DD" w:rsidRPr="001D38DD">
        <w:rPr>
          <w:rFonts w:ascii="Arial" w:hAnsi="Arial" w:cs="Arial"/>
          <w:sz w:val="20"/>
          <w:szCs w:val="20"/>
          <w:lang w:val="es-ES"/>
        </w:rPr>
        <w:t xml:space="preserve"> con sus hospitales más importantes e instituciones tradicionales, el Parlamento provincial, el distinguido barrio </w:t>
      </w:r>
      <w:proofErr w:type="spellStart"/>
      <w:r w:rsidR="001D38DD" w:rsidRPr="001D38DD">
        <w:rPr>
          <w:rFonts w:ascii="Arial" w:hAnsi="Arial" w:cs="Arial"/>
          <w:sz w:val="20"/>
          <w:szCs w:val="20"/>
          <w:lang w:val="es-ES"/>
        </w:rPr>
        <w:t>Yorkville</w:t>
      </w:r>
      <w:proofErr w:type="spellEnd"/>
      <w:r w:rsidR="001D38DD" w:rsidRPr="001D38DD">
        <w:rPr>
          <w:rFonts w:ascii="Arial" w:hAnsi="Arial" w:cs="Arial"/>
          <w:sz w:val="20"/>
          <w:szCs w:val="20"/>
          <w:lang w:val="es-ES"/>
        </w:rPr>
        <w:t xml:space="preserv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En camino haremos una parada en un viñedo para una degustación del famoso vino de hielo (ice </w:t>
      </w:r>
      <w:proofErr w:type="spellStart"/>
      <w:r w:rsidR="001D38DD" w:rsidRPr="001D38DD">
        <w:rPr>
          <w:rFonts w:ascii="Arial" w:hAnsi="Arial" w:cs="Arial"/>
          <w:sz w:val="20"/>
          <w:szCs w:val="20"/>
          <w:lang w:val="es-ES"/>
        </w:rPr>
        <w:t>wine</w:t>
      </w:r>
      <w:proofErr w:type="spellEnd"/>
      <w:r w:rsidR="001D38DD" w:rsidRPr="001D38DD">
        <w:rPr>
          <w:rFonts w:ascii="Arial" w:hAnsi="Arial" w:cs="Arial"/>
          <w:sz w:val="20"/>
          <w:szCs w:val="20"/>
          <w:lang w:val="es-ES"/>
        </w:rPr>
        <w:t>). Niágara-</w:t>
      </w:r>
      <w:proofErr w:type="spellStart"/>
      <w:r w:rsidR="001D38DD" w:rsidRPr="001D38DD">
        <w:rPr>
          <w:rFonts w:ascii="Arial" w:hAnsi="Arial" w:cs="Arial"/>
          <w:sz w:val="20"/>
          <w:szCs w:val="20"/>
          <w:lang w:val="es-ES"/>
        </w:rPr>
        <w:t>on</w:t>
      </w:r>
      <w:proofErr w:type="spellEnd"/>
      <w:r w:rsidR="001D38DD" w:rsidRPr="001D38DD">
        <w:rPr>
          <w:rFonts w:ascii="Arial" w:hAnsi="Arial" w:cs="Arial"/>
          <w:sz w:val="20"/>
          <w:szCs w:val="20"/>
          <w:lang w:val="es-ES"/>
        </w:rPr>
        <w:t>-</w:t>
      </w:r>
      <w:proofErr w:type="spellStart"/>
      <w:r w:rsidR="001D38DD" w:rsidRPr="001D38DD">
        <w:rPr>
          <w:rFonts w:ascii="Arial" w:hAnsi="Arial" w:cs="Arial"/>
          <w:sz w:val="20"/>
          <w:szCs w:val="20"/>
          <w:lang w:val="es-ES"/>
        </w:rPr>
        <w:t>the</w:t>
      </w:r>
      <w:proofErr w:type="spellEnd"/>
      <w:r w:rsidR="001D38DD" w:rsidRPr="001D38DD">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w:t>
      </w:r>
      <w:r w:rsidR="001D38DD" w:rsidRPr="001D38DD">
        <w:rPr>
          <w:rFonts w:ascii="Arial" w:hAnsi="Arial" w:cs="Arial"/>
          <w:b/>
          <w:bCs/>
          <w:color w:val="FF0000"/>
          <w:sz w:val="20"/>
          <w:szCs w:val="20"/>
          <w:lang w:val="es-ES"/>
        </w:rPr>
        <w:t xml:space="preserve">Almuerzo </w:t>
      </w:r>
      <w:r w:rsidR="001D38DD">
        <w:rPr>
          <w:rFonts w:ascii="Arial" w:hAnsi="Arial" w:cs="Arial"/>
          <w:b/>
          <w:bCs/>
          <w:color w:val="FF0000"/>
          <w:sz w:val="20"/>
          <w:szCs w:val="20"/>
          <w:lang w:val="es-ES"/>
        </w:rPr>
        <w:t>o</w:t>
      </w:r>
      <w:r w:rsidR="001D38DD" w:rsidRPr="001D38DD">
        <w:rPr>
          <w:rFonts w:ascii="Arial" w:hAnsi="Arial" w:cs="Arial"/>
          <w:b/>
          <w:bCs/>
          <w:color w:val="FF0000"/>
          <w:sz w:val="20"/>
          <w:szCs w:val="20"/>
          <w:lang w:val="es-ES"/>
        </w:rPr>
        <w:t xml:space="preserve">pcional con costo en </w:t>
      </w:r>
      <w:r w:rsidR="001D38DD">
        <w:rPr>
          <w:rFonts w:ascii="Arial" w:hAnsi="Arial" w:cs="Arial"/>
          <w:b/>
          <w:bCs/>
          <w:color w:val="FF0000"/>
          <w:sz w:val="20"/>
          <w:szCs w:val="20"/>
          <w:lang w:val="es-ES"/>
        </w:rPr>
        <w:t>r</w:t>
      </w:r>
      <w:r w:rsidR="001D38DD" w:rsidRPr="001D38DD">
        <w:rPr>
          <w:rFonts w:ascii="Arial" w:hAnsi="Arial" w:cs="Arial"/>
          <w:b/>
          <w:bCs/>
          <w:color w:val="FF0000"/>
          <w:sz w:val="20"/>
          <w:szCs w:val="20"/>
          <w:lang w:val="es-ES"/>
        </w:rPr>
        <w:t xml:space="preserve">estaurante con vista a </w:t>
      </w:r>
      <w:r w:rsidR="001D38DD">
        <w:rPr>
          <w:rFonts w:ascii="Arial" w:hAnsi="Arial" w:cs="Arial"/>
          <w:b/>
          <w:bCs/>
          <w:color w:val="FF0000"/>
          <w:sz w:val="20"/>
          <w:szCs w:val="20"/>
          <w:lang w:val="es-ES"/>
        </w:rPr>
        <w:t>C</w:t>
      </w:r>
      <w:r w:rsidR="001D38DD" w:rsidRPr="001D38DD">
        <w:rPr>
          <w:rFonts w:ascii="Arial" w:hAnsi="Arial" w:cs="Arial"/>
          <w:b/>
          <w:bCs/>
          <w:color w:val="FF0000"/>
          <w:sz w:val="20"/>
          <w:szCs w:val="20"/>
          <w:lang w:val="es-ES"/>
        </w:rPr>
        <w:t>ataratas.</w:t>
      </w:r>
      <w:r w:rsidR="001D38DD" w:rsidRPr="001D38DD">
        <w:rPr>
          <w:rFonts w:ascii="Arial" w:hAnsi="Arial" w:cs="Arial"/>
          <w:sz w:val="20"/>
          <w:szCs w:val="20"/>
          <w:lang w:val="es-ES"/>
        </w:rPr>
        <w:t xml:space="preserve"> Regreso a Toronto</w:t>
      </w:r>
      <w:r w:rsidR="00BD70A2" w:rsidRPr="00BD70A2">
        <w:rPr>
          <w:rFonts w:ascii="Arial" w:hAnsi="Arial" w:cs="Arial"/>
          <w:sz w:val="20"/>
          <w:szCs w:val="20"/>
          <w:lang w:val="es-ES"/>
        </w:rPr>
        <w:t>.</w:t>
      </w:r>
      <w:r w:rsidR="00F67D45" w:rsidRPr="00F67D45">
        <w:rPr>
          <w:rFonts w:ascii="Arial" w:hAnsi="Arial" w:cs="Arial"/>
          <w:b/>
          <w:bCs/>
          <w:sz w:val="20"/>
          <w:szCs w:val="20"/>
          <w:lang w:val="es-ES"/>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w:t>
      </w:r>
      <w:r w:rsidR="001D38DD">
        <w:rPr>
          <w:rFonts w:ascii="Arial" w:hAnsi="Arial" w:cs="Arial"/>
          <w:b/>
          <w:bCs/>
          <w:lang w:val="es-MX"/>
        </w:rPr>
        <w:t>Toronto – Ottawa</w:t>
      </w:r>
    </w:p>
    <w:p w:rsidR="00943885" w:rsidRDefault="00943885" w:rsidP="00B4417B">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B4417B">
        <w:rPr>
          <w:rFonts w:ascii="Arial" w:hAnsi="Arial" w:cs="Arial"/>
          <w:b/>
          <w:bCs/>
          <w:sz w:val="20"/>
          <w:szCs w:val="20"/>
          <w:lang w:val="es-MX"/>
        </w:rPr>
        <w:t xml:space="preserve"> </w:t>
      </w:r>
      <w:r w:rsidR="001D38DD" w:rsidRPr="001D38DD">
        <w:rPr>
          <w:rFonts w:ascii="Arial" w:hAnsi="Arial" w:cs="Arial"/>
          <w:sz w:val="20"/>
          <w:szCs w:val="20"/>
          <w:lang w:val="es-ES"/>
        </w:rPr>
        <w:t xml:space="preserve">Salida temprana por la </w:t>
      </w:r>
      <w:proofErr w:type="spellStart"/>
      <w:r w:rsidR="001D38DD" w:rsidRPr="001D38DD">
        <w:rPr>
          <w:rFonts w:ascii="Arial" w:hAnsi="Arial" w:cs="Arial"/>
          <w:sz w:val="20"/>
          <w:szCs w:val="20"/>
          <w:lang w:val="es-ES"/>
        </w:rPr>
        <w:t>autorruta</w:t>
      </w:r>
      <w:proofErr w:type="spellEnd"/>
      <w:r w:rsidR="001D38DD" w:rsidRPr="001D38DD">
        <w:rPr>
          <w:rFonts w:ascii="Arial" w:hAnsi="Arial" w:cs="Arial"/>
          <w:sz w:val="20"/>
          <w:szCs w:val="20"/>
          <w:lang w:val="es-ES"/>
        </w:rPr>
        <w:t xml:space="preserve"> </w:t>
      </w:r>
      <w:proofErr w:type="spellStart"/>
      <w:r w:rsidR="001D38DD" w:rsidRPr="001D38DD">
        <w:rPr>
          <w:rFonts w:ascii="Arial" w:hAnsi="Arial" w:cs="Arial"/>
          <w:sz w:val="20"/>
          <w:szCs w:val="20"/>
          <w:lang w:val="es-ES"/>
        </w:rPr>
        <w:t>Transcanadiense</w:t>
      </w:r>
      <w:proofErr w:type="spellEnd"/>
      <w:r w:rsidR="001D38DD" w:rsidRPr="001D38DD">
        <w:rPr>
          <w:rFonts w:ascii="Arial" w:hAnsi="Arial" w:cs="Arial"/>
          <w:sz w:val="20"/>
          <w:szCs w:val="20"/>
          <w:lang w:val="es-ES"/>
        </w:rPr>
        <w:t xml:space="preserve"> hacia Ottawa.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Ottawa. Al llegar comenzaremos una visita panorámica, la Catedral, la residencia del primer ministro, del Gobernador-General que representa a la Reina Elizabeth II, el Canal </w:t>
      </w:r>
      <w:proofErr w:type="spellStart"/>
      <w:r w:rsidR="001D38DD" w:rsidRPr="001D38DD">
        <w:rPr>
          <w:rFonts w:ascii="Arial" w:hAnsi="Arial" w:cs="Arial"/>
          <w:sz w:val="20"/>
          <w:szCs w:val="20"/>
          <w:lang w:val="es-ES"/>
        </w:rPr>
        <w:t>Rideau</w:t>
      </w:r>
      <w:proofErr w:type="spellEnd"/>
      <w:r w:rsidR="001D38DD" w:rsidRPr="001D38DD">
        <w:rPr>
          <w:rFonts w:ascii="Arial" w:hAnsi="Arial" w:cs="Arial"/>
          <w:sz w:val="20"/>
          <w:szCs w:val="20"/>
          <w:lang w:val="es-ES"/>
        </w:rPr>
        <w:t xml:space="preserve"> que se transforma en una inmensa pista de patinaje que muchos utilizan para ir a trabajar patinando. </w:t>
      </w:r>
      <w:r w:rsidR="001D38DD" w:rsidRPr="001D38DD">
        <w:rPr>
          <w:rFonts w:ascii="Arial" w:hAnsi="Arial" w:cs="Arial"/>
          <w:b/>
          <w:bCs/>
          <w:color w:val="FF0000"/>
          <w:sz w:val="20"/>
          <w:szCs w:val="20"/>
          <w:lang w:val="es-ES"/>
        </w:rPr>
        <w:t>Cena opcional con costo.</w:t>
      </w:r>
      <w:r w:rsidR="00BD70A2">
        <w:rPr>
          <w:rFonts w:ascii="Arial" w:hAnsi="Arial" w:cs="Arial"/>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4.- </w:t>
      </w:r>
      <w:r w:rsidR="001D38DD">
        <w:rPr>
          <w:rFonts w:ascii="Arial" w:hAnsi="Arial" w:cs="Arial"/>
          <w:b/>
          <w:bCs/>
          <w:lang w:val="es-MX"/>
        </w:rPr>
        <w:t xml:space="preserve">Ottawa – </w:t>
      </w:r>
      <w:proofErr w:type="spellStart"/>
      <w:r w:rsidR="001D38DD">
        <w:rPr>
          <w:rFonts w:ascii="Arial" w:hAnsi="Arial" w:cs="Arial"/>
          <w:b/>
          <w:bCs/>
          <w:lang w:val="es-MX"/>
        </w:rPr>
        <w:t>Tremblant</w:t>
      </w:r>
      <w:proofErr w:type="spellEnd"/>
    </w:p>
    <w:p w:rsidR="00943885" w:rsidRDefault="00943885" w:rsidP="00B4417B">
      <w:pPr>
        <w:spacing w:after="0" w:line="240" w:lineRule="auto"/>
        <w:jc w:val="both"/>
        <w:rPr>
          <w:rFonts w:ascii="Arial" w:hAnsi="Arial" w:cs="Arial"/>
          <w:sz w:val="20"/>
          <w:szCs w:val="20"/>
        </w:rPr>
      </w:pPr>
      <w:r w:rsidRPr="006C41CE">
        <w:rPr>
          <w:rFonts w:ascii="Arial" w:hAnsi="Arial" w:cs="Arial"/>
          <w:b/>
          <w:bCs/>
          <w:sz w:val="20"/>
          <w:szCs w:val="20"/>
          <w:lang w:val="es-MX"/>
        </w:rPr>
        <w:t>Desayun</w:t>
      </w:r>
      <w:r w:rsidR="001D38DD">
        <w:rPr>
          <w:rFonts w:ascii="Arial" w:hAnsi="Arial" w:cs="Arial"/>
          <w:b/>
          <w:bCs/>
          <w:sz w:val="20"/>
          <w:szCs w:val="20"/>
          <w:lang w:val="es-MX"/>
        </w:rPr>
        <w:t xml:space="preserve">o. </w:t>
      </w:r>
      <w:r w:rsidR="001D38DD" w:rsidRPr="001D38DD">
        <w:rPr>
          <w:rFonts w:ascii="Arial" w:hAnsi="Arial" w:cs="Arial"/>
          <w:sz w:val="20"/>
          <w:szCs w:val="20"/>
          <w:lang w:val="es-MX"/>
        </w:rPr>
        <w:t xml:space="preserve">Salida por la zona del </w:t>
      </w:r>
      <w:proofErr w:type="spellStart"/>
      <w:r w:rsidR="001D38DD" w:rsidRPr="001D38DD">
        <w:rPr>
          <w:rFonts w:ascii="Arial" w:hAnsi="Arial" w:cs="Arial"/>
          <w:sz w:val="20"/>
          <w:szCs w:val="20"/>
          <w:lang w:val="es-MX"/>
        </w:rPr>
        <w:t>Outaouais</w:t>
      </w:r>
      <w:proofErr w:type="spellEnd"/>
      <w:r w:rsidR="001D38DD" w:rsidRPr="001D38DD">
        <w:rPr>
          <w:rFonts w:ascii="Arial" w:hAnsi="Arial" w:cs="Arial"/>
          <w:sz w:val="20"/>
          <w:szCs w:val="20"/>
          <w:lang w:val="es-MX"/>
        </w:rPr>
        <w:t xml:space="preserve">, conocido por sus campos agrícolas y producción de leche. Llegada a Mont </w:t>
      </w:r>
      <w:proofErr w:type="spellStart"/>
      <w:r w:rsidR="001D38DD" w:rsidRPr="001D38DD">
        <w:rPr>
          <w:rFonts w:ascii="Arial" w:hAnsi="Arial" w:cs="Arial"/>
          <w:sz w:val="20"/>
          <w:szCs w:val="20"/>
          <w:lang w:val="es-MX"/>
        </w:rPr>
        <w:t>Tremblant</w:t>
      </w:r>
      <w:proofErr w:type="spellEnd"/>
      <w:r w:rsidR="001D38DD" w:rsidRPr="001D38DD">
        <w:rPr>
          <w:rFonts w:ascii="Arial" w:hAnsi="Arial" w:cs="Arial"/>
          <w:sz w:val="20"/>
          <w:szCs w:val="20"/>
          <w:lang w:val="es-MX"/>
        </w:rPr>
        <w:t xml:space="preserve">; aquí se entremezclan paisajes de ensueño: bosques nevados, lagos congelados, ríos y montañas. Su villa, de estilo europeo, encandila con sus calles empedradas, casas de colores, tiendas boutiques, bistrós y cafés de refinado estilo francés. Tiempo libre – </w:t>
      </w:r>
      <w:r w:rsidR="001D38DD" w:rsidRPr="001D38DD">
        <w:rPr>
          <w:rFonts w:ascii="Arial" w:hAnsi="Arial" w:cs="Arial"/>
          <w:b/>
          <w:bCs/>
          <w:color w:val="FF0000"/>
          <w:sz w:val="20"/>
          <w:szCs w:val="20"/>
          <w:lang w:val="es-MX"/>
        </w:rPr>
        <w:t>le recomendamos una iniciación al esquí alpino (no incluido)</w:t>
      </w:r>
      <w:r w:rsidR="001D38DD" w:rsidRPr="001D38DD">
        <w:rPr>
          <w:rFonts w:ascii="Arial" w:hAnsi="Arial" w:cs="Arial"/>
          <w:sz w:val="20"/>
          <w:szCs w:val="20"/>
          <w:lang w:val="es-MX"/>
        </w:rPr>
        <w:t xml:space="preserve"> adaptado para personas que nunca han esquiado, ese día es un descubierto de uno de los deportes de invierno más practicadas en </w:t>
      </w:r>
      <w:proofErr w:type="spellStart"/>
      <w:r w:rsidR="001D38DD" w:rsidRPr="001D38DD">
        <w:rPr>
          <w:rFonts w:ascii="Arial" w:hAnsi="Arial" w:cs="Arial"/>
          <w:sz w:val="20"/>
          <w:szCs w:val="20"/>
          <w:lang w:val="es-MX"/>
        </w:rPr>
        <w:t>Canada</w:t>
      </w:r>
      <w:proofErr w:type="spellEnd"/>
      <w:r w:rsidR="001D38DD" w:rsidRPr="001D38DD">
        <w:rPr>
          <w:rFonts w:ascii="Arial" w:hAnsi="Arial" w:cs="Arial"/>
          <w:sz w:val="20"/>
          <w:szCs w:val="20"/>
          <w:lang w:val="es-MX"/>
        </w:rPr>
        <w:t xml:space="preserve">. Después de haber conseguido su equipaje, sigue su instructor, que les enseñan los conocimientos básicos antes de dejarte libre. </w:t>
      </w:r>
      <w:proofErr w:type="spellStart"/>
      <w:r w:rsidR="001D38DD" w:rsidRPr="001D38DD">
        <w:rPr>
          <w:rFonts w:ascii="Arial" w:hAnsi="Arial" w:cs="Arial"/>
          <w:sz w:val="20"/>
          <w:szCs w:val="20"/>
          <w:lang w:val="es-MX"/>
        </w:rPr>
        <w:t>Check</w:t>
      </w:r>
      <w:proofErr w:type="spellEnd"/>
      <w:r w:rsidR="001D38DD" w:rsidRPr="001D38DD">
        <w:rPr>
          <w:rFonts w:ascii="Arial" w:hAnsi="Arial" w:cs="Arial"/>
          <w:sz w:val="20"/>
          <w:szCs w:val="20"/>
          <w:lang w:val="es-MX"/>
        </w:rPr>
        <w:t xml:space="preserve"> in en el hotel.</w:t>
      </w:r>
      <w:r w:rsidR="001D38DD">
        <w:rPr>
          <w:rFonts w:ascii="Arial" w:hAnsi="Arial" w:cs="Arial"/>
          <w:color w:val="FF0000"/>
          <w:sz w:val="20"/>
          <w:szCs w:val="20"/>
          <w:lang w:val="es-MX"/>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F67D45" w:rsidRDefault="00F67D45" w:rsidP="00943885">
      <w:pPr>
        <w:spacing w:after="0" w:line="240" w:lineRule="auto"/>
        <w:jc w:val="both"/>
        <w:rPr>
          <w:rFonts w:ascii="Arial" w:hAnsi="Arial" w:cs="Arial"/>
          <w:b/>
          <w:bCs/>
          <w:sz w:val="24"/>
          <w:szCs w:val="24"/>
          <w:lang w:val="es-MX"/>
        </w:rPr>
      </w:pPr>
    </w:p>
    <w:p w:rsidR="00BD70A2" w:rsidRDefault="00D90AF3"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5.- </w:t>
      </w:r>
      <w:r w:rsidR="00BD70A2">
        <w:rPr>
          <w:rFonts w:ascii="Arial" w:hAnsi="Arial" w:cs="Arial"/>
          <w:b/>
          <w:bCs/>
          <w:lang w:val="es-MX"/>
        </w:rPr>
        <w:t xml:space="preserve">Mont </w:t>
      </w:r>
      <w:proofErr w:type="spellStart"/>
      <w:r w:rsidR="00BD70A2">
        <w:rPr>
          <w:rFonts w:ascii="Arial" w:hAnsi="Arial" w:cs="Arial"/>
          <w:b/>
          <w:bCs/>
          <w:lang w:val="es-MX"/>
        </w:rPr>
        <w:t>Tremblant</w:t>
      </w:r>
      <w:proofErr w:type="spellEnd"/>
      <w:r w:rsidR="00BD70A2">
        <w:rPr>
          <w:rFonts w:ascii="Arial" w:hAnsi="Arial" w:cs="Arial"/>
          <w:b/>
          <w:bCs/>
          <w:lang w:val="es-MX"/>
        </w:rPr>
        <w:t xml:space="preserve"> – </w:t>
      </w:r>
      <w:r w:rsidR="00943885" w:rsidRPr="00C06C2F">
        <w:rPr>
          <w:rFonts w:ascii="Arial" w:hAnsi="Arial" w:cs="Arial"/>
          <w:b/>
          <w:bCs/>
          <w:lang w:val="es-MX"/>
        </w:rPr>
        <w:t>Quebec</w:t>
      </w:r>
    </w:p>
    <w:p w:rsidR="00387847" w:rsidRPr="001D38DD" w:rsidRDefault="00BD70A2" w:rsidP="00943885">
      <w:pPr>
        <w:spacing w:after="0" w:line="240" w:lineRule="auto"/>
        <w:jc w:val="both"/>
        <w:rPr>
          <w:rFonts w:ascii="Arial" w:hAnsi="Arial" w:cs="Arial"/>
          <w:b/>
          <w:bCs/>
          <w:sz w:val="20"/>
          <w:szCs w:val="20"/>
        </w:rPr>
      </w:pPr>
      <w:r>
        <w:rPr>
          <w:rFonts w:ascii="Arial" w:hAnsi="Arial" w:cs="Arial"/>
          <w:b/>
          <w:bCs/>
          <w:sz w:val="20"/>
          <w:szCs w:val="20"/>
          <w:lang w:val="es-ES"/>
        </w:rPr>
        <w:t xml:space="preserve">Desayuno. </w:t>
      </w:r>
      <w:r w:rsidR="001D38DD" w:rsidRPr="001D38DD">
        <w:rPr>
          <w:rFonts w:ascii="Arial" w:hAnsi="Arial" w:cs="Arial"/>
          <w:sz w:val="20"/>
          <w:szCs w:val="20"/>
          <w:lang w:val="es-ES"/>
        </w:rPr>
        <w:t xml:space="preserve">Salida de </w:t>
      </w:r>
      <w:proofErr w:type="spellStart"/>
      <w:r w:rsidR="001D38DD" w:rsidRPr="001D38DD">
        <w:rPr>
          <w:rFonts w:ascii="Arial" w:hAnsi="Arial" w:cs="Arial"/>
          <w:sz w:val="20"/>
          <w:szCs w:val="20"/>
          <w:lang w:val="es-ES"/>
        </w:rPr>
        <w:t>Tremblant</w:t>
      </w:r>
      <w:proofErr w:type="spellEnd"/>
      <w:r w:rsidR="001D38DD" w:rsidRPr="001D38DD">
        <w:rPr>
          <w:rFonts w:ascii="Arial" w:hAnsi="Arial" w:cs="Arial"/>
          <w:sz w:val="20"/>
          <w:szCs w:val="20"/>
          <w:lang w:val="es-ES"/>
        </w:rPr>
        <w:t xml:space="preserve"> pasando por los montes </w:t>
      </w:r>
      <w:proofErr w:type="spellStart"/>
      <w:r w:rsidR="001D38DD" w:rsidRPr="001D38DD">
        <w:rPr>
          <w:rFonts w:ascii="Arial" w:hAnsi="Arial" w:cs="Arial"/>
          <w:sz w:val="20"/>
          <w:szCs w:val="20"/>
          <w:lang w:val="es-ES"/>
        </w:rPr>
        <w:t>Laurentinos</w:t>
      </w:r>
      <w:proofErr w:type="spellEnd"/>
      <w:r w:rsidR="001D38DD" w:rsidRPr="001D38DD">
        <w:rPr>
          <w:rFonts w:ascii="Arial" w:hAnsi="Arial" w:cs="Arial"/>
          <w:sz w:val="20"/>
          <w:szCs w:val="20"/>
          <w:lang w:val="es-ES"/>
        </w:rPr>
        <w:t xml:space="preserve">, plenos de lagos y montes cubierto de un tapiz blanco. Parada para compras en los outlets de marca. En seguida visitaremos la Cabaña de Miel de Arce </w:t>
      </w:r>
      <w:proofErr w:type="spellStart"/>
      <w:r w:rsidR="001D38DD" w:rsidRPr="001D38DD">
        <w:rPr>
          <w:rFonts w:ascii="Arial" w:hAnsi="Arial" w:cs="Arial"/>
          <w:sz w:val="20"/>
          <w:szCs w:val="20"/>
          <w:lang w:val="es-ES"/>
        </w:rPr>
        <w:t>Chez</w:t>
      </w:r>
      <w:proofErr w:type="spellEnd"/>
      <w:r w:rsidR="001D38DD" w:rsidRPr="001D38DD">
        <w:rPr>
          <w:rFonts w:ascii="Arial" w:hAnsi="Arial" w:cs="Arial"/>
          <w:sz w:val="20"/>
          <w:szCs w:val="20"/>
          <w:lang w:val="es-ES"/>
        </w:rPr>
        <w:t xml:space="preserve"> Dany, en donde aprenderemos sobre la preparación de este delicioso producto típico y tendremos un almuerzo de leñadores. Continuación hasta </w:t>
      </w:r>
      <w:proofErr w:type="spellStart"/>
      <w:r w:rsidR="001D38DD" w:rsidRPr="001D38DD">
        <w:rPr>
          <w:rFonts w:ascii="Arial" w:hAnsi="Arial" w:cs="Arial"/>
          <w:sz w:val="20"/>
          <w:szCs w:val="20"/>
          <w:lang w:val="es-ES"/>
        </w:rPr>
        <w:t>Québec</w:t>
      </w:r>
      <w:proofErr w:type="spellEnd"/>
      <w:r w:rsidR="001D38DD" w:rsidRPr="001D38DD">
        <w:rPr>
          <w:rFonts w:ascii="Arial" w:hAnsi="Arial" w:cs="Arial"/>
          <w:sz w:val="20"/>
          <w:szCs w:val="20"/>
          <w:lang w:val="es-ES"/>
        </w:rPr>
        <w:t xml:space="preserve">. </w:t>
      </w:r>
      <w:proofErr w:type="spellStart"/>
      <w:r w:rsidR="001D38DD" w:rsidRPr="001D38DD">
        <w:rPr>
          <w:rFonts w:ascii="Arial" w:hAnsi="Arial" w:cs="Arial"/>
          <w:sz w:val="20"/>
          <w:szCs w:val="20"/>
          <w:lang w:val="es-ES"/>
        </w:rPr>
        <w:t>Check</w:t>
      </w:r>
      <w:proofErr w:type="spellEnd"/>
      <w:r w:rsidR="001D38DD" w:rsidRPr="001D38DD">
        <w:rPr>
          <w:rFonts w:ascii="Arial" w:hAnsi="Arial" w:cs="Arial"/>
          <w:sz w:val="20"/>
          <w:szCs w:val="20"/>
          <w:lang w:val="es-ES"/>
        </w:rPr>
        <w:t xml:space="preserve"> in en el hotel. </w:t>
      </w:r>
      <w:r w:rsidR="001D38DD" w:rsidRPr="001D38DD">
        <w:rPr>
          <w:rFonts w:ascii="Arial" w:hAnsi="Arial" w:cs="Arial"/>
          <w:b/>
          <w:bCs/>
          <w:color w:val="FF0000"/>
          <w:sz w:val="20"/>
          <w:szCs w:val="20"/>
          <w:lang w:val="es-ES"/>
        </w:rPr>
        <w:t>Cena opcional con costo.</w:t>
      </w:r>
      <w:r>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AA0E01">
        <w:rPr>
          <w:rFonts w:ascii="Arial" w:hAnsi="Arial" w:cs="Arial"/>
          <w:b/>
          <w:bCs/>
          <w:lang w:val="es-MX"/>
        </w:rPr>
        <w:t>Quebec</w:t>
      </w:r>
    </w:p>
    <w:p w:rsidR="001D38DD" w:rsidRPr="00D40034" w:rsidRDefault="00BD70A2" w:rsidP="00943885">
      <w:pPr>
        <w:spacing w:after="0" w:line="240" w:lineRule="auto"/>
        <w:jc w:val="both"/>
        <w:rPr>
          <w:rFonts w:ascii="Arial" w:hAnsi="Arial" w:cs="Arial"/>
          <w:b/>
          <w:bCs/>
          <w:sz w:val="20"/>
          <w:szCs w:val="20"/>
          <w:lang w:val="es-MX"/>
        </w:rPr>
      </w:pPr>
      <w:r>
        <w:rPr>
          <w:rFonts w:ascii="Arial" w:hAnsi="Arial" w:cs="Arial"/>
          <w:b/>
          <w:bCs/>
          <w:sz w:val="20"/>
          <w:szCs w:val="20"/>
          <w:lang w:val="es-ES"/>
        </w:rPr>
        <w:t xml:space="preserve">Desayuno. </w:t>
      </w:r>
      <w:r w:rsidR="001D38DD" w:rsidRPr="001D38DD">
        <w:rPr>
          <w:rFonts w:ascii="Arial" w:hAnsi="Arial" w:cs="Arial"/>
          <w:sz w:val="20"/>
          <w:szCs w:val="20"/>
          <w:lang w:val="es-ES"/>
        </w:rPr>
        <w:t xml:space="preserve">Visita de ciudad más antigua del país, la ciudad amurallada, la parte alta y baja, la Plaza de Armas, la Plaza Royal. El Parlamento de la provincia, y el parco de campos de batalla. Visita de las cataratas de Montmorency. Breve tiempo libre para descubrir las románticas calles de la ciudad amurallada del Viejo Quebec. ¡Por la tarde salida para visitar el único hotel de hielo en toda América! Visita guiada de las instalaciones, incluyendo el hermoso Grand Hall, la capilla, el tobogán de hielo, las habitaciones y suites, y el Ice Bar. </w:t>
      </w:r>
      <w:r w:rsidR="00D40034" w:rsidRPr="001D38DD">
        <w:rPr>
          <w:rFonts w:ascii="Arial" w:hAnsi="Arial" w:cs="Arial"/>
          <w:sz w:val="20"/>
          <w:szCs w:val="20"/>
          <w:lang w:val="es-ES"/>
        </w:rPr>
        <w:t xml:space="preserve">Regreso hasta </w:t>
      </w:r>
      <w:proofErr w:type="spellStart"/>
      <w:r w:rsidR="00D40034" w:rsidRPr="001D38DD">
        <w:rPr>
          <w:rFonts w:ascii="Arial" w:hAnsi="Arial" w:cs="Arial"/>
          <w:sz w:val="20"/>
          <w:szCs w:val="20"/>
          <w:lang w:val="es-ES"/>
        </w:rPr>
        <w:t>Québec</w:t>
      </w:r>
      <w:proofErr w:type="spellEnd"/>
      <w:r w:rsidR="00D40034" w:rsidRPr="001D38DD">
        <w:rPr>
          <w:rFonts w:ascii="Arial" w:hAnsi="Arial" w:cs="Arial"/>
          <w:sz w:val="20"/>
          <w:szCs w:val="20"/>
          <w:lang w:val="es-ES"/>
        </w:rPr>
        <w:t xml:space="preserve"> City</w:t>
      </w:r>
      <w:r w:rsidR="00D40034" w:rsidRPr="00BD70A2">
        <w:rPr>
          <w:rFonts w:ascii="Arial" w:hAnsi="Arial" w:cs="Arial"/>
          <w:sz w:val="20"/>
          <w:szCs w:val="20"/>
          <w:lang w:val="es-ES"/>
        </w:rPr>
        <w:t>.</w:t>
      </w:r>
      <w:r w:rsidR="00D40034">
        <w:rPr>
          <w:rFonts w:ascii="Arial" w:hAnsi="Arial" w:cs="Arial"/>
          <w:sz w:val="20"/>
          <w:szCs w:val="20"/>
          <w:lang w:val="es-ES"/>
        </w:rPr>
        <w:t xml:space="preserve"> </w:t>
      </w:r>
      <w:r w:rsidR="00D40034" w:rsidRPr="006C41CE">
        <w:rPr>
          <w:rFonts w:ascii="Arial" w:hAnsi="Arial" w:cs="Arial"/>
          <w:b/>
          <w:bCs/>
          <w:sz w:val="20"/>
          <w:szCs w:val="20"/>
          <w:lang w:val="es-MX"/>
        </w:rPr>
        <w:t>Alojamiento.</w:t>
      </w:r>
    </w:p>
    <w:p w:rsidR="006C41CE" w:rsidRDefault="001D38DD" w:rsidP="00943885">
      <w:pPr>
        <w:spacing w:after="0" w:line="240" w:lineRule="auto"/>
        <w:jc w:val="both"/>
        <w:rPr>
          <w:rFonts w:ascii="Arial" w:hAnsi="Arial" w:cs="Arial"/>
          <w:b/>
          <w:bCs/>
          <w:sz w:val="20"/>
          <w:szCs w:val="20"/>
          <w:lang w:val="es-MX"/>
        </w:rPr>
      </w:pPr>
      <w:r w:rsidRPr="001D38DD">
        <w:rPr>
          <w:rFonts w:ascii="Arial" w:hAnsi="Arial" w:cs="Arial"/>
          <w:b/>
          <w:bCs/>
          <w:color w:val="1F497D" w:themeColor="text2"/>
          <w:sz w:val="20"/>
          <w:szCs w:val="20"/>
          <w:lang w:val="es-ES"/>
        </w:rPr>
        <w:t xml:space="preserve">NOTA: para los pasajeros que duerman en el Hotel de Hielo, </w:t>
      </w:r>
      <w:proofErr w:type="spellStart"/>
      <w:r w:rsidRPr="001D38DD">
        <w:rPr>
          <w:rFonts w:ascii="Arial" w:hAnsi="Arial" w:cs="Arial"/>
          <w:b/>
          <w:bCs/>
          <w:color w:val="1F497D" w:themeColor="text2"/>
          <w:sz w:val="20"/>
          <w:szCs w:val="20"/>
          <w:lang w:val="es-ES"/>
        </w:rPr>
        <w:t>check</w:t>
      </w:r>
      <w:proofErr w:type="spellEnd"/>
      <w:r w:rsidRPr="001D38DD">
        <w:rPr>
          <w:rFonts w:ascii="Arial" w:hAnsi="Arial" w:cs="Arial"/>
          <w:b/>
          <w:bCs/>
          <w:color w:val="1F497D" w:themeColor="text2"/>
          <w:sz w:val="20"/>
          <w:szCs w:val="20"/>
          <w:lang w:val="es-ES"/>
        </w:rPr>
        <w:t xml:space="preserve"> in en el hotel.</w:t>
      </w:r>
      <w:r w:rsidRPr="001D38DD">
        <w:rPr>
          <w:rFonts w:ascii="Arial" w:hAnsi="Arial" w:cs="Arial"/>
          <w:color w:val="1F497D" w:themeColor="text2"/>
          <w:sz w:val="20"/>
          <w:szCs w:val="20"/>
          <w:lang w:val="es-ES"/>
        </w:rPr>
        <w:t xml:space="preserve"> </w:t>
      </w:r>
    </w:p>
    <w:p w:rsidR="00B4417B" w:rsidRDefault="00B4417B" w:rsidP="00943885">
      <w:pPr>
        <w:spacing w:after="0" w:line="240" w:lineRule="auto"/>
        <w:jc w:val="both"/>
        <w:rPr>
          <w:rFonts w:ascii="Arial" w:hAnsi="Arial" w:cs="Arial"/>
          <w:b/>
          <w:bCs/>
          <w:sz w:val="20"/>
          <w:szCs w:val="20"/>
          <w:lang w:val="es-MX"/>
        </w:rPr>
      </w:pPr>
    </w:p>
    <w:p w:rsidR="00B4417B" w:rsidRPr="00C06C2F" w:rsidRDefault="00B4417B"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7</w:t>
      </w:r>
      <w:r w:rsidRPr="00C06C2F">
        <w:rPr>
          <w:rFonts w:ascii="Arial" w:hAnsi="Arial" w:cs="Arial"/>
          <w:b/>
          <w:bCs/>
          <w:lang w:val="es-MX"/>
        </w:rPr>
        <w:t xml:space="preserve">.- </w:t>
      </w:r>
      <w:r w:rsidR="00BD70A2">
        <w:rPr>
          <w:rFonts w:ascii="Arial" w:hAnsi="Arial" w:cs="Arial"/>
          <w:b/>
          <w:bCs/>
          <w:lang w:val="es-MX"/>
        </w:rPr>
        <w:t xml:space="preserve">Quebec – </w:t>
      </w:r>
      <w:r w:rsidRPr="00C06C2F">
        <w:rPr>
          <w:rFonts w:ascii="Arial" w:hAnsi="Arial" w:cs="Arial"/>
          <w:b/>
          <w:bCs/>
          <w:lang w:val="es-MX"/>
        </w:rPr>
        <w:t>Montreal</w:t>
      </w:r>
    </w:p>
    <w:p w:rsidR="00B4417B" w:rsidRPr="00B4417B" w:rsidRDefault="00B4417B"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001D38DD" w:rsidRPr="001D38DD">
        <w:rPr>
          <w:rFonts w:ascii="Arial" w:hAnsi="Arial" w:cs="Arial"/>
          <w:sz w:val="20"/>
          <w:szCs w:val="20"/>
          <w:lang w:val="es-ES"/>
        </w:rPr>
        <w:t xml:space="preserve">Salida para una excursión en trineo de perros. Los </w:t>
      </w:r>
      <w:proofErr w:type="spellStart"/>
      <w:r w:rsidR="001D38DD" w:rsidRPr="001D38DD">
        <w:rPr>
          <w:rFonts w:ascii="Arial" w:hAnsi="Arial" w:cs="Arial"/>
          <w:sz w:val="20"/>
          <w:szCs w:val="20"/>
          <w:lang w:val="es-ES"/>
        </w:rPr>
        <w:t>mushers</w:t>
      </w:r>
      <w:proofErr w:type="spellEnd"/>
      <w:r w:rsidR="001D38DD" w:rsidRPr="001D38DD">
        <w:rPr>
          <w:rFonts w:ascii="Arial" w:hAnsi="Arial" w:cs="Arial"/>
          <w:sz w:val="20"/>
          <w:szCs w:val="20"/>
          <w:lang w:val="es-ES"/>
        </w:rPr>
        <w:t xml:space="preserve"> (maestros de trineos tirados por perros), te están esperando para hacerte vivir esta experiencia excepcional que es el paseo en trineo tirado por perros. Comenzamos la actividad explicando las instrucciones de seguridad y la vida de un perro de trineo. Continuación hasta Montreal, ciudad que se ha hecho un nombre en el medio de la moda y conocida por su fina gastronomía y vida nocturna. Al llegar, iniciaremos la visita de esta vibrante ciudad, segunda mayor urbe de lengua francesa en el mundo: el Complejo Olímpico (parada fotográfica), la calle </w:t>
      </w:r>
      <w:proofErr w:type="spellStart"/>
      <w:r w:rsidR="001D38DD" w:rsidRPr="001D38DD">
        <w:rPr>
          <w:rFonts w:ascii="Arial" w:hAnsi="Arial" w:cs="Arial"/>
          <w:sz w:val="20"/>
          <w:szCs w:val="20"/>
          <w:lang w:val="es-ES"/>
        </w:rPr>
        <w:t>St</w:t>
      </w:r>
      <w:proofErr w:type="spellEnd"/>
      <w:r w:rsidR="001D38DD" w:rsidRPr="001D38DD">
        <w:rPr>
          <w:rFonts w:ascii="Arial" w:hAnsi="Arial" w:cs="Arial"/>
          <w:sz w:val="20"/>
          <w:szCs w:val="20"/>
          <w:lang w:val="es-ES"/>
        </w:rPr>
        <w:t xml:space="preserve">-Laurent,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001D38DD" w:rsidRPr="001D38DD">
        <w:rPr>
          <w:rFonts w:ascii="Arial" w:hAnsi="Arial" w:cs="Arial"/>
          <w:sz w:val="20"/>
          <w:szCs w:val="20"/>
          <w:lang w:val="es-ES"/>
        </w:rPr>
        <w:t>Plateau</w:t>
      </w:r>
      <w:proofErr w:type="spellEnd"/>
      <w:r w:rsidR="001D38DD" w:rsidRPr="001D38DD">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1D38DD" w:rsidRPr="001D38DD">
        <w:rPr>
          <w:rFonts w:ascii="Arial" w:hAnsi="Arial" w:cs="Arial"/>
          <w:sz w:val="20"/>
          <w:szCs w:val="20"/>
          <w:lang w:val="es-ES"/>
        </w:rPr>
        <w:t>Notre</w:t>
      </w:r>
      <w:proofErr w:type="spellEnd"/>
      <w:r w:rsidR="001D38DD" w:rsidRPr="001D38DD">
        <w:rPr>
          <w:rFonts w:ascii="Arial" w:hAnsi="Arial" w:cs="Arial"/>
          <w:sz w:val="20"/>
          <w:szCs w:val="20"/>
          <w:lang w:val="es-ES"/>
        </w:rPr>
        <w:t xml:space="preserve"> Dame de Montreal. La Plaza Cartier y el ayuntamiento de Montreal. </w:t>
      </w:r>
      <w:proofErr w:type="spellStart"/>
      <w:r w:rsidR="001D38DD" w:rsidRPr="001D38DD">
        <w:rPr>
          <w:rFonts w:ascii="Arial" w:hAnsi="Arial" w:cs="Arial"/>
          <w:sz w:val="20"/>
          <w:szCs w:val="20"/>
          <w:lang w:val="es-ES"/>
        </w:rPr>
        <w:t>Check</w:t>
      </w:r>
      <w:proofErr w:type="spellEnd"/>
      <w:r w:rsidR="001D38DD" w:rsidRPr="001D38DD">
        <w:rPr>
          <w:rFonts w:ascii="Arial" w:hAnsi="Arial" w:cs="Arial"/>
          <w:sz w:val="20"/>
          <w:szCs w:val="20"/>
          <w:lang w:val="es-ES"/>
        </w:rPr>
        <w:t xml:space="preserve"> in en el hotel</w:t>
      </w:r>
      <w:r w:rsidRPr="00B4417B">
        <w:rPr>
          <w:rFonts w:ascii="Arial" w:hAnsi="Arial" w:cs="Arial"/>
          <w:sz w:val="20"/>
          <w:szCs w:val="20"/>
          <w:lang w:val="es-ES"/>
        </w:rPr>
        <w:t>.</w:t>
      </w:r>
      <w:r>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 xml:space="preserve">Se necesita </w:t>
      </w:r>
      <w:proofErr w:type="spellStart"/>
      <w:r w:rsidR="001D38DD">
        <w:rPr>
          <w:rFonts w:ascii="Arial" w:hAnsi="Arial" w:cs="Arial"/>
          <w:b/>
          <w:bCs/>
          <w:color w:val="FF0000"/>
          <w:sz w:val="24"/>
          <w:szCs w:val="24"/>
          <w:lang w:val="es-MX"/>
        </w:rPr>
        <w:t>e</w:t>
      </w:r>
      <w:r w:rsidRPr="009E5D30">
        <w:rPr>
          <w:rFonts w:ascii="Arial" w:hAnsi="Arial" w:cs="Arial"/>
          <w:b/>
          <w:bCs/>
          <w:color w:val="FF0000"/>
          <w:sz w:val="24"/>
          <w:szCs w:val="24"/>
          <w:lang w:val="es-MX"/>
        </w:rPr>
        <w:t>TA</w:t>
      </w:r>
      <w:proofErr w:type="spellEnd"/>
      <w:r w:rsidR="001D38DD">
        <w:rPr>
          <w:rFonts w:ascii="Arial" w:hAnsi="Arial" w:cs="Arial"/>
          <w:b/>
          <w:bCs/>
          <w:color w:val="FF0000"/>
          <w:sz w:val="24"/>
          <w:szCs w:val="24"/>
          <w:lang w:val="es-MX"/>
        </w:rPr>
        <w:t xml:space="preserve"> o visa</w:t>
      </w:r>
      <w:r w:rsidRPr="009E5D30">
        <w:rPr>
          <w:rFonts w:ascii="Arial" w:hAnsi="Arial" w:cs="Arial"/>
          <w:b/>
          <w:bCs/>
          <w:color w:val="FF0000"/>
          <w:sz w:val="24"/>
          <w:szCs w:val="24"/>
          <w:lang w:val="es-MX"/>
        </w:rPr>
        <w:t xml:space="preserve"> para visitar 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F14C43" w:rsidRPr="008672B0" w:rsidRDefault="00F14C43" w:rsidP="00F14C43">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r>
        <w:rPr>
          <w:rFonts w:ascii="Arial" w:hAnsi="Arial" w:cs="Arial"/>
          <w:sz w:val="20"/>
          <w:szCs w:val="20"/>
          <w:lang w:val="es-MX"/>
        </w:rPr>
        <w:t xml:space="preserve"> con 1 pieza de equipaje documentado de 23 kg</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 xml:space="preserve">Traslado de llegada y de salida (el día de inicio y fin del programa) </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Alojamiento: 7 noches como mencionado (o similar)</w:t>
      </w:r>
    </w:p>
    <w:p w:rsidR="00BD70A2" w:rsidRPr="00BD70A2" w:rsidRDefault="00BD70A2" w:rsidP="00BD70A2">
      <w:pPr>
        <w:pStyle w:val="Prrafodelista"/>
        <w:numPr>
          <w:ilvl w:val="0"/>
          <w:numId w:val="43"/>
        </w:numPr>
        <w:spacing w:after="0" w:line="240" w:lineRule="auto"/>
        <w:jc w:val="both"/>
        <w:rPr>
          <w:rFonts w:ascii="Arial" w:hAnsi="Arial" w:cs="Arial"/>
          <w:sz w:val="20"/>
          <w:szCs w:val="20"/>
          <w:lang w:val="es-MX"/>
        </w:rPr>
      </w:pPr>
      <w:r w:rsidRPr="00BD70A2">
        <w:rPr>
          <w:rFonts w:ascii="Arial" w:hAnsi="Arial" w:cs="Arial"/>
          <w:sz w:val="20"/>
          <w:szCs w:val="20"/>
          <w:lang w:val="es-MX"/>
        </w:rPr>
        <w:t>7 desayunos en hotel según indicado en hoteles</w:t>
      </w:r>
    </w:p>
    <w:p w:rsidR="00BD70A2" w:rsidRPr="00BD70A2" w:rsidRDefault="00BD70A2" w:rsidP="00BD70A2">
      <w:pPr>
        <w:pStyle w:val="Prrafodelista"/>
        <w:numPr>
          <w:ilvl w:val="0"/>
          <w:numId w:val="43"/>
        </w:numPr>
        <w:spacing w:after="0" w:line="240" w:lineRule="auto"/>
        <w:jc w:val="both"/>
        <w:rPr>
          <w:rFonts w:ascii="Arial" w:hAnsi="Arial" w:cs="Arial"/>
          <w:sz w:val="20"/>
          <w:szCs w:val="20"/>
          <w:lang w:val="es-MX"/>
        </w:rPr>
      </w:pPr>
      <w:r w:rsidRPr="00BD70A2">
        <w:rPr>
          <w:rFonts w:ascii="Arial" w:hAnsi="Arial" w:cs="Arial"/>
          <w:sz w:val="20"/>
          <w:szCs w:val="20"/>
          <w:lang w:val="es-MX"/>
        </w:rPr>
        <w:t>Guía de idioma castellana durante todo el programa (bilingüe español/portugués por salidas 13,20,27 enero)</w:t>
      </w:r>
    </w:p>
    <w:p w:rsidR="001D38DD" w:rsidRPr="001D38DD" w:rsidRDefault="00BD70A2" w:rsidP="001D38DD">
      <w:pPr>
        <w:pStyle w:val="Prrafodelista"/>
        <w:numPr>
          <w:ilvl w:val="0"/>
          <w:numId w:val="43"/>
        </w:numPr>
        <w:spacing w:after="0" w:line="240" w:lineRule="auto"/>
        <w:jc w:val="both"/>
        <w:rPr>
          <w:rFonts w:ascii="Arial" w:hAnsi="Arial" w:cs="Arial"/>
          <w:sz w:val="20"/>
          <w:szCs w:val="20"/>
          <w:lang w:val="es-MX"/>
        </w:rPr>
      </w:pPr>
      <w:r w:rsidRPr="00BD70A2">
        <w:rPr>
          <w:rFonts w:ascii="Arial" w:hAnsi="Arial" w:cs="Arial"/>
          <w:sz w:val="20"/>
          <w:szCs w:val="20"/>
          <w:lang w:val="es-MX"/>
        </w:rPr>
        <w:t>Transporte con vehículos según el número de pasajeros, y el guía podrá ser el chofer al mismo tiempo.</w:t>
      </w:r>
    </w:p>
    <w:p w:rsidR="001D38DD" w:rsidRPr="001D38DD" w:rsidRDefault="001D38DD" w:rsidP="001D38DD">
      <w:pPr>
        <w:pStyle w:val="Prrafodelista"/>
        <w:numPr>
          <w:ilvl w:val="0"/>
          <w:numId w:val="43"/>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Comidas: 1 almuerzo típico en Cabaña de miel de arce </w:t>
      </w:r>
      <w:proofErr w:type="spellStart"/>
      <w:r w:rsidRPr="001D38DD">
        <w:rPr>
          <w:rFonts w:ascii="Arial" w:hAnsi="Arial" w:cs="Arial"/>
          <w:sz w:val="20"/>
          <w:szCs w:val="20"/>
          <w:lang w:val="es-MX"/>
        </w:rPr>
        <w:t>Chez</w:t>
      </w:r>
      <w:proofErr w:type="spellEnd"/>
      <w:r w:rsidRPr="001D38DD">
        <w:rPr>
          <w:rFonts w:ascii="Arial" w:hAnsi="Arial" w:cs="Arial"/>
          <w:sz w:val="20"/>
          <w:szCs w:val="20"/>
          <w:lang w:val="es-MX"/>
        </w:rPr>
        <w:t xml:space="preserve"> Dany </w:t>
      </w:r>
    </w:p>
    <w:p w:rsidR="001D38DD" w:rsidRPr="001D38DD" w:rsidRDefault="001D38DD" w:rsidP="001D38DD">
      <w:pPr>
        <w:pStyle w:val="Prrafodelista"/>
        <w:numPr>
          <w:ilvl w:val="0"/>
          <w:numId w:val="43"/>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Visitas panorámicas en Toronto, Ottawa, </w:t>
      </w:r>
      <w:proofErr w:type="spellStart"/>
      <w:r w:rsidRPr="001D38DD">
        <w:rPr>
          <w:rFonts w:ascii="Arial" w:hAnsi="Arial" w:cs="Arial"/>
          <w:sz w:val="20"/>
          <w:szCs w:val="20"/>
          <w:lang w:val="es-MX"/>
        </w:rPr>
        <w:t>Québec</w:t>
      </w:r>
      <w:proofErr w:type="spellEnd"/>
      <w:r w:rsidRPr="001D38DD">
        <w:rPr>
          <w:rFonts w:ascii="Arial" w:hAnsi="Arial" w:cs="Arial"/>
          <w:sz w:val="20"/>
          <w:szCs w:val="20"/>
          <w:lang w:val="es-MX"/>
        </w:rPr>
        <w:t xml:space="preserve"> y Montreal</w:t>
      </w:r>
    </w:p>
    <w:p w:rsidR="001D38DD" w:rsidRPr="001D38DD" w:rsidRDefault="001D38DD" w:rsidP="001D38DD">
      <w:pPr>
        <w:pStyle w:val="Prrafodelista"/>
        <w:numPr>
          <w:ilvl w:val="0"/>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Actividades: </w:t>
      </w:r>
    </w:p>
    <w:p w:rsidR="001D38DD" w:rsidRDefault="001D38DD" w:rsidP="001D38DD">
      <w:pPr>
        <w:pStyle w:val="Prrafodelista"/>
        <w:numPr>
          <w:ilvl w:val="1"/>
          <w:numId w:val="48"/>
        </w:numPr>
        <w:spacing w:after="0" w:line="240" w:lineRule="auto"/>
        <w:jc w:val="both"/>
        <w:rPr>
          <w:rFonts w:ascii="Arial" w:hAnsi="Arial" w:cs="Arial"/>
          <w:sz w:val="20"/>
          <w:szCs w:val="20"/>
          <w:lang w:val="es-MX"/>
        </w:rPr>
      </w:pPr>
      <w:r>
        <w:rPr>
          <w:rFonts w:ascii="Arial" w:hAnsi="Arial" w:cs="Arial"/>
          <w:sz w:val="20"/>
          <w:szCs w:val="20"/>
          <w:lang w:val="es-MX"/>
        </w:rPr>
        <w:t xml:space="preserve">Degustación vino de hielo (ice </w:t>
      </w:r>
      <w:proofErr w:type="spellStart"/>
      <w:r>
        <w:rPr>
          <w:rFonts w:ascii="Arial" w:hAnsi="Arial" w:cs="Arial"/>
          <w:sz w:val="20"/>
          <w:szCs w:val="20"/>
          <w:lang w:val="es-MX"/>
        </w:rPr>
        <w:t>wine</w:t>
      </w:r>
      <w:proofErr w:type="spellEnd"/>
      <w:r>
        <w:rPr>
          <w:rFonts w:ascii="Arial" w:hAnsi="Arial" w:cs="Arial"/>
          <w:sz w:val="20"/>
          <w:szCs w:val="20"/>
          <w:lang w:val="es-MX"/>
        </w:rPr>
        <w:t>) en un viñedo</w:t>
      </w:r>
    </w:p>
    <w:p w:rsidR="001D38DD" w:rsidRP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Compras en outlets en las cercanías de Montreal </w:t>
      </w:r>
    </w:p>
    <w:p w:rsidR="001D38DD" w:rsidRP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Paseo de iniciación en trineo de perros*</w:t>
      </w:r>
    </w:p>
    <w:p w:rsid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Visita de hotel de hielo*</w:t>
      </w:r>
      <w:r>
        <w:rPr>
          <w:rFonts w:ascii="Arial" w:hAnsi="Arial" w:cs="Arial"/>
          <w:sz w:val="20"/>
          <w:szCs w:val="20"/>
          <w:lang w:val="es-MX"/>
        </w:rPr>
        <w:t xml:space="preserve">. </w:t>
      </w:r>
      <w:r w:rsidRPr="001D38DD">
        <w:rPr>
          <w:rFonts w:ascii="Arial" w:hAnsi="Arial" w:cs="Arial"/>
          <w:sz w:val="20"/>
          <w:szCs w:val="20"/>
          <w:lang w:val="es-MX"/>
        </w:rPr>
        <w:t xml:space="preserve">Incluye </w:t>
      </w:r>
      <w:proofErr w:type="spellStart"/>
      <w:r w:rsidRPr="001D38DD">
        <w:rPr>
          <w:rFonts w:ascii="Arial" w:hAnsi="Arial" w:cs="Arial"/>
          <w:sz w:val="20"/>
          <w:szCs w:val="20"/>
          <w:lang w:val="es-MX"/>
        </w:rPr>
        <w:t>cocktail</w:t>
      </w:r>
      <w:proofErr w:type="spellEnd"/>
      <w:r w:rsidRPr="001D38DD">
        <w:rPr>
          <w:rFonts w:ascii="Arial" w:hAnsi="Arial" w:cs="Arial"/>
          <w:sz w:val="20"/>
          <w:szCs w:val="20"/>
          <w:lang w:val="es-MX"/>
        </w:rPr>
        <w:t xml:space="preserve"> de bienvenido </w:t>
      </w:r>
    </w:p>
    <w:p w:rsid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Admisión cataratas Montmorency</w:t>
      </w:r>
    </w:p>
    <w:p w:rsidR="001D38DD" w:rsidRPr="001D38DD" w:rsidRDefault="001D38DD" w:rsidP="001D38DD">
      <w:pPr>
        <w:pStyle w:val="Prrafodelista"/>
        <w:spacing w:after="0" w:line="240" w:lineRule="auto"/>
        <w:ind w:left="1440"/>
        <w:jc w:val="both"/>
        <w:rPr>
          <w:rFonts w:ascii="Arial" w:hAnsi="Arial" w:cs="Arial"/>
          <w:sz w:val="20"/>
          <w:szCs w:val="20"/>
          <w:lang w:val="es-MX"/>
        </w:rPr>
      </w:pPr>
      <w:r w:rsidRPr="001D38DD">
        <w:rPr>
          <w:rFonts w:ascii="Arial" w:hAnsi="Arial" w:cs="Arial"/>
          <w:sz w:val="20"/>
          <w:szCs w:val="20"/>
          <w:lang w:val="es-MX"/>
        </w:rPr>
        <w:t xml:space="preserve">*excepto salida abril 12 y si el clima lo permite </w:t>
      </w:r>
    </w:p>
    <w:p w:rsidR="001D38DD" w:rsidRPr="001D38DD" w:rsidRDefault="001D38DD" w:rsidP="001D38DD">
      <w:pPr>
        <w:pStyle w:val="Prrafodelista"/>
        <w:numPr>
          <w:ilvl w:val="0"/>
          <w:numId w:val="43"/>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Impuestos y cargos de servicios no reembolsables </w:t>
      </w:r>
    </w:p>
    <w:p w:rsidR="008A6696" w:rsidRPr="001D38DD" w:rsidRDefault="00B40D9D" w:rsidP="001D38DD">
      <w:pPr>
        <w:pStyle w:val="Prrafodelista"/>
        <w:numPr>
          <w:ilvl w:val="0"/>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Asistencia de viaje básica. </w:t>
      </w:r>
      <w:r w:rsidRPr="001D38DD">
        <w:rPr>
          <w:rFonts w:ascii="Arial" w:hAnsi="Arial" w:cs="Arial"/>
          <w:b/>
          <w:bCs/>
          <w:sz w:val="20"/>
          <w:szCs w:val="20"/>
          <w:lang w:val="es-MX"/>
        </w:rPr>
        <w:t xml:space="preserve">(opcional asistencia de cobertura amplia, consultar con su asesor </w:t>
      </w:r>
      <w:proofErr w:type="spellStart"/>
      <w:r w:rsidRPr="001D38DD">
        <w:rPr>
          <w:rFonts w:ascii="Arial" w:hAnsi="Arial" w:cs="Arial"/>
          <w:b/>
          <w:bCs/>
          <w:sz w:val="20"/>
          <w:szCs w:val="20"/>
          <w:lang w:val="es-MX"/>
        </w:rPr>
        <w:t>Travel</w:t>
      </w:r>
      <w:proofErr w:type="spellEnd"/>
      <w:r w:rsidRPr="001D38DD">
        <w:rPr>
          <w:rFonts w:ascii="Arial" w:hAnsi="Arial" w:cs="Arial"/>
          <w:b/>
          <w:bCs/>
          <w:sz w:val="20"/>
          <w:szCs w:val="20"/>
          <w:lang w:val="es-MX"/>
        </w:rPr>
        <w:t xml:space="preserve"> Shop)</w:t>
      </w:r>
    </w:p>
    <w:p w:rsidR="001D38DD" w:rsidRDefault="001D38DD" w:rsidP="001D38DD">
      <w:pPr>
        <w:autoSpaceDE w:val="0"/>
        <w:autoSpaceDN w:val="0"/>
        <w:adjustRightInd w:val="0"/>
        <w:spacing w:after="0" w:line="240" w:lineRule="auto"/>
        <w:rPr>
          <w:rFonts w:ascii="Calibri" w:eastAsiaTheme="minorHAnsi" w:hAnsi="Calibri" w:cs="Calibri"/>
          <w:b/>
          <w:bCs/>
          <w:color w:val="000000"/>
          <w:sz w:val="16"/>
          <w:szCs w:val="16"/>
          <w:lang w:val="es-MX" w:bidi="ar-SA"/>
        </w:rPr>
      </w:pPr>
    </w:p>
    <w:p w:rsidR="001D38DD" w:rsidRDefault="001D38DD" w:rsidP="001D38DD">
      <w:pPr>
        <w:autoSpaceDE w:val="0"/>
        <w:autoSpaceDN w:val="0"/>
        <w:adjustRightInd w:val="0"/>
        <w:spacing w:after="0" w:line="240" w:lineRule="auto"/>
        <w:rPr>
          <w:rFonts w:ascii="Calibri" w:eastAsiaTheme="minorHAnsi" w:hAnsi="Calibri" w:cs="Calibri"/>
          <w:b/>
          <w:bCs/>
          <w:color w:val="000000"/>
          <w:sz w:val="16"/>
          <w:szCs w:val="16"/>
          <w:lang w:val="es-MX" w:bidi="ar-SA"/>
        </w:rPr>
      </w:pPr>
    </w:p>
    <w:p w:rsidR="001D38DD" w:rsidRDefault="001D38DD" w:rsidP="001D38DD">
      <w:pPr>
        <w:autoSpaceDE w:val="0"/>
        <w:autoSpaceDN w:val="0"/>
        <w:adjustRightInd w:val="0"/>
        <w:spacing w:after="0" w:line="240" w:lineRule="auto"/>
        <w:rPr>
          <w:rFonts w:ascii="Calibri" w:eastAsiaTheme="minorHAnsi" w:hAnsi="Calibri" w:cs="Calibri"/>
          <w:b/>
          <w:bCs/>
          <w:color w:val="000000"/>
          <w:sz w:val="16"/>
          <w:szCs w:val="16"/>
          <w:lang w:val="es-MX" w:bidi="ar-SA"/>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de ingreso a Canadá</w:t>
      </w:r>
    </w:p>
    <w:p w:rsidR="00B4417B" w:rsidRPr="001A5E6D" w:rsidRDefault="00B4417B" w:rsidP="0025230B">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BD70A2"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F14C43">
        <w:rPr>
          <w:rFonts w:ascii="Arial" w:hAnsi="Arial" w:cs="Arial"/>
          <w:sz w:val="20"/>
          <w:szCs w:val="20"/>
          <w:lang w:val="es-MX"/>
        </w:rPr>
        <w:t>0 a 11 y 12</w:t>
      </w:r>
      <w:r>
        <w:rPr>
          <w:rFonts w:ascii="Arial" w:hAnsi="Arial" w:cs="Arial"/>
          <w:sz w:val="20"/>
          <w:szCs w:val="20"/>
          <w:lang w:val="es-MX"/>
        </w:rPr>
        <w:t xml:space="preserve"> a 17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4417B" w:rsidRPr="00B85117">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4417B" w:rsidRPr="00B85117">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1D38DD" w:rsidRDefault="001D38DD" w:rsidP="001D38DD">
      <w:pPr>
        <w:spacing w:after="0" w:line="240" w:lineRule="auto"/>
        <w:jc w:val="both"/>
        <w:rPr>
          <w:rFonts w:ascii="Arial" w:hAnsi="Arial" w:cs="Arial"/>
          <w:color w:val="000000"/>
          <w:sz w:val="20"/>
          <w:szCs w:val="20"/>
          <w:lang w:val="es-MX" w:eastAsia="es-ES" w:bidi="ar-SA"/>
        </w:rPr>
      </w:pPr>
    </w:p>
    <w:bookmarkEnd w:id="0"/>
    <w:p w:rsidR="00551F75" w:rsidRDefault="00551F75" w:rsidP="00551F75">
      <w:pPr>
        <w:spacing w:after="0"/>
        <w:jc w:val="both"/>
        <w:rPr>
          <w:rFonts w:ascii="Arial" w:hAnsi="Arial" w:cs="Arial"/>
          <w:sz w:val="20"/>
          <w:szCs w:val="20"/>
          <w:lang w:val="es-MX"/>
        </w:rPr>
      </w:pPr>
    </w:p>
    <w:tbl>
      <w:tblPr>
        <w:tblW w:w="2491" w:type="dxa"/>
        <w:jc w:val="center"/>
        <w:tblCellMar>
          <w:left w:w="70" w:type="dxa"/>
          <w:right w:w="70" w:type="dxa"/>
        </w:tblCellMar>
        <w:tblLook w:val="04A0" w:firstRow="1" w:lastRow="0" w:firstColumn="1" w:lastColumn="0" w:noHBand="0" w:noVBand="1"/>
      </w:tblPr>
      <w:tblGrid>
        <w:gridCol w:w="1203"/>
        <w:gridCol w:w="1288"/>
      </w:tblGrid>
      <w:tr w:rsidR="001D38DD" w:rsidRPr="001D38DD" w:rsidTr="00F14C43">
        <w:trPr>
          <w:trHeight w:val="259"/>
          <w:jc w:val="center"/>
        </w:trPr>
        <w:tc>
          <w:tcPr>
            <w:tcW w:w="2491"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 xml:space="preserve">SALIDAS </w:t>
            </w:r>
          </w:p>
        </w:tc>
      </w:tr>
      <w:tr w:rsidR="001D38DD" w:rsidRPr="001D38DD" w:rsidTr="00F14C43">
        <w:trPr>
          <w:trHeight w:val="248"/>
          <w:jc w:val="center"/>
        </w:trPr>
        <w:tc>
          <w:tcPr>
            <w:tcW w:w="2491"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1D38DD" w:rsidRPr="001D38DD" w:rsidRDefault="001D38DD" w:rsidP="001D38DD">
            <w:pPr>
              <w:spacing w:after="0" w:line="240" w:lineRule="auto"/>
              <w:jc w:val="center"/>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202</w:t>
            </w:r>
            <w:r w:rsidR="00F14C43">
              <w:rPr>
                <w:rFonts w:ascii="Calibri" w:hAnsi="Calibri" w:cs="Calibri"/>
                <w:b/>
                <w:bCs/>
                <w:sz w:val="20"/>
                <w:szCs w:val="20"/>
                <w:lang w:val="es-MX" w:eastAsia="es-MX" w:bidi="ar-SA"/>
              </w:rPr>
              <w:t>5</w:t>
            </w:r>
          </w:p>
        </w:tc>
      </w:tr>
      <w:tr w:rsidR="001D38DD" w:rsidRPr="001D38DD" w:rsidTr="00F14C43">
        <w:trPr>
          <w:trHeight w:val="248"/>
          <w:jc w:val="center"/>
        </w:trPr>
        <w:tc>
          <w:tcPr>
            <w:tcW w:w="1203" w:type="dxa"/>
            <w:tcBorders>
              <w:top w:val="nil"/>
              <w:left w:val="single" w:sz="4" w:space="0" w:color="auto"/>
              <w:bottom w:val="single" w:sz="4" w:space="0" w:color="auto"/>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ABRIL</w:t>
            </w:r>
          </w:p>
        </w:tc>
        <w:tc>
          <w:tcPr>
            <w:tcW w:w="1287" w:type="dxa"/>
            <w:tcBorders>
              <w:top w:val="nil"/>
              <w:left w:val="nil"/>
              <w:bottom w:val="single" w:sz="4" w:space="0" w:color="auto"/>
              <w:right w:val="single" w:sz="4" w:space="0" w:color="auto"/>
            </w:tcBorders>
            <w:shd w:val="clear" w:color="000000" w:fill="FFFFFF"/>
            <w:noWrap/>
            <w:vAlign w:val="center"/>
            <w:hideMark/>
          </w:tcPr>
          <w:p w:rsidR="001D38DD" w:rsidRPr="001D38DD" w:rsidRDefault="001D38DD" w:rsidP="001D38DD">
            <w:pPr>
              <w:spacing w:after="0" w:line="240" w:lineRule="auto"/>
              <w:rPr>
                <w:rFonts w:ascii="Calibri" w:hAnsi="Calibri" w:cs="Calibri"/>
                <w:b/>
                <w:bCs/>
                <w:lang w:val="es-MX" w:eastAsia="es-MX" w:bidi="ar-SA"/>
              </w:rPr>
            </w:pPr>
            <w:r w:rsidRPr="001D38DD">
              <w:rPr>
                <w:rFonts w:ascii="Calibri" w:hAnsi="Calibri" w:cs="Calibri"/>
                <w:b/>
                <w:bCs/>
                <w:lang w:val="es-MX" w:eastAsia="es-MX" w:bidi="ar-SA"/>
              </w:rPr>
              <w:t>12</w:t>
            </w:r>
          </w:p>
        </w:tc>
      </w:tr>
    </w:tbl>
    <w:p w:rsidR="003E7088" w:rsidRDefault="00B4417B" w:rsidP="00551F75">
      <w:pPr>
        <w:spacing w:after="0"/>
        <w:jc w:val="both"/>
        <w:rPr>
          <w:rFonts w:ascii="Arial" w:hAnsi="Arial" w:cs="Arial"/>
          <w:sz w:val="20"/>
          <w:szCs w:val="20"/>
          <w:lang w:val="es-MX"/>
        </w:rPr>
      </w:pPr>
      <w:r>
        <w:rPr>
          <w:rFonts w:ascii="Arial" w:hAnsi="Arial" w:cs="Arial"/>
          <w:sz w:val="20"/>
          <w:szCs w:val="20"/>
          <w:lang w:val="es-MX"/>
        </w:rPr>
        <w:tab/>
      </w:r>
    </w:p>
    <w:p w:rsidR="00B4417B" w:rsidRDefault="00B4417B" w:rsidP="00551F75">
      <w:pPr>
        <w:spacing w:after="0"/>
        <w:jc w:val="both"/>
        <w:rPr>
          <w:rFonts w:ascii="Arial" w:hAnsi="Arial" w:cs="Arial"/>
          <w:sz w:val="20"/>
          <w:szCs w:val="20"/>
          <w:lang w:val="es-MX"/>
        </w:rPr>
      </w:pPr>
    </w:p>
    <w:tbl>
      <w:tblPr>
        <w:tblW w:w="11598" w:type="dxa"/>
        <w:jc w:val="center"/>
        <w:tblCellMar>
          <w:left w:w="70" w:type="dxa"/>
          <w:right w:w="70" w:type="dxa"/>
        </w:tblCellMar>
        <w:tblLook w:val="04A0" w:firstRow="1" w:lastRow="0" w:firstColumn="1" w:lastColumn="0" w:noHBand="0" w:noVBand="1"/>
      </w:tblPr>
      <w:tblGrid>
        <w:gridCol w:w="1458"/>
        <w:gridCol w:w="5135"/>
        <w:gridCol w:w="767"/>
        <w:gridCol w:w="4238"/>
      </w:tblGrid>
      <w:tr w:rsidR="001D38DD" w:rsidRPr="001D38DD" w:rsidTr="001D38DD">
        <w:trPr>
          <w:trHeight w:val="245"/>
          <w:jc w:val="center"/>
        </w:trPr>
        <w:tc>
          <w:tcPr>
            <w:tcW w:w="11598" w:type="dxa"/>
            <w:gridSpan w:val="4"/>
            <w:tcBorders>
              <w:top w:val="single" w:sz="4" w:space="0" w:color="auto"/>
              <w:left w:val="single" w:sz="4" w:space="0" w:color="auto"/>
              <w:bottom w:val="nil"/>
              <w:right w:val="single" w:sz="4" w:space="0" w:color="000000"/>
            </w:tcBorders>
            <w:shd w:val="clear" w:color="000000" w:fill="305496"/>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HOTELES PREVISTOS O SIMILARES</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CIUDAD</w:t>
            </w:r>
          </w:p>
        </w:tc>
        <w:tc>
          <w:tcPr>
            <w:tcW w:w="5135"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HOTEL</w:t>
            </w:r>
          </w:p>
        </w:tc>
        <w:tc>
          <w:tcPr>
            <w:tcW w:w="767"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CAT. A</w:t>
            </w:r>
          </w:p>
        </w:tc>
        <w:tc>
          <w:tcPr>
            <w:tcW w:w="4236" w:type="dxa"/>
            <w:tcBorders>
              <w:top w:val="nil"/>
              <w:left w:val="nil"/>
              <w:bottom w:val="nil"/>
              <w:right w:val="single" w:sz="4" w:space="0" w:color="auto"/>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CAT. FAIRMONT</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TORONTO</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lang w:val="es-MX" w:eastAsia="es-MX" w:bidi="ar-SA"/>
              </w:rPr>
            </w:pPr>
            <w:r w:rsidRPr="001D38DD">
              <w:rPr>
                <w:rFonts w:ascii="Calibri" w:hAnsi="Calibri" w:cs="Calibri"/>
                <w:lang w:val="es-MX" w:eastAsia="es-MX" w:bidi="ar-SA"/>
              </w:rPr>
              <w:t>CHELSEA HOTEL</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ROYAL YORK</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OTTAWA</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ANDAZ OTTAWA BYWARD MARKET</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CHATEAU LAURIER</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TREMBLANT</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lang w:val="es-MX" w:eastAsia="es-MX" w:bidi="ar-SA"/>
              </w:rPr>
            </w:pPr>
            <w:r w:rsidRPr="001D38DD">
              <w:rPr>
                <w:rFonts w:ascii="Calibri" w:hAnsi="Calibri" w:cs="Calibri"/>
                <w:lang w:val="es-MX" w:eastAsia="es-MX" w:bidi="ar-SA"/>
              </w:rPr>
              <w:t>MARRIOTT RESIDENCE INN MANOIR LABELLE</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TS</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TREMBLANT</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QUEBEC</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HILTON QUEBEC</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LE CHATEAU FRONTENAC</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MONTREAL</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CENTRE SHERATON MONTREAL</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THE QUEEN ELIZABETH</w:t>
            </w:r>
          </w:p>
        </w:tc>
      </w:tr>
      <w:tr w:rsidR="001D38DD" w:rsidRPr="001D38DD" w:rsidTr="001D38DD">
        <w:trPr>
          <w:trHeight w:val="245"/>
          <w:jc w:val="center"/>
        </w:trPr>
        <w:tc>
          <w:tcPr>
            <w:tcW w:w="11598" w:type="dxa"/>
            <w:gridSpan w:val="4"/>
            <w:tcBorders>
              <w:top w:val="nil"/>
              <w:left w:val="single" w:sz="4" w:space="0" w:color="auto"/>
              <w:bottom w:val="single" w:sz="4" w:space="0" w:color="auto"/>
              <w:right w:val="single" w:sz="4" w:space="0" w:color="000000"/>
            </w:tcBorders>
            <w:shd w:val="clear" w:color="000000" w:fill="CC00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CHECK IN EN HOTELES: 15:00HRS/ CHECK OUT: 11:00HRS</w:t>
            </w:r>
          </w:p>
        </w:tc>
      </w:tr>
    </w:tbl>
    <w:p w:rsidR="00F67D45" w:rsidRDefault="00F67D45" w:rsidP="00551F75">
      <w:pPr>
        <w:spacing w:after="0"/>
        <w:jc w:val="both"/>
        <w:rPr>
          <w:rFonts w:ascii="Arial" w:hAnsi="Arial" w:cs="Arial"/>
          <w:sz w:val="20"/>
          <w:szCs w:val="20"/>
          <w:lang w:val="es-MX"/>
        </w:rPr>
      </w:pPr>
    </w:p>
    <w:p w:rsidR="00B4417B" w:rsidRDefault="00B4417B" w:rsidP="00551F75">
      <w:pPr>
        <w:spacing w:after="0"/>
        <w:jc w:val="both"/>
        <w:rPr>
          <w:rFonts w:ascii="Arial" w:hAnsi="Arial" w:cs="Arial"/>
          <w:sz w:val="20"/>
          <w:szCs w:val="20"/>
          <w:lang w:val="es-MX"/>
        </w:rPr>
      </w:pPr>
    </w:p>
    <w:p w:rsidR="00F14C43" w:rsidRDefault="00F14C43" w:rsidP="00551F75">
      <w:pPr>
        <w:spacing w:after="0"/>
        <w:jc w:val="both"/>
        <w:rPr>
          <w:rFonts w:ascii="Arial" w:hAnsi="Arial" w:cs="Arial"/>
          <w:sz w:val="20"/>
          <w:szCs w:val="20"/>
          <w:lang w:val="es-MX"/>
        </w:rPr>
      </w:pPr>
    </w:p>
    <w:p w:rsidR="00F14C43" w:rsidRDefault="00F14C43" w:rsidP="00551F75">
      <w:pPr>
        <w:spacing w:after="0"/>
        <w:jc w:val="both"/>
        <w:rPr>
          <w:rFonts w:ascii="Arial" w:hAnsi="Arial" w:cs="Arial"/>
          <w:sz w:val="20"/>
          <w:szCs w:val="20"/>
          <w:lang w:val="es-MX"/>
        </w:rPr>
      </w:pPr>
    </w:p>
    <w:p w:rsidR="00F14C43" w:rsidRDefault="00F14C43" w:rsidP="00551F75">
      <w:pPr>
        <w:spacing w:after="0"/>
        <w:jc w:val="both"/>
        <w:rPr>
          <w:rFonts w:ascii="Arial" w:hAnsi="Arial" w:cs="Arial"/>
          <w:sz w:val="20"/>
          <w:szCs w:val="20"/>
          <w:lang w:val="es-MX"/>
        </w:rPr>
      </w:pPr>
    </w:p>
    <w:tbl>
      <w:tblPr>
        <w:tblW w:w="8857" w:type="dxa"/>
        <w:jc w:val="center"/>
        <w:tblCellMar>
          <w:left w:w="70" w:type="dxa"/>
          <w:right w:w="70" w:type="dxa"/>
        </w:tblCellMar>
        <w:tblLook w:val="04A0" w:firstRow="1" w:lastRow="0" w:firstColumn="1" w:lastColumn="0" w:noHBand="0" w:noVBand="1"/>
      </w:tblPr>
      <w:tblGrid>
        <w:gridCol w:w="3785"/>
        <w:gridCol w:w="606"/>
        <w:gridCol w:w="606"/>
        <w:gridCol w:w="606"/>
        <w:gridCol w:w="606"/>
        <w:gridCol w:w="1239"/>
        <w:gridCol w:w="1399"/>
        <w:gridCol w:w="10"/>
      </w:tblGrid>
      <w:tr w:rsidR="00F14C43" w:rsidRPr="00F14C43" w:rsidTr="00F14C43">
        <w:trPr>
          <w:trHeight w:val="264"/>
          <w:jc w:val="center"/>
        </w:trPr>
        <w:tc>
          <w:tcPr>
            <w:tcW w:w="8857" w:type="dxa"/>
            <w:gridSpan w:val="8"/>
            <w:tcBorders>
              <w:top w:val="single" w:sz="4" w:space="0" w:color="auto"/>
              <w:left w:val="single" w:sz="4" w:space="0" w:color="auto"/>
              <w:bottom w:val="nil"/>
              <w:right w:val="single" w:sz="4" w:space="0" w:color="000000"/>
            </w:tcBorders>
            <w:shd w:val="clear" w:color="000000" w:fill="305496"/>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TARIFA POR PERSONA EN USD</w:t>
            </w:r>
          </w:p>
        </w:tc>
      </w:tr>
      <w:tr w:rsidR="00F14C43" w:rsidRPr="00F14C43" w:rsidTr="00F14C43">
        <w:trPr>
          <w:trHeight w:val="264"/>
          <w:jc w:val="center"/>
        </w:trPr>
        <w:tc>
          <w:tcPr>
            <w:tcW w:w="8857" w:type="dxa"/>
            <w:gridSpan w:val="8"/>
            <w:tcBorders>
              <w:top w:val="nil"/>
              <w:left w:val="single" w:sz="4" w:space="0" w:color="auto"/>
              <w:bottom w:val="nil"/>
              <w:right w:val="single" w:sz="4" w:space="0" w:color="000000"/>
            </w:tcBorders>
            <w:shd w:val="clear" w:color="000000" w:fill="305496"/>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SERVICIOS TERRESTRES Y AÉREOS</w:t>
            </w:r>
          </w:p>
        </w:tc>
      </w:tr>
      <w:tr w:rsidR="00F14C43" w:rsidRPr="00F14C43" w:rsidTr="00F14C43">
        <w:trPr>
          <w:gridAfter w:val="1"/>
          <w:wAfter w:w="10" w:type="dxa"/>
          <w:trHeight w:val="264"/>
          <w:jc w:val="center"/>
        </w:trPr>
        <w:tc>
          <w:tcPr>
            <w:tcW w:w="3785" w:type="dxa"/>
            <w:tcBorders>
              <w:top w:val="nil"/>
              <w:left w:val="single" w:sz="4" w:space="0" w:color="auto"/>
              <w:bottom w:val="nil"/>
              <w:right w:val="nil"/>
            </w:tcBorders>
            <w:shd w:val="clear" w:color="000000" w:fill="CC3300"/>
            <w:noWrap/>
            <w:vAlign w:val="center"/>
            <w:hideMark/>
          </w:tcPr>
          <w:p w:rsidR="00F14C43" w:rsidRPr="00F14C43" w:rsidRDefault="00F14C43" w:rsidP="00F14C43">
            <w:pPr>
              <w:spacing w:after="0" w:line="240" w:lineRule="auto"/>
              <w:rPr>
                <w:rFonts w:ascii="Calibri" w:hAnsi="Calibri" w:cs="Calibri"/>
                <w:b/>
                <w:bCs/>
                <w:color w:val="FFFFFF"/>
                <w:lang w:val="es-MX" w:eastAsia="es-MX" w:bidi="ar-SA"/>
              </w:rPr>
            </w:pPr>
            <w:r w:rsidRPr="00F14C43">
              <w:rPr>
                <w:rFonts w:ascii="Calibri" w:hAnsi="Calibri" w:cs="Calibri"/>
                <w:b/>
                <w:bCs/>
                <w:color w:val="FFFFFF"/>
                <w:lang w:val="es-MX" w:eastAsia="es-MX" w:bidi="ar-SA"/>
              </w:rPr>
              <w:t>CATEGORÍA A</w:t>
            </w:r>
          </w:p>
        </w:tc>
        <w:tc>
          <w:tcPr>
            <w:tcW w:w="606" w:type="dxa"/>
            <w:tcBorders>
              <w:top w:val="nil"/>
              <w:left w:val="nil"/>
              <w:bottom w:val="nil"/>
              <w:right w:val="nil"/>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DBL</w:t>
            </w:r>
          </w:p>
        </w:tc>
        <w:tc>
          <w:tcPr>
            <w:tcW w:w="606" w:type="dxa"/>
            <w:tcBorders>
              <w:top w:val="nil"/>
              <w:left w:val="nil"/>
              <w:bottom w:val="nil"/>
              <w:right w:val="nil"/>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TPL</w:t>
            </w:r>
          </w:p>
        </w:tc>
        <w:tc>
          <w:tcPr>
            <w:tcW w:w="606" w:type="dxa"/>
            <w:tcBorders>
              <w:top w:val="nil"/>
              <w:left w:val="nil"/>
              <w:bottom w:val="nil"/>
              <w:right w:val="nil"/>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CPL</w:t>
            </w:r>
          </w:p>
        </w:tc>
        <w:tc>
          <w:tcPr>
            <w:tcW w:w="606" w:type="dxa"/>
            <w:tcBorders>
              <w:top w:val="nil"/>
              <w:left w:val="nil"/>
              <w:bottom w:val="nil"/>
              <w:right w:val="nil"/>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SGL</w:t>
            </w:r>
          </w:p>
        </w:tc>
        <w:tc>
          <w:tcPr>
            <w:tcW w:w="1239" w:type="dxa"/>
            <w:tcBorders>
              <w:top w:val="nil"/>
              <w:left w:val="nil"/>
              <w:bottom w:val="nil"/>
              <w:right w:val="nil"/>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MNR 0-11</w:t>
            </w:r>
          </w:p>
        </w:tc>
        <w:tc>
          <w:tcPr>
            <w:tcW w:w="1399" w:type="dxa"/>
            <w:tcBorders>
              <w:top w:val="nil"/>
              <w:left w:val="nil"/>
              <w:bottom w:val="nil"/>
              <w:right w:val="single" w:sz="4" w:space="0" w:color="auto"/>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MNR 12-17</w:t>
            </w:r>
          </w:p>
        </w:tc>
      </w:tr>
      <w:tr w:rsidR="00F14C43" w:rsidRPr="00F14C43" w:rsidTr="00F14C43">
        <w:trPr>
          <w:gridAfter w:val="1"/>
          <w:wAfter w:w="10" w:type="dxa"/>
          <w:trHeight w:val="264"/>
          <w:jc w:val="center"/>
        </w:trPr>
        <w:tc>
          <w:tcPr>
            <w:tcW w:w="3785" w:type="dxa"/>
            <w:tcBorders>
              <w:top w:val="nil"/>
              <w:left w:val="single" w:sz="4" w:space="0" w:color="auto"/>
              <w:bottom w:val="nil"/>
              <w:right w:val="nil"/>
            </w:tcBorders>
            <w:shd w:val="clear" w:color="000000" w:fill="FFFFFF"/>
            <w:noWrap/>
            <w:vAlign w:val="center"/>
            <w:hideMark/>
          </w:tcPr>
          <w:p w:rsidR="00F14C43" w:rsidRPr="00F14C43" w:rsidRDefault="00F14C43" w:rsidP="00F14C43">
            <w:pPr>
              <w:spacing w:after="0" w:line="240" w:lineRule="auto"/>
              <w:rPr>
                <w:rFonts w:ascii="Calibri" w:hAnsi="Calibri" w:cs="Calibri"/>
                <w:lang w:val="es-MX" w:eastAsia="es-MX" w:bidi="ar-SA"/>
              </w:rPr>
            </w:pPr>
            <w:r w:rsidRPr="00F14C43">
              <w:rPr>
                <w:rFonts w:ascii="Calibri" w:hAnsi="Calibri" w:cs="Calibri"/>
                <w:lang w:val="es-MX" w:eastAsia="es-MX" w:bidi="ar-SA"/>
              </w:rPr>
              <w:t>SEMANA SANTA 12 ABRIL 2025</w:t>
            </w:r>
          </w:p>
        </w:tc>
        <w:tc>
          <w:tcPr>
            <w:tcW w:w="606" w:type="dxa"/>
            <w:tcBorders>
              <w:top w:val="nil"/>
              <w:left w:val="nil"/>
              <w:bottom w:val="nil"/>
              <w:right w:val="nil"/>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3240</w:t>
            </w:r>
          </w:p>
        </w:tc>
        <w:tc>
          <w:tcPr>
            <w:tcW w:w="606" w:type="dxa"/>
            <w:tcBorders>
              <w:top w:val="nil"/>
              <w:left w:val="nil"/>
              <w:bottom w:val="nil"/>
              <w:right w:val="nil"/>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3020</w:t>
            </w:r>
          </w:p>
        </w:tc>
        <w:tc>
          <w:tcPr>
            <w:tcW w:w="606" w:type="dxa"/>
            <w:tcBorders>
              <w:top w:val="nil"/>
              <w:left w:val="nil"/>
              <w:bottom w:val="nil"/>
              <w:right w:val="nil"/>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2910</w:t>
            </w:r>
          </w:p>
        </w:tc>
        <w:tc>
          <w:tcPr>
            <w:tcW w:w="606" w:type="dxa"/>
            <w:tcBorders>
              <w:top w:val="nil"/>
              <w:left w:val="nil"/>
              <w:bottom w:val="nil"/>
              <w:right w:val="nil"/>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4140</w:t>
            </w:r>
          </w:p>
        </w:tc>
        <w:tc>
          <w:tcPr>
            <w:tcW w:w="1239" w:type="dxa"/>
            <w:tcBorders>
              <w:top w:val="nil"/>
              <w:left w:val="nil"/>
              <w:bottom w:val="nil"/>
              <w:right w:val="nil"/>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1940</w:t>
            </w:r>
          </w:p>
        </w:tc>
        <w:tc>
          <w:tcPr>
            <w:tcW w:w="1399" w:type="dxa"/>
            <w:tcBorders>
              <w:top w:val="nil"/>
              <w:left w:val="nil"/>
              <w:bottom w:val="nil"/>
              <w:right w:val="single" w:sz="4" w:space="0" w:color="auto"/>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2380</w:t>
            </w:r>
          </w:p>
        </w:tc>
      </w:tr>
      <w:tr w:rsidR="00F14C43" w:rsidRPr="00F14C43" w:rsidTr="00F14C43">
        <w:trPr>
          <w:gridAfter w:val="1"/>
          <w:wAfter w:w="10" w:type="dxa"/>
          <w:trHeight w:val="264"/>
          <w:jc w:val="center"/>
        </w:trPr>
        <w:tc>
          <w:tcPr>
            <w:tcW w:w="3785" w:type="dxa"/>
            <w:tcBorders>
              <w:top w:val="nil"/>
              <w:left w:val="single" w:sz="4" w:space="0" w:color="auto"/>
              <w:bottom w:val="nil"/>
              <w:right w:val="nil"/>
            </w:tcBorders>
            <w:shd w:val="clear" w:color="000000" w:fill="CC3300"/>
            <w:noWrap/>
            <w:vAlign w:val="center"/>
            <w:hideMark/>
          </w:tcPr>
          <w:p w:rsidR="00F14C43" w:rsidRPr="00F14C43" w:rsidRDefault="00F14C43" w:rsidP="00F14C43">
            <w:pPr>
              <w:spacing w:after="0" w:line="240" w:lineRule="auto"/>
              <w:rPr>
                <w:rFonts w:ascii="Calibri" w:hAnsi="Calibri" w:cs="Calibri"/>
                <w:b/>
                <w:bCs/>
                <w:color w:val="FFFFFF"/>
                <w:lang w:val="es-MX" w:eastAsia="es-MX" w:bidi="ar-SA"/>
              </w:rPr>
            </w:pPr>
            <w:r w:rsidRPr="00F14C43">
              <w:rPr>
                <w:rFonts w:ascii="Calibri" w:hAnsi="Calibri" w:cs="Calibri"/>
                <w:b/>
                <w:bCs/>
                <w:color w:val="FFFFFF"/>
                <w:lang w:val="es-MX" w:eastAsia="es-MX" w:bidi="ar-SA"/>
              </w:rPr>
              <w:t>CATEGORÍA FAIRMONT</w:t>
            </w:r>
          </w:p>
        </w:tc>
        <w:tc>
          <w:tcPr>
            <w:tcW w:w="606" w:type="dxa"/>
            <w:tcBorders>
              <w:top w:val="nil"/>
              <w:left w:val="nil"/>
              <w:bottom w:val="nil"/>
              <w:right w:val="nil"/>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DBL</w:t>
            </w:r>
          </w:p>
        </w:tc>
        <w:tc>
          <w:tcPr>
            <w:tcW w:w="606" w:type="dxa"/>
            <w:tcBorders>
              <w:top w:val="nil"/>
              <w:left w:val="nil"/>
              <w:bottom w:val="nil"/>
              <w:right w:val="nil"/>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TPL</w:t>
            </w:r>
          </w:p>
        </w:tc>
        <w:tc>
          <w:tcPr>
            <w:tcW w:w="606" w:type="dxa"/>
            <w:tcBorders>
              <w:top w:val="nil"/>
              <w:left w:val="nil"/>
              <w:bottom w:val="nil"/>
              <w:right w:val="nil"/>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CPL</w:t>
            </w:r>
          </w:p>
        </w:tc>
        <w:tc>
          <w:tcPr>
            <w:tcW w:w="606" w:type="dxa"/>
            <w:tcBorders>
              <w:top w:val="nil"/>
              <w:left w:val="nil"/>
              <w:bottom w:val="nil"/>
              <w:right w:val="nil"/>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SGL</w:t>
            </w:r>
          </w:p>
        </w:tc>
        <w:tc>
          <w:tcPr>
            <w:tcW w:w="1239" w:type="dxa"/>
            <w:tcBorders>
              <w:top w:val="nil"/>
              <w:left w:val="nil"/>
              <w:bottom w:val="nil"/>
              <w:right w:val="nil"/>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MNR 0-11</w:t>
            </w:r>
          </w:p>
        </w:tc>
        <w:tc>
          <w:tcPr>
            <w:tcW w:w="1399" w:type="dxa"/>
            <w:tcBorders>
              <w:top w:val="nil"/>
              <w:left w:val="nil"/>
              <w:bottom w:val="nil"/>
              <w:right w:val="single" w:sz="4" w:space="0" w:color="auto"/>
            </w:tcBorders>
            <w:shd w:val="clear" w:color="000000" w:fill="CC3300"/>
            <w:noWrap/>
            <w:vAlign w:val="center"/>
            <w:hideMark/>
          </w:tcPr>
          <w:p w:rsidR="00F14C43" w:rsidRPr="00F14C43" w:rsidRDefault="00F14C43" w:rsidP="00F14C43">
            <w:pPr>
              <w:spacing w:after="0" w:line="240" w:lineRule="auto"/>
              <w:jc w:val="center"/>
              <w:rPr>
                <w:rFonts w:ascii="Calibri" w:hAnsi="Calibri" w:cs="Calibri"/>
                <w:b/>
                <w:bCs/>
                <w:color w:val="FFFFFF"/>
                <w:lang w:val="es-MX" w:eastAsia="es-MX" w:bidi="ar-SA"/>
              </w:rPr>
            </w:pPr>
            <w:r w:rsidRPr="00F14C43">
              <w:rPr>
                <w:rFonts w:ascii="Calibri" w:hAnsi="Calibri" w:cs="Calibri"/>
                <w:b/>
                <w:bCs/>
                <w:color w:val="FFFFFF"/>
                <w:lang w:val="es-MX" w:eastAsia="es-MX" w:bidi="ar-SA"/>
              </w:rPr>
              <w:t>MNR 12-17</w:t>
            </w:r>
          </w:p>
        </w:tc>
      </w:tr>
      <w:tr w:rsidR="00F14C43" w:rsidRPr="00F14C43" w:rsidTr="00F14C43">
        <w:trPr>
          <w:gridAfter w:val="1"/>
          <w:wAfter w:w="10" w:type="dxa"/>
          <w:trHeight w:val="278"/>
          <w:jc w:val="center"/>
        </w:trPr>
        <w:tc>
          <w:tcPr>
            <w:tcW w:w="3785" w:type="dxa"/>
            <w:tcBorders>
              <w:top w:val="nil"/>
              <w:left w:val="single" w:sz="4" w:space="0" w:color="auto"/>
              <w:bottom w:val="single" w:sz="4" w:space="0" w:color="auto"/>
              <w:right w:val="nil"/>
            </w:tcBorders>
            <w:shd w:val="clear" w:color="000000" w:fill="FFFFFF"/>
            <w:noWrap/>
            <w:vAlign w:val="center"/>
            <w:hideMark/>
          </w:tcPr>
          <w:p w:rsidR="00F14C43" w:rsidRPr="00F14C43" w:rsidRDefault="00F14C43" w:rsidP="00F14C43">
            <w:pPr>
              <w:spacing w:after="0" w:line="240" w:lineRule="auto"/>
              <w:rPr>
                <w:rFonts w:ascii="Calibri" w:hAnsi="Calibri" w:cs="Calibri"/>
                <w:lang w:val="es-MX" w:eastAsia="es-MX" w:bidi="ar-SA"/>
              </w:rPr>
            </w:pPr>
            <w:r w:rsidRPr="00F14C43">
              <w:rPr>
                <w:rFonts w:ascii="Calibri" w:hAnsi="Calibri" w:cs="Calibri"/>
                <w:lang w:val="es-MX" w:eastAsia="es-MX" w:bidi="ar-SA"/>
              </w:rPr>
              <w:t>SEMANA SANTA 12 ABRIL 2025</w:t>
            </w:r>
          </w:p>
        </w:tc>
        <w:tc>
          <w:tcPr>
            <w:tcW w:w="606" w:type="dxa"/>
            <w:tcBorders>
              <w:top w:val="nil"/>
              <w:left w:val="nil"/>
              <w:bottom w:val="single" w:sz="4" w:space="0" w:color="auto"/>
              <w:right w:val="nil"/>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4150</w:t>
            </w:r>
          </w:p>
        </w:tc>
        <w:tc>
          <w:tcPr>
            <w:tcW w:w="606" w:type="dxa"/>
            <w:tcBorders>
              <w:top w:val="nil"/>
              <w:left w:val="nil"/>
              <w:bottom w:val="single" w:sz="4" w:space="0" w:color="auto"/>
              <w:right w:val="nil"/>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3840</w:t>
            </w:r>
          </w:p>
        </w:tc>
        <w:tc>
          <w:tcPr>
            <w:tcW w:w="606" w:type="dxa"/>
            <w:tcBorders>
              <w:top w:val="nil"/>
              <w:left w:val="nil"/>
              <w:bottom w:val="single" w:sz="4" w:space="0" w:color="auto"/>
              <w:right w:val="nil"/>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3610</w:t>
            </w:r>
          </w:p>
        </w:tc>
        <w:tc>
          <w:tcPr>
            <w:tcW w:w="606" w:type="dxa"/>
            <w:tcBorders>
              <w:top w:val="nil"/>
              <w:left w:val="nil"/>
              <w:bottom w:val="single" w:sz="4" w:space="0" w:color="auto"/>
              <w:right w:val="nil"/>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5750</w:t>
            </w:r>
          </w:p>
        </w:tc>
        <w:tc>
          <w:tcPr>
            <w:tcW w:w="1239" w:type="dxa"/>
            <w:tcBorders>
              <w:top w:val="nil"/>
              <w:left w:val="nil"/>
              <w:bottom w:val="single" w:sz="4" w:space="0" w:color="auto"/>
              <w:right w:val="nil"/>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2250</w:t>
            </w:r>
          </w:p>
        </w:tc>
        <w:tc>
          <w:tcPr>
            <w:tcW w:w="1399" w:type="dxa"/>
            <w:tcBorders>
              <w:top w:val="nil"/>
              <w:left w:val="nil"/>
              <w:bottom w:val="single" w:sz="4" w:space="0" w:color="auto"/>
              <w:right w:val="single" w:sz="4" w:space="0" w:color="auto"/>
            </w:tcBorders>
            <w:shd w:val="clear" w:color="000000" w:fill="FFFFFF"/>
            <w:noWrap/>
            <w:vAlign w:val="center"/>
            <w:hideMark/>
          </w:tcPr>
          <w:p w:rsidR="00F14C43" w:rsidRPr="00F14C43" w:rsidRDefault="00F14C43" w:rsidP="00F14C43">
            <w:pPr>
              <w:spacing w:after="0" w:line="240" w:lineRule="auto"/>
              <w:jc w:val="center"/>
              <w:rPr>
                <w:rFonts w:ascii="Calibri" w:hAnsi="Calibri" w:cs="Calibri"/>
                <w:b/>
                <w:bCs/>
                <w:lang w:val="es-MX" w:eastAsia="es-MX" w:bidi="ar-SA"/>
              </w:rPr>
            </w:pPr>
            <w:r w:rsidRPr="00F14C43">
              <w:rPr>
                <w:rFonts w:ascii="Calibri" w:hAnsi="Calibri" w:cs="Calibri"/>
                <w:b/>
                <w:bCs/>
                <w:lang w:val="es-MX" w:eastAsia="es-MX" w:bidi="ar-SA"/>
              </w:rPr>
              <w:t>2840</w:t>
            </w:r>
          </w:p>
        </w:tc>
      </w:tr>
    </w:tbl>
    <w:p w:rsidR="00F14C43" w:rsidRDefault="00F14C43" w:rsidP="00551F75">
      <w:pPr>
        <w:spacing w:after="0"/>
        <w:jc w:val="both"/>
        <w:rPr>
          <w:rFonts w:ascii="Arial" w:hAnsi="Arial" w:cs="Arial"/>
          <w:sz w:val="20"/>
          <w:szCs w:val="20"/>
          <w:lang w:val="es-MX"/>
        </w:rPr>
      </w:pPr>
    </w:p>
    <w:tbl>
      <w:tblPr>
        <w:tblW w:w="8760" w:type="dxa"/>
        <w:jc w:val="center"/>
        <w:tblCellMar>
          <w:left w:w="70" w:type="dxa"/>
          <w:right w:w="70" w:type="dxa"/>
        </w:tblCellMar>
        <w:tblLook w:val="04A0" w:firstRow="1" w:lastRow="0" w:firstColumn="1" w:lastColumn="0" w:noHBand="0" w:noVBand="1"/>
      </w:tblPr>
      <w:tblGrid>
        <w:gridCol w:w="8760"/>
      </w:tblGrid>
      <w:tr w:rsidR="00F14C43" w:rsidRPr="00B05F8F" w:rsidTr="003D2E6B">
        <w:trPr>
          <w:trHeight w:val="262"/>
          <w:jc w:val="center"/>
        </w:trPr>
        <w:tc>
          <w:tcPr>
            <w:tcW w:w="8760" w:type="dxa"/>
            <w:tcBorders>
              <w:top w:val="single" w:sz="8" w:space="0" w:color="4472C4"/>
              <w:left w:val="single" w:sz="8" w:space="0" w:color="4472C4"/>
              <w:bottom w:val="nil"/>
              <w:right w:val="single" w:sz="8" w:space="0" w:color="4472C4"/>
            </w:tcBorders>
            <w:shd w:val="clear" w:color="000000" w:fill="FFFFFF"/>
            <w:noWrap/>
            <w:vAlign w:val="center"/>
            <w:hideMark/>
          </w:tcPr>
          <w:p w:rsidR="00F14C43" w:rsidRPr="00B05F8F" w:rsidRDefault="00F14C43" w:rsidP="003D2E6B">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 xml:space="preserve">RUTA AÉREA PROPUESTA CON AIR CANADA SALIENDO DE LA CIUDAD DE MÉXICO: </w:t>
            </w:r>
          </w:p>
        </w:tc>
      </w:tr>
      <w:tr w:rsidR="00F14C43" w:rsidRPr="00B05F8F" w:rsidTr="003D2E6B">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F14C43" w:rsidRPr="00B05F8F" w:rsidRDefault="00F14C43" w:rsidP="003D2E6B">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MÉXICO - TORONTO - MONTREAL - MÉXICO</w:t>
            </w:r>
          </w:p>
        </w:tc>
      </w:tr>
      <w:tr w:rsidR="00F14C43" w:rsidRPr="00B05F8F" w:rsidTr="003D2E6B">
        <w:trPr>
          <w:trHeight w:val="262"/>
          <w:jc w:val="center"/>
        </w:trPr>
        <w:tc>
          <w:tcPr>
            <w:tcW w:w="8760" w:type="dxa"/>
            <w:tcBorders>
              <w:top w:val="nil"/>
              <w:left w:val="single" w:sz="8" w:space="0" w:color="4472C4"/>
              <w:bottom w:val="nil"/>
              <w:right w:val="single" w:sz="8" w:space="0" w:color="4472C4"/>
            </w:tcBorders>
            <w:shd w:val="clear" w:color="000000" w:fill="1F4E78"/>
            <w:noWrap/>
            <w:vAlign w:val="center"/>
            <w:hideMark/>
          </w:tcPr>
          <w:p w:rsidR="00F14C43" w:rsidRPr="00B05F8F" w:rsidRDefault="00F14C43" w:rsidP="003D2E6B">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IMPUESTOS (SUJETOS A CONFIRMACIÓN): 400 USD POR PASAJERO</w:t>
            </w:r>
          </w:p>
        </w:tc>
      </w:tr>
      <w:tr w:rsidR="00F14C43" w:rsidRPr="00B05F8F" w:rsidTr="003D2E6B">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F14C43" w:rsidRPr="00B05F8F" w:rsidRDefault="00F14C43" w:rsidP="003D2E6B">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LOS VUELOS SUGERIDOS INCLUYEN FRANQUICIA DE EQUIPAJE - 1 PIEZA DE 23 KG</w:t>
            </w:r>
          </w:p>
        </w:tc>
      </w:tr>
      <w:tr w:rsidR="00F14C43" w:rsidRPr="00B05F8F" w:rsidTr="003D2E6B">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F14C43" w:rsidRPr="00B05F8F" w:rsidRDefault="00F14C43" w:rsidP="003D2E6B">
            <w:pPr>
              <w:spacing w:after="0" w:line="240" w:lineRule="auto"/>
              <w:jc w:val="center"/>
              <w:rPr>
                <w:rFonts w:ascii="Calibri" w:hAnsi="Calibri" w:cs="Calibri"/>
                <w:color w:val="000000"/>
                <w:sz w:val="20"/>
                <w:szCs w:val="20"/>
                <w:lang w:val="es-MX" w:eastAsia="es-MX" w:bidi="ar-SA"/>
              </w:rPr>
            </w:pPr>
            <w:r w:rsidRPr="00B05F8F">
              <w:rPr>
                <w:rFonts w:ascii="Calibri" w:hAnsi="Calibri" w:cs="Calibri"/>
                <w:color w:val="000000"/>
                <w:sz w:val="20"/>
                <w:szCs w:val="20"/>
                <w:lang w:val="es-MX" w:eastAsia="es-MX" w:bidi="ar-SA"/>
              </w:rPr>
              <w:t>SUPLEMENTO PARA VUELOS DESDE EL INTERIOR DEL PAÍS - CONSULTAR CON SU ASESOR TRAVEL SHOP</w:t>
            </w:r>
          </w:p>
        </w:tc>
      </w:tr>
      <w:tr w:rsidR="00F14C43" w:rsidRPr="00B05F8F" w:rsidTr="003D2E6B">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F14C43" w:rsidRPr="00B05F8F" w:rsidRDefault="00F14C43" w:rsidP="003D2E6B">
            <w:pPr>
              <w:spacing w:after="0" w:line="240" w:lineRule="auto"/>
              <w:jc w:val="center"/>
              <w:rPr>
                <w:rFonts w:ascii="Calibri" w:hAnsi="Calibri" w:cs="Calibri"/>
                <w:b/>
                <w:bCs/>
                <w:color w:val="FF0000"/>
                <w:sz w:val="20"/>
                <w:szCs w:val="20"/>
                <w:lang w:val="es-MX" w:eastAsia="es-MX" w:bidi="ar-SA"/>
              </w:rPr>
            </w:pPr>
            <w:r w:rsidRPr="00B05F8F">
              <w:rPr>
                <w:rFonts w:ascii="Calibri" w:hAnsi="Calibri" w:cs="Calibri"/>
                <w:b/>
                <w:bCs/>
                <w:color w:val="FF0000"/>
                <w:sz w:val="20"/>
                <w:szCs w:val="20"/>
                <w:lang w:val="es-MX" w:eastAsia="es-MX" w:bidi="ar-SA"/>
              </w:rPr>
              <w:t xml:space="preserve">TARIFAS SUJETAS A DISPONIBILIDAD Y CAMBIO SIN PREVIO AVISO </w:t>
            </w:r>
          </w:p>
        </w:tc>
      </w:tr>
      <w:tr w:rsidR="00F14C43" w:rsidRPr="00B05F8F" w:rsidTr="003D2E6B">
        <w:trPr>
          <w:trHeight w:val="262"/>
          <w:jc w:val="center"/>
        </w:trPr>
        <w:tc>
          <w:tcPr>
            <w:tcW w:w="8760" w:type="dxa"/>
            <w:tcBorders>
              <w:top w:val="nil"/>
              <w:left w:val="single" w:sz="8" w:space="0" w:color="4472C4"/>
              <w:bottom w:val="nil"/>
              <w:right w:val="single" w:sz="8" w:space="0" w:color="4472C4"/>
            </w:tcBorders>
            <w:shd w:val="clear" w:color="000000" w:fill="FFFFFF"/>
            <w:vAlign w:val="center"/>
            <w:hideMark/>
          </w:tcPr>
          <w:p w:rsidR="00F14C43" w:rsidRPr="00B05F8F" w:rsidRDefault="00F14C43" w:rsidP="003D2E6B">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SE CONSIDERA MENOR DE 0 A 11 AÑOS</w:t>
            </w:r>
          </w:p>
        </w:tc>
      </w:tr>
      <w:tr w:rsidR="00F14C43" w:rsidRPr="00B05F8F" w:rsidTr="003D2E6B">
        <w:trPr>
          <w:trHeight w:val="275"/>
          <w:jc w:val="center"/>
        </w:trPr>
        <w:tc>
          <w:tcPr>
            <w:tcW w:w="8760" w:type="dxa"/>
            <w:tcBorders>
              <w:top w:val="nil"/>
              <w:left w:val="single" w:sz="8" w:space="0" w:color="4472C4"/>
              <w:bottom w:val="single" w:sz="8" w:space="0" w:color="4472C4"/>
              <w:right w:val="single" w:sz="8" w:space="0" w:color="4472C4"/>
            </w:tcBorders>
            <w:shd w:val="clear" w:color="000000" w:fill="305496"/>
            <w:vAlign w:val="center"/>
            <w:hideMark/>
          </w:tcPr>
          <w:p w:rsidR="00F14C43" w:rsidRPr="00B05F8F" w:rsidRDefault="00F14C43" w:rsidP="003D2E6B">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VIGENCIA: HASTA AGOTAR DISPONIBILIDAD</w:t>
            </w:r>
          </w:p>
        </w:tc>
      </w:tr>
      <w:tr w:rsidR="00F14C43" w:rsidRPr="00B05F8F" w:rsidTr="003D2E6B">
        <w:trPr>
          <w:trHeight w:val="275"/>
          <w:jc w:val="center"/>
        </w:trPr>
        <w:tc>
          <w:tcPr>
            <w:tcW w:w="8760" w:type="dxa"/>
            <w:tcBorders>
              <w:top w:val="nil"/>
              <w:left w:val="single" w:sz="8" w:space="0" w:color="4472C4"/>
              <w:bottom w:val="single" w:sz="8" w:space="0" w:color="4472C4"/>
              <w:right w:val="single" w:sz="8" w:space="0" w:color="4472C4"/>
            </w:tcBorders>
            <w:shd w:val="clear" w:color="000000" w:fill="305496"/>
            <w:vAlign w:val="center"/>
            <w:hideMark/>
          </w:tcPr>
          <w:p w:rsidR="00F14C43" w:rsidRPr="00B05F8F" w:rsidRDefault="00F14C43" w:rsidP="003D2E6B">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CONSULTAR SUPLEMENTOS PARA TEMPORADA ALTA</w:t>
            </w:r>
          </w:p>
        </w:tc>
      </w:tr>
    </w:tbl>
    <w:p w:rsidR="00B4417B" w:rsidRDefault="00B4417B" w:rsidP="00551F75">
      <w:pPr>
        <w:spacing w:after="0"/>
        <w:jc w:val="both"/>
        <w:rPr>
          <w:rFonts w:ascii="Arial" w:hAnsi="Arial" w:cs="Arial"/>
          <w:sz w:val="20"/>
          <w:szCs w:val="20"/>
          <w:lang w:val="es-MX"/>
        </w:rPr>
      </w:pPr>
    </w:p>
    <w:p w:rsidR="00F67D45" w:rsidRDefault="00F67D45"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6AD73DFD" wp14:editId="5E7211FD">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3E7088" w:rsidRDefault="003E7088" w:rsidP="00551F75">
      <w:pPr>
        <w:spacing w:after="0"/>
        <w:jc w:val="both"/>
        <w:rPr>
          <w:rFonts w:ascii="Arial" w:hAnsi="Arial" w:cs="Arial"/>
          <w:sz w:val="20"/>
          <w:szCs w:val="20"/>
          <w:lang w:val="es-MX"/>
        </w:rPr>
      </w:pPr>
    </w:p>
    <w:tbl>
      <w:tblPr>
        <w:tblW w:w="7100" w:type="dxa"/>
        <w:jc w:val="center"/>
        <w:tblCellMar>
          <w:left w:w="70" w:type="dxa"/>
          <w:right w:w="70" w:type="dxa"/>
        </w:tblCellMar>
        <w:tblLook w:val="04A0" w:firstRow="1" w:lastRow="0" w:firstColumn="1" w:lastColumn="0" w:noHBand="0" w:noVBand="1"/>
      </w:tblPr>
      <w:tblGrid>
        <w:gridCol w:w="5986"/>
        <w:gridCol w:w="481"/>
        <w:gridCol w:w="633"/>
      </w:tblGrid>
      <w:tr w:rsidR="001D38DD" w:rsidRPr="001D38DD" w:rsidTr="001D38DD">
        <w:trPr>
          <w:trHeight w:val="267"/>
          <w:jc w:val="center"/>
        </w:trPr>
        <w:tc>
          <w:tcPr>
            <w:tcW w:w="710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TRAVEL SHOP PACK</w:t>
            </w:r>
          </w:p>
        </w:tc>
      </w:tr>
      <w:tr w:rsidR="001D38DD" w:rsidRPr="001D38DD" w:rsidTr="001D38DD">
        <w:trPr>
          <w:trHeight w:val="280"/>
          <w:jc w:val="center"/>
        </w:trPr>
        <w:tc>
          <w:tcPr>
            <w:tcW w:w="7100" w:type="dxa"/>
            <w:gridSpan w:val="3"/>
            <w:tcBorders>
              <w:top w:val="nil"/>
              <w:left w:val="single" w:sz="4" w:space="0" w:color="auto"/>
              <w:bottom w:val="nil"/>
              <w:right w:val="single" w:sz="4" w:space="0" w:color="000000"/>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TARIFA POR PERSONA EN USD</w:t>
            </w:r>
          </w:p>
        </w:tc>
      </w:tr>
      <w:tr w:rsidR="001D38DD" w:rsidRPr="001D38DD" w:rsidTr="001D38DD">
        <w:trPr>
          <w:trHeight w:val="267"/>
          <w:jc w:val="center"/>
        </w:trPr>
        <w:tc>
          <w:tcPr>
            <w:tcW w:w="5986" w:type="dxa"/>
            <w:tcBorders>
              <w:top w:val="nil"/>
              <w:left w:val="single" w:sz="4" w:space="0" w:color="auto"/>
              <w:bottom w:val="nil"/>
              <w:right w:val="nil"/>
            </w:tcBorders>
            <w:shd w:val="clear" w:color="000000" w:fill="CC3300"/>
            <w:noWrap/>
            <w:vAlign w:val="center"/>
            <w:hideMark/>
          </w:tcPr>
          <w:p w:rsidR="001D38DD" w:rsidRPr="001D38DD" w:rsidRDefault="001D38DD" w:rsidP="001D38DD">
            <w:pPr>
              <w:spacing w:after="0" w:line="240" w:lineRule="auto"/>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INCLUYE</w:t>
            </w:r>
          </w:p>
        </w:tc>
        <w:tc>
          <w:tcPr>
            <w:tcW w:w="481"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DBL</w:t>
            </w:r>
          </w:p>
        </w:tc>
        <w:tc>
          <w:tcPr>
            <w:tcW w:w="633" w:type="dxa"/>
            <w:tcBorders>
              <w:top w:val="nil"/>
              <w:left w:val="nil"/>
              <w:bottom w:val="nil"/>
              <w:right w:val="single" w:sz="4" w:space="0" w:color="auto"/>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MNR</w:t>
            </w:r>
          </w:p>
        </w:tc>
      </w:tr>
      <w:tr w:rsidR="001D38DD" w:rsidRPr="001D38DD" w:rsidTr="001D38DD">
        <w:trPr>
          <w:trHeight w:val="267"/>
          <w:jc w:val="center"/>
        </w:trPr>
        <w:tc>
          <w:tcPr>
            <w:tcW w:w="5986"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color w:val="000000"/>
                <w:sz w:val="20"/>
                <w:szCs w:val="20"/>
                <w:lang w:val="es-MX" w:eastAsia="es-MX" w:bidi="ar-SA"/>
              </w:rPr>
            </w:pPr>
            <w:r w:rsidRPr="001D38DD">
              <w:rPr>
                <w:rFonts w:ascii="Calibri" w:hAnsi="Calibri" w:cs="Calibri"/>
                <w:color w:val="000000"/>
                <w:sz w:val="20"/>
                <w:szCs w:val="20"/>
                <w:lang w:val="es-MX" w:eastAsia="es-MX" w:bidi="ar-SA"/>
              </w:rPr>
              <w:t>3 COMIDAS (ALMUERZO DÍA 2, CENAS DÍAS 3 Y 5)</w:t>
            </w:r>
          </w:p>
        </w:tc>
        <w:tc>
          <w:tcPr>
            <w:tcW w:w="481"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190</w:t>
            </w:r>
          </w:p>
        </w:tc>
        <w:tc>
          <w:tcPr>
            <w:tcW w:w="633"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140</w:t>
            </w:r>
          </w:p>
        </w:tc>
      </w:tr>
      <w:tr w:rsidR="001D38DD" w:rsidRPr="001D38DD" w:rsidTr="001D38DD">
        <w:trPr>
          <w:trHeight w:val="267"/>
          <w:jc w:val="center"/>
        </w:trPr>
        <w:tc>
          <w:tcPr>
            <w:tcW w:w="5986" w:type="dxa"/>
            <w:tcBorders>
              <w:top w:val="nil"/>
              <w:left w:val="single" w:sz="4" w:space="0" w:color="auto"/>
              <w:bottom w:val="single" w:sz="4" w:space="0" w:color="auto"/>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color w:val="000000"/>
                <w:sz w:val="20"/>
                <w:szCs w:val="20"/>
                <w:lang w:val="es-MX" w:eastAsia="es-MX" w:bidi="ar-SA"/>
              </w:rPr>
            </w:pPr>
            <w:r w:rsidRPr="001D38DD">
              <w:rPr>
                <w:rFonts w:ascii="Calibri" w:hAnsi="Calibri" w:cs="Calibri"/>
                <w:color w:val="000000"/>
                <w:sz w:val="20"/>
                <w:szCs w:val="20"/>
                <w:lang w:val="es-MX" w:eastAsia="es-MX" w:bidi="ar-SA"/>
              </w:rPr>
              <w:t>CARNAVAL DE QUÉBEC</w:t>
            </w:r>
          </w:p>
        </w:tc>
        <w:tc>
          <w:tcPr>
            <w:tcW w:w="481" w:type="dxa"/>
            <w:tcBorders>
              <w:top w:val="nil"/>
              <w:left w:val="nil"/>
              <w:bottom w:val="single" w:sz="4" w:space="0" w:color="auto"/>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70</w:t>
            </w:r>
          </w:p>
        </w:tc>
        <w:tc>
          <w:tcPr>
            <w:tcW w:w="633" w:type="dxa"/>
            <w:tcBorders>
              <w:top w:val="nil"/>
              <w:left w:val="nil"/>
              <w:bottom w:val="single" w:sz="4" w:space="0" w:color="auto"/>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70</w:t>
            </w:r>
          </w:p>
        </w:tc>
      </w:tr>
    </w:tbl>
    <w:p w:rsidR="003E7088" w:rsidRDefault="003E7088" w:rsidP="00551F75">
      <w:pPr>
        <w:spacing w:after="0"/>
        <w:jc w:val="both"/>
        <w:rPr>
          <w:rFonts w:ascii="Arial" w:hAnsi="Arial" w:cs="Arial"/>
          <w:sz w:val="20"/>
          <w:szCs w:val="20"/>
          <w:lang w:val="es-MX"/>
        </w:rPr>
      </w:pPr>
    </w:p>
    <w:p w:rsidR="00F14C43" w:rsidRPr="00076003" w:rsidRDefault="00F14C43" w:rsidP="00F14C43">
      <w:pPr>
        <w:spacing w:after="0"/>
        <w:jc w:val="center"/>
        <w:rPr>
          <w:rFonts w:ascii="Arial" w:hAnsi="Arial" w:cs="Arial"/>
          <w:b/>
          <w:bCs/>
          <w:color w:val="FF0000"/>
          <w:sz w:val="20"/>
          <w:szCs w:val="20"/>
          <w:lang w:val="es-MX"/>
        </w:rPr>
      </w:pPr>
      <w:r w:rsidRPr="00076003">
        <w:rPr>
          <w:rFonts w:ascii="Arial" w:hAnsi="Arial" w:cs="Arial"/>
          <w:b/>
          <w:bCs/>
          <w:color w:val="FF0000"/>
          <w:sz w:val="20"/>
          <w:szCs w:val="20"/>
          <w:lang w:val="es-MX"/>
        </w:rPr>
        <w:t>VUELOS CONFIRMADOS O SIMILARES</w:t>
      </w:r>
    </w:p>
    <w:p w:rsidR="00F14C43" w:rsidRDefault="00F14C43" w:rsidP="00F14C43">
      <w:pPr>
        <w:spacing w:after="0"/>
        <w:jc w:val="center"/>
        <w:rPr>
          <w:rFonts w:ascii="Arial" w:hAnsi="Arial" w:cs="Arial"/>
          <w:b/>
          <w:bCs/>
          <w:sz w:val="20"/>
          <w:szCs w:val="20"/>
          <w:lang w:val="es-MX"/>
        </w:rPr>
      </w:pPr>
    </w:p>
    <w:p w:rsidR="00F14C43" w:rsidRDefault="00F14C43" w:rsidP="00F14C43">
      <w:pPr>
        <w:spacing w:after="0"/>
        <w:jc w:val="center"/>
        <w:rPr>
          <w:rFonts w:ascii="Arial" w:hAnsi="Arial" w:cs="Arial"/>
          <w:b/>
          <w:bCs/>
          <w:sz w:val="20"/>
          <w:szCs w:val="20"/>
          <w:lang w:val="es-MX"/>
        </w:rPr>
      </w:pPr>
      <w:r>
        <w:rPr>
          <w:noProof/>
        </w:rPr>
        <w:drawing>
          <wp:inline distT="0" distB="0" distL="0" distR="0" wp14:anchorId="03D8966F" wp14:editId="270FD274">
            <wp:extent cx="6332220" cy="941705"/>
            <wp:effectExtent l="0" t="0" r="0" b="0"/>
            <wp:docPr id="1641235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35275" name=""/>
                    <pic:cNvPicPr/>
                  </pic:nvPicPr>
                  <pic:blipFill>
                    <a:blip r:embed="rId12"/>
                    <a:stretch>
                      <a:fillRect/>
                    </a:stretch>
                  </pic:blipFill>
                  <pic:spPr>
                    <a:xfrm>
                      <a:off x="0" y="0"/>
                      <a:ext cx="6332220" cy="941705"/>
                    </a:xfrm>
                    <a:prstGeom prst="rect">
                      <a:avLst/>
                    </a:prstGeom>
                  </pic:spPr>
                </pic:pic>
              </a:graphicData>
            </a:graphic>
          </wp:inline>
        </w:drawing>
      </w:r>
    </w:p>
    <w:p w:rsidR="00F14C43" w:rsidRDefault="00F14C43" w:rsidP="00F14C43">
      <w:pPr>
        <w:spacing w:after="0"/>
        <w:jc w:val="center"/>
        <w:rPr>
          <w:rFonts w:ascii="Arial" w:hAnsi="Arial" w:cs="Arial"/>
          <w:b/>
          <w:bCs/>
          <w:sz w:val="20"/>
          <w:szCs w:val="20"/>
          <w:lang w:val="es-MX"/>
        </w:rPr>
      </w:pPr>
    </w:p>
    <w:p w:rsidR="00F14C43" w:rsidRDefault="00F14C43" w:rsidP="00F14C43">
      <w:pPr>
        <w:spacing w:after="0"/>
        <w:jc w:val="center"/>
        <w:rPr>
          <w:rFonts w:ascii="Arial" w:hAnsi="Arial" w:cs="Arial"/>
          <w:b/>
          <w:bCs/>
          <w:sz w:val="20"/>
          <w:szCs w:val="20"/>
          <w:lang w:val="es-MX"/>
        </w:rPr>
      </w:pPr>
    </w:p>
    <w:p w:rsidR="00F14C43" w:rsidRDefault="00F14C43" w:rsidP="00F14C43">
      <w:pPr>
        <w:spacing w:after="0"/>
        <w:jc w:val="center"/>
        <w:rPr>
          <w:rFonts w:ascii="Arial" w:hAnsi="Arial" w:cs="Arial"/>
          <w:b/>
          <w:bCs/>
          <w:sz w:val="20"/>
          <w:szCs w:val="20"/>
          <w:lang w:val="es-MX"/>
        </w:rPr>
      </w:pPr>
    </w:p>
    <w:p w:rsidR="00F14C43" w:rsidRDefault="00F14C43" w:rsidP="00F14C43">
      <w:pPr>
        <w:spacing w:after="0"/>
        <w:jc w:val="center"/>
        <w:rPr>
          <w:rFonts w:ascii="Arial" w:hAnsi="Arial" w:cs="Arial"/>
          <w:b/>
          <w:bCs/>
          <w:sz w:val="20"/>
          <w:szCs w:val="20"/>
          <w:lang w:val="es-MX"/>
        </w:rPr>
      </w:pPr>
      <w:r>
        <w:rPr>
          <w:noProof/>
        </w:rPr>
        <w:drawing>
          <wp:inline distT="0" distB="0" distL="0" distR="0" wp14:anchorId="25097379" wp14:editId="769FBFCC">
            <wp:extent cx="6332220" cy="923925"/>
            <wp:effectExtent l="0" t="0" r="0" b="9525"/>
            <wp:docPr id="398582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82031" name=""/>
                    <pic:cNvPicPr/>
                  </pic:nvPicPr>
                  <pic:blipFill>
                    <a:blip r:embed="rId13"/>
                    <a:stretch>
                      <a:fillRect/>
                    </a:stretch>
                  </pic:blipFill>
                  <pic:spPr>
                    <a:xfrm>
                      <a:off x="0" y="0"/>
                      <a:ext cx="6332220" cy="923925"/>
                    </a:xfrm>
                    <a:prstGeom prst="rect">
                      <a:avLst/>
                    </a:prstGeom>
                  </pic:spPr>
                </pic:pic>
              </a:graphicData>
            </a:graphic>
          </wp:inline>
        </w:drawing>
      </w:r>
    </w:p>
    <w:p w:rsidR="00F14C43" w:rsidRPr="001A1EB9" w:rsidRDefault="00F14C43" w:rsidP="00F14C43">
      <w:pPr>
        <w:spacing w:after="0"/>
        <w:rPr>
          <w:rFonts w:ascii="Arial" w:hAnsi="Arial" w:cs="Arial"/>
          <w:b/>
          <w:bCs/>
          <w:color w:val="FF0000"/>
          <w:sz w:val="20"/>
          <w:szCs w:val="20"/>
          <w:lang w:val="es-MX"/>
        </w:rPr>
      </w:pPr>
    </w:p>
    <w:p w:rsidR="001D38DD" w:rsidRPr="00551F75" w:rsidRDefault="001D38DD" w:rsidP="00551F75">
      <w:pPr>
        <w:spacing w:after="0"/>
        <w:jc w:val="both"/>
        <w:rPr>
          <w:rFonts w:ascii="Arial" w:hAnsi="Arial" w:cs="Arial"/>
          <w:sz w:val="20"/>
          <w:szCs w:val="20"/>
          <w:lang w:val="es-MX"/>
        </w:rPr>
      </w:pPr>
    </w:p>
    <w:sectPr w:rsidR="001D38DD" w:rsidRPr="00551F75" w:rsidSect="001E177F">
      <w:headerReference w:type="default" r:id="rId14"/>
      <w:footerReference w:type="default" r:id="rId15"/>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040" w:rsidRDefault="00891040" w:rsidP="00450C15">
      <w:pPr>
        <w:spacing w:after="0" w:line="240" w:lineRule="auto"/>
      </w:pPr>
      <w:r>
        <w:separator/>
      </w:r>
    </w:p>
  </w:endnote>
  <w:endnote w:type="continuationSeparator" w:id="0">
    <w:p w:rsidR="00891040" w:rsidRDefault="0089104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673C471" wp14:editId="52440AF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99E8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040" w:rsidRDefault="00891040" w:rsidP="00450C15">
      <w:pPr>
        <w:spacing w:after="0" w:line="240" w:lineRule="auto"/>
      </w:pPr>
      <w:r>
        <w:separator/>
      </w:r>
    </w:p>
  </w:footnote>
  <w:footnote w:type="continuationSeparator" w:id="0">
    <w:p w:rsidR="00891040" w:rsidRDefault="0089104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CB1AAAC" wp14:editId="29BC9C25">
              <wp:simplePos x="0" y="0"/>
              <wp:positionH relativeFrom="column">
                <wp:posOffset>-405765</wp:posOffset>
              </wp:positionH>
              <wp:positionV relativeFrom="paragraph">
                <wp:posOffset>-211455</wp:posOffset>
              </wp:positionV>
              <wp:extent cx="477202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772025" cy="838200"/>
                      </a:xfrm>
                      <a:prstGeom prst="rect">
                        <a:avLst/>
                      </a:prstGeom>
                      <a:noFill/>
                      <a:ln>
                        <a:noFill/>
                      </a:ln>
                    </wps:spPr>
                    <wps:txbx>
                      <w:txbxContent>
                        <w:p w:rsidR="00BD70A2" w:rsidRPr="00F14C43" w:rsidRDefault="00BD70A2" w:rsidP="00B4417B">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14C4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FANTASÍA INVERNAL</w:t>
                          </w:r>
                          <w:r w:rsidR="001001E3" w:rsidRPr="00F14C4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CANADÁ</w:t>
                          </w:r>
                          <w:r w:rsidR="00F14C43" w:rsidRPr="00F14C4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BLOQUEO SEMANA SANTA 2025</w:t>
                          </w:r>
                        </w:p>
                        <w:p w:rsidR="007E6927" w:rsidRPr="007E6927" w:rsidRDefault="00BD70A2" w:rsidP="00BD70A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D70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2477-C202</w:t>
                          </w:r>
                          <w:r w:rsidR="001D38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1AAAC"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75.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" filled="f" stroked="f">
              <v:textbox>
                <w:txbxContent>
                  <w:p w:rsidR="00BD70A2" w:rsidRPr="00F14C43" w:rsidRDefault="00BD70A2" w:rsidP="00B4417B">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14C4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FANTASÍA INVERNAL</w:t>
                    </w:r>
                    <w:r w:rsidR="001001E3" w:rsidRPr="00F14C4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CANADÁ</w:t>
                    </w:r>
                    <w:r w:rsidR="00F14C43" w:rsidRPr="00F14C43">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BLOQUEO SEMANA SANTA 2025</w:t>
                    </w:r>
                  </w:p>
                  <w:p w:rsidR="007E6927" w:rsidRPr="007E6927" w:rsidRDefault="00BD70A2" w:rsidP="00BD70A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D70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2477-C202</w:t>
                    </w:r>
                    <w:r w:rsidR="001D38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1B2D8E9" wp14:editId="15382A5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6BD9204" wp14:editId="51977CB1">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B9778F4" wp14:editId="3D07FCA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E042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410.25pt;height:410.25pt" o:bullet="t">
        <v:imagedata r:id="rId1" o:title="clip_image001"/>
      </v:shape>
    </w:pict>
  </w:numPicBullet>
  <w:numPicBullet w:numPicBulletId="1">
    <w:pict>
      <v:shape id="_x0000_i111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C40FA0"/>
    <w:multiLevelType w:val="hybridMultilevel"/>
    <w:tmpl w:val="AF0E37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211736"/>
    <w:multiLevelType w:val="hybridMultilevel"/>
    <w:tmpl w:val="E2A4CF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1241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45814">
    <w:abstractNumId w:val="9"/>
  </w:num>
  <w:num w:numId="3" w16cid:durableId="1156993817">
    <w:abstractNumId w:val="30"/>
  </w:num>
  <w:num w:numId="4" w16cid:durableId="284964164">
    <w:abstractNumId w:val="41"/>
  </w:num>
  <w:num w:numId="5" w16cid:durableId="1715274212">
    <w:abstractNumId w:val="19"/>
  </w:num>
  <w:num w:numId="6" w16cid:durableId="367067148">
    <w:abstractNumId w:val="16"/>
  </w:num>
  <w:num w:numId="7" w16cid:durableId="1280453797">
    <w:abstractNumId w:val="14"/>
  </w:num>
  <w:num w:numId="8" w16cid:durableId="1449470300">
    <w:abstractNumId w:val="29"/>
  </w:num>
  <w:num w:numId="9" w16cid:durableId="1130513636">
    <w:abstractNumId w:val="13"/>
  </w:num>
  <w:num w:numId="10" w16cid:durableId="260454258">
    <w:abstractNumId w:val="5"/>
  </w:num>
  <w:num w:numId="11" w16cid:durableId="702442021">
    <w:abstractNumId w:val="0"/>
  </w:num>
  <w:num w:numId="12" w16cid:durableId="1249385695">
    <w:abstractNumId w:val="1"/>
  </w:num>
  <w:num w:numId="13" w16cid:durableId="2009945078">
    <w:abstractNumId w:val="37"/>
  </w:num>
  <w:num w:numId="14" w16cid:durableId="239289764">
    <w:abstractNumId w:val="46"/>
  </w:num>
  <w:num w:numId="15" w16cid:durableId="1718510951">
    <w:abstractNumId w:val="32"/>
  </w:num>
  <w:num w:numId="16" w16cid:durableId="1807777465">
    <w:abstractNumId w:val="36"/>
  </w:num>
  <w:num w:numId="17" w16cid:durableId="985663686">
    <w:abstractNumId w:val="4"/>
  </w:num>
  <w:num w:numId="18" w16cid:durableId="772359071">
    <w:abstractNumId w:val="27"/>
  </w:num>
  <w:num w:numId="19" w16cid:durableId="1274089345">
    <w:abstractNumId w:val="23"/>
  </w:num>
  <w:num w:numId="20" w16cid:durableId="1549032378">
    <w:abstractNumId w:val="17"/>
  </w:num>
  <w:num w:numId="21" w16cid:durableId="1339189894">
    <w:abstractNumId w:val="18"/>
  </w:num>
  <w:num w:numId="22" w16cid:durableId="1333410828">
    <w:abstractNumId w:val="40"/>
  </w:num>
  <w:num w:numId="23" w16cid:durableId="1139961295">
    <w:abstractNumId w:val="34"/>
  </w:num>
  <w:num w:numId="24" w16cid:durableId="1126504545">
    <w:abstractNumId w:val="10"/>
  </w:num>
  <w:num w:numId="25" w16cid:durableId="2056393017">
    <w:abstractNumId w:val="11"/>
  </w:num>
  <w:num w:numId="26" w16cid:durableId="892041449">
    <w:abstractNumId w:val="39"/>
  </w:num>
  <w:num w:numId="27" w16cid:durableId="845631604">
    <w:abstractNumId w:val="6"/>
  </w:num>
  <w:num w:numId="28" w16cid:durableId="1432512055">
    <w:abstractNumId w:val="21"/>
  </w:num>
  <w:num w:numId="29" w16cid:durableId="281881100">
    <w:abstractNumId w:val="3"/>
  </w:num>
  <w:num w:numId="30" w16cid:durableId="1855071454">
    <w:abstractNumId w:val="33"/>
  </w:num>
  <w:num w:numId="31" w16cid:durableId="1718895927">
    <w:abstractNumId w:val="43"/>
  </w:num>
  <w:num w:numId="32" w16cid:durableId="651984605">
    <w:abstractNumId w:val="44"/>
  </w:num>
  <w:num w:numId="33" w16cid:durableId="443883820">
    <w:abstractNumId w:val="28"/>
  </w:num>
  <w:num w:numId="34" w16cid:durableId="1011176750">
    <w:abstractNumId w:val="26"/>
  </w:num>
  <w:num w:numId="35" w16cid:durableId="958415851">
    <w:abstractNumId w:val="35"/>
  </w:num>
  <w:num w:numId="36" w16cid:durableId="1966961392">
    <w:abstractNumId w:val="7"/>
  </w:num>
  <w:num w:numId="37" w16cid:durableId="174880194">
    <w:abstractNumId w:val="42"/>
  </w:num>
  <w:num w:numId="38" w16cid:durableId="2039696476">
    <w:abstractNumId w:val="12"/>
  </w:num>
  <w:num w:numId="39" w16cid:durableId="2088309155">
    <w:abstractNumId w:val="47"/>
  </w:num>
  <w:num w:numId="40" w16cid:durableId="1124077025">
    <w:abstractNumId w:val="22"/>
  </w:num>
  <w:num w:numId="41" w16cid:durableId="420296167">
    <w:abstractNumId w:val="20"/>
  </w:num>
  <w:num w:numId="42" w16cid:durableId="1841769318">
    <w:abstractNumId w:val="38"/>
  </w:num>
  <w:num w:numId="43" w16cid:durableId="1831865632">
    <w:abstractNumId w:val="25"/>
  </w:num>
  <w:num w:numId="44" w16cid:durableId="99036457">
    <w:abstractNumId w:val="15"/>
  </w:num>
  <w:num w:numId="45" w16cid:durableId="730814252">
    <w:abstractNumId w:val="31"/>
  </w:num>
  <w:num w:numId="46" w16cid:durableId="190454727">
    <w:abstractNumId w:val="24"/>
  </w:num>
  <w:num w:numId="47" w16cid:durableId="1095052636">
    <w:abstractNumId w:val="2"/>
  </w:num>
  <w:num w:numId="48" w16cid:durableId="739445288">
    <w:abstractNumId w:val="8"/>
  </w:num>
  <w:num w:numId="49" w16cid:durableId="109867814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74095"/>
    <w:rsid w:val="00074477"/>
    <w:rsid w:val="000824E7"/>
    <w:rsid w:val="000901BB"/>
    <w:rsid w:val="0009249E"/>
    <w:rsid w:val="00093D58"/>
    <w:rsid w:val="00095DD7"/>
    <w:rsid w:val="00096AC7"/>
    <w:rsid w:val="000A7999"/>
    <w:rsid w:val="000B06D8"/>
    <w:rsid w:val="000B5887"/>
    <w:rsid w:val="000C44F4"/>
    <w:rsid w:val="000D07FA"/>
    <w:rsid w:val="000D1495"/>
    <w:rsid w:val="000F116C"/>
    <w:rsid w:val="000F5646"/>
    <w:rsid w:val="000F6819"/>
    <w:rsid w:val="001001E3"/>
    <w:rsid w:val="001002D2"/>
    <w:rsid w:val="001056F5"/>
    <w:rsid w:val="00106CE3"/>
    <w:rsid w:val="001100CD"/>
    <w:rsid w:val="00111BF3"/>
    <w:rsid w:val="00113C32"/>
    <w:rsid w:val="00115DF1"/>
    <w:rsid w:val="00124C0C"/>
    <w:rsid w:val="001549FC"/>
    <w:rsid w:val="00155575"/>
    <w:rsid w:val="00156E7E"/>
    <w:rsid w:val="00170958"/>
    <w:rsid w:val="001966E3"/>
    <w:rsid w:val="001A52D8"/>
    <w:rsid w:val="001A58AA"/>
    <w:rsid w:val="001A5E6D"/>
    <w:rsid w:val="001D38DD"/>
    <w:rsid w:val="001D3EA5"/>
    <w:rsid w:val="001D59AE"/>
    <w:rsid w:val="001E0BFB"/>
    <w:rsid w:val="001E177F"/>
    <w:rsid w:val="001E2AE3"/>
    <w:rsid w:val="001E33CC"/>
    <w:rsid w:val="001E49A4"/>
    <w:rsid w:val="001F686F"/>
    <w:rsid w:val="002049A1"/>
    <w:rsid w:val="00207F26"/>
    <w:rsid w:val="00210FC1"/>
    <w:rsid w:val="002209BD"/>
    <w:rsid w:val="0022416D"/>
    <w:rsid w:val="0022651A"/>
    <w:rsid w:val="00227509"/>
    <w:rsid w:val="0025230B"/>
    <w:rsid w:val="002564A3"/>
    <w:rsid w:val="0026013F"/>
    <w:rsid w:val="0026366E"/>
    <w:rsid w:val="00264C19"/>
    <w:rsid w:val="00286ED8"/>
    <w:rsid w:val="002959E3"/>
    <w:rsid w:val="002A3855"/>
    <w:rsid w:val="002A6F1A"/>
    <w:rsid w:val="002B3ECD"/>
    <w:rsid w:val="002C3E02"/>
    <w:rsid w:val="002D42BE"/>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4B88"/>
    <w:rsid w:val="003A7834"/>
    <w:rsid w:val="003B37AE"/>
    <w:rsid w:val="003C76C9"/>
    <w:rsid w:val="003D0B3A"/>
    <w:rsid w:val="003D5461"/>
    <w:rsid w:val="003D6416"/>
    <w:rsid w:val="003E7088"/>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3A6"/>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85210"/>
    <w:rsid w:val="00592677"/>
    <w:rsid w:val="005B0F31"/>
    <w:rsid w:val="005C3971"/>
    <w:rsid w:val="005C40E6"/>
    <w:rsid w:val="006053CD"/>
    <w:rsid w:val="006130D1"/>
    <w:rsid w:val="0061573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40C6"/>
    <w:rsid w:val="007E1125"/>
    <w:rsid w:val="007E278A"/>
    <w:rsid w:val="007E6927"/>
    <w:rsid w:val="007F57ED"/>
    <w:rsid w:val="00803699"/>
    <w:rsid w:val="00821604"/>
    <w:rsid w:val="00824B64"/>
    <w:rsid w:val="00841EE0"/>
    <w:rsid w:val="0084400B"/>
    <w:rsid w:val="008531BC"/>
    <w:rsid w:val="00855AB5"/>
    <w:rsid w:val="00856660"/>
    <w:rsid w:val="00857275"/>
    <w:rsid w:val="00861165"/>
    <w:rsid w:val="00866A75"/>
    <w:rsid w:val="00881893"/>
    <w:rsid w:val="00891040"/>
    <w:rsid w:val="00891A2A"/>
    <w:rsid w:val="00894F82"/>
    <w:rsid w:val="008A2C96"/>
    <w:rsid w:val="008A3B9A"/>
    <w:rsid w:val="008A6696"/>
    <w:rsid w:val="008B406F"/>
    <w:rsid w:val="008B7201"/>
    <w:rsid w:val="008C2BB4"/>
    <w:rsid w:val="008D554A"/>
    <w:rsid w:val="008E2B09"/>
    <w:rsid w:val="008F0CE2"/>
    <w:rsid w:val="00902CE2"/>
    <w:rsid w:val="009227E5"/>
    <w:rsid w:val="00932207"/>
    <w:rsid w:val="00934D10"/>
    <w:rsid w:val="00937F17"/>
    <w:rsid w:val="00943885"/>
    <w:rsid w:val="00944382"/>
    <w:rsid w:val="00945F28"/>
    <w:rsid w:val="0094642A"/>
    <w:rsid w:val="00946EA6"/>
    <w:rsid w:val="00962B70"/>
    <w:rsid w:val="009701C1"/>
    <w:rsid w:val="0098344E"/>
    <w:rsid w:val="009976E9"/>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1DB4"/>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2A04"/>
    <w:rsid w:val="00AF38FC"/>
    <w:rsid w:val="00AF48C2"/>
    <w:rsid w:val="00B0056D"/>
    <w:rsid w:val="00B03159"/>
    <w:rsid w:val="00B36A64"/>
    <w:rsid w:val="00B40D9D"/>
    <w:rsid w:val="00B4417B"/>
    <w:rsid w:val="00B47722"/>
    <w:rsid w:val="00B4786E"/>
    <w:rsid w:val="00B55CCC"/>
    <w:rsid w:val="00B67AB9"/>
    <w:rsid w:val="00B70462"/>
    <w:rsid w:val="00B73951"/>
    <w:rsid w:val="00B770D6"/>
    <w:rsid w:val="00B878B9"/>
    <w:rsid w:val="00BA4BBE"/>
    <w:rsid w:val="00BB7225"/>
    <w:rsid w:val="00BC01E4"/>
    <w:rsid w:val="00BC224F"/>
    <w:rsid w:val="00BC7979"/>
    <w:rsid w:val="00BD1D5B"/>
    <w:rsid w:val="00BD61D9"/>
    <w:rsid w:val="00BD70A2"/>
    <w:rsid w:val="00BE0551"/>
    <w:rsid w:val="00BE2349"/>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5343"/>
    <w:rsid w:val="00C872D9"/>
    <w:rsid w:val="00CA4683"/>
    <w:rsid w:val="00CB3D91"/>
    <w:rsid w:val="00CC16AE"/>
    <w:rsid w:val="00CC18B7"/>
    <w:rsid w:val="00CC4CE7"/>
    <w:rsid w:val="00CE1CC7"/>
    <w:rsid w:val="00CE7934"/>
    <w:rsid w:val="00CF6EEC"/>
    <w:rsid w:val="00D21E04"/>
    <w:rsid w:val="00D4003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2EE5"/>
    <w:rsid w:val="00EF313D"/>
    <w:rsid w:val="00F00F60"/>
    <w:rsid w:val="00F11662"/>
    <w:rsid w:val="00F11C4C"/>
    <w:rsid w:val="00F14C43"/>
    <w:rsid w:val="00F1599F"/>
    <w:rsid w:val="00F16DC5"/>
    <w:rsid w:val="00F34744"/>
    <w:rsid w:val="00F523B5"/>
    <w:rsid w:val="00F61470"/>
    <w:rsid w:val="00F67D45"/>
    <w:rsid w:val="00F74B6B"/>
    <w:rsid w:val="00F83ED1"/>
    <w:rsid w:val="00F943D6"/>
    <w:rsid w:val="00F96F4D"/>
    <w:rsid w:val="00FA41DC"/>
    <w:rsid w:val="00FA720E"/>
    <w:rsid w:val="00FC4B57"/>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5A8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B4417B"/>
    <w:rPr>
      <w:color w:val="0000FF" w:themeColor="hyperlink"/>
      <w:u w:val="single"/>
    </w:rPr>
  </w:style>
  <w:style w:type="character" w:styleId="Mencinsinresolver">
    <w:name w:val="Unresolved Mention"/>
    <w:basedOn w:val="Fuentedeprrafopredeter"/>
    <w:uiPriority w:val="99"/>
    <w:semiHidden/>
    <w:unhideWhenUsed/>
    <w:rsid w:val="00B4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430068">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715899">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70601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73367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8927470">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007334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681009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9162279">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85382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428532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165610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8758825">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3663781">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8309415">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741950">
      <w:bodyDiv w:val="1"/>
      <w:marLeft w:val="0"/>
      <w:marRight w:val="0"/>
      <w:marTop w:val="0"/>
      <w:marBottom w:val="0"/>
      <w:divBdr>
        <w:top w:val="none" w:sz="0" w:space="0" w:color="auto"/>
        <w:left w:val="none" w:sz="0" w:space="0" w:color="auto"/>
        <w:bottom w:val="none" w:sz="0" w:space="0" w:color="auto"/>
        <w:right w:val="none" w:sz="0" w:space="0" w:color="auto"/>
      </w:divBdr>
    </w:div>
    <w:div w:id="151002830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170165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92224412">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34881091">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1692393">
      <w:bodyDiv w:val="1"/>
      <w:marLeft w:val="0"/>
      <w:marRight w:val="0"/>
      <w:marTop w:val="0"/>
      <w:marBottom w:val="0"/>
      <w:divBdr>
        <w:top w:val="none" w:sz="0" w:space="0" w:color="auto"/>
        <w:left w:val="none" w:sz="0" w:space="0" w:color="auto"/>
        <w:bottom w:val="none" w:sz="0" w:space="0" w:color="auto"/>
        <w:right w:val="none" w:sz="0" w:space="0" w:color="auto"/>
      </w:divBdr>
    </w:div>
    <w:div w:id="200215711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1632</Words>
  <Characters>8980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2024-07-15T20:02:00Z</dcterms:created>
  <dcterms:modified xsi:type="dcterms:W3CDTF">2024-07-15T20:02:00Z</dcterms:modified>
</cp:coreProperties>
</file>