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B94312" w:rsidRDefault="00940E5A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B94312">
        <w:rPr>
          <w:rFonts w:ascii="Arial" w:hAnsi="Arial" w:cs="Arial"/>
          <w:b/>
          <w:bCs/>
          <w:lang w:val="es-MX"/>
        </w:rPr>
        <w:t>Vancouver</w:t>
      </w:r>
      <w:r w:rsidR="003B69D8">
        <w:rPr>
          <w:rFonts w:ascii="Arial" w:hAnsi="Arial" w:cs="Arial"/>
          <w:b/>
          <w:bCs/>
          <w:lang w:val="es-MX"/>
        </w:rPr>
        <w:t xml:space="preserve">, Victoria y </w:t>
      </w:r>
      <w:proofErr w:type="spellStart"/>
      <w:r w:rsidR="003B69D8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3B69D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BFAEA8" wp14:editId="409C40D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38045" cy="485775"/>
            <wp:effectExtent l="0" t="0" r="0" b="9525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09F3CC0E-E688-48A5-8579-37FFF7A13D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09F3CC0E-E688-48A5-8579-37FFF7A13D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60"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D1242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0D12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D1242">
        <w:rPr>
          <w:rFonts w:ascii="Arial" w:hAnsi="Arial" w:cs="Arial"/>
          <w:b/>
          <w:bCs/>
          <w:sz w:val="20"/>
          <w:szCs w:val="20"/>
          <w:lang w:val="es-MX"/>
        </w:rPr>
        <w:t>2024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D124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Pr="00940E5A" w:rsidRDefault="00062D9B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visita de la Ciudad de Vancouver (incluida)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.  Comenzamos el tour por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, el barrio moderno y vibrante, para pasar a Chinatown, el más grande de Canadá. A pocos minutos de allí, llegamos al entrañable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, con un original reloj de vapor. La terminal de cruceros a Alaska,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 techo blanco en forma de cinco velas. Allí se encuentra también el Pebetero Olímpico. A unos minutos del puerto llegamos a Stanley Park, el parque municipal más grande del país, ofreciéndonos una maravillosa vista de la bahía, de la ciudad y de las Montañas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Costeras.A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la salida del parque podemos observar la playa de English Bay, siguiendo el paseo hasta el Puente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. Finalizando nuestra visita, entraremos a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 pequeño puerto deportivo. Por la tarde recomendamos visitar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Vancouver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>)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o tome el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Compras al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Glen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Vancouver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Airport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</w:t>
      </w:r>
      <w:r w:rsidR="003B69D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, </w:t>
      </w:r>
      <w:r w:rsidR="003B69D8" w:rsidRPr="003B69D8">
        <w:rPr>
          <w:rFonts w:ascii="Arial" w:hAnsi="Arial" w:cs="Arial"/>
          <w:sz w:val="20"/>
          <w:szCs w:val="20"/>
          <w:lang w:val="es-MX"/>
        </w:rPr>
        <w:t xml:space="preserve">un centro </w:t>
      </w:r>
      <w:r w:rsidR="003B69D8">
        <w:rPr>
          <w:rFonts w:ascii="Arial" w:hAnsi="Arial" w:cs="Arial"/>
          <w:sz w:val="20"/>
          <w:szCs w:val="20"/>
          <w:lang w:val="es-MX"/>
        </w:rPr>
        <w:t xml:space="preserve">comercial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al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aire libre al estilo de pueblo europeo que ofrece más de 80 marcas de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diseñadores hasta con un 70% de descuento. El cliente recibirá un pasaporte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de moda que ofrece un 10% de descuento adicional en las tiendas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 xml:space="preserve">como Jimmy Choo, Michael </w:t>
      </w:r>
      <w:proofErr w:type="spellStart"/>
      <w:r w:rsidR="003B69D8" w:rsidRPr="003B69D8">
        <w:rPr>
          <w:rFonts w:ascii="Arial" w:hAnsi="Arial" w:cs="Arial"/>
          <w:sz w:val="20"/>
          <w:szCs w:val="20"/>
          <w:lang w:val="es-MX"/>
        </w:rPr>
        <w:t>Kors</w:t>
      </w:r>
      <w:proofErr w:type="spellEnd"/>
      <w:r w:rsidR="003B69D8" w:rsidRPr="003B69D8">
        <w:rPr>
          <w:rFonts w:ascii="Arial" w:hAnsi="Arial" w:cs="Arial"/>
          <w:sz w:val="20"/>
          <w:szCs w:val="20"/>
          <w:lang w:val="es-MX"/>
        </w:rPr>
        <w:t>, Polo Ralph Laureen, Desigual,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 xml:space="preserve">Banana </w:t>
      </w:r>
      <w:proofErr w:type="spellStart"/>
      <w:r w:rsidR="003B69D8" w:rsidRPr="003B69D8">
        <w:rPr>
          <w:rFonts w:ascii="Arial" w:hAnsi="Arial" w:cs="Arial"/>
          <w:sz w:val="20"/>
          <w:szCs w:val="20"/>
          <w:lang w:val="es-MX"/>
        </w:rPr>
        <w:t>Republic</w:t>
      </w:r>
      <w:proofErr w:type="spellEnd"/>
      <w:r w:rsidR="003B69D8" w:rsidRPr="003B69D8">
        <w:rPr>
          <w:rFonts w:ascii="Arial" w:hAnsi="Arial" w:cs="Arial"/>
          <w:sz w:val="20"/>
          <w:szCs w:val="20"/>
          <w:lang w:val="es-MX"/>
        </w:rPr>
        <w:t xml:space="preserve">, Sandro, Gap, </w:t>
      </w:r>
      <w:proofErr w:type="spellStart"/>
      <w:r w:rsidR="003B69D8" w:rsidRPr="003B69D8">
        <w:rPr>
          <w:rFonts w:ascii="Arial" w:hAnsi="Arial" w:cs="Arial"/>
          <w:sz w:val="20"/>
          <w:szCs w:val="20"/>
          <w:lang w:val="es-MX"/>
        </w:rPr>
        <w:t>Levi’s</w:t>
      </w:r>
      <w:proofErr w:type="spellEnd"/>
      <w:r w:rsidR="003B69D8" w:rsidRPr="003B69D8">
        <w:rPr>
          <w:rFonts w:ascii="Arial" w:hAnsi="Arial" w:cs="Arial"/>
          <w:sz w:val="20"/>
          <w:szCs w:val="20"/>
          <w:lang w:val="es-MX"/>
        </w:rPr>
        <w:t>, Columbia y más. ¿Hambriento?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En centro cuenta con una vibrante variedad de cafés y restaurantes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que están listos para darle la bienvenida para el almuerzo y la cena.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Después de una maravillosa tarde de compras y una deliciosa cena, la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3B69D8">
        <w:rPr>
          <w:rFonts w:ascii="Arial" w:hAnsi="Arial" w:cs="Arial"/>
          <w:sz w:val="20"/>
          <w:szCs w:val="20"/>
          <w:lang w:val="es-MX"/>
        </w:rPr>
        <w:t>vuelta al centro de la ciudad será por cuenta el cliente.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 xml:space="preserve"> – Victoria - Vancouver</w:t>
      </w:r>
    </w:p>
    <w:p w:rsidR="003B69D8" w:rsidRPr="003B69D8" w:rsidRDefault="003B69D8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la Ciudad de Victoria (Incluido).</w:t>
      </w:r>
      <w:r w:rsidRPr="003B69D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El día empieza con un cómodo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viaje de 1.5 horas en el </w:t>
      </w: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ferry (incluido)</w:t>
      </w:r>
      <w:r w:rsidRPr="003B69D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que nos trasladará a la Isla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Vancouver. Navegaremos entre un archipiélago con pequeñas comunidades,</w:t>
      </w:r>
    </w:p>
    <w:p w:rsidR="00D013E2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B69D8">
        <w:rPr>
          <w:rFonts w:ascii="Arial" w:hAnsi="Arial" w:cs="Arial"/>
          <w:sz w:val="20"/>
          <w:szCs w:val="20"/>
          <w:lang w:val="es-MX"/>
        </w:rPr>
        <w:t>casas de campo, y si tenemos suerte veremos ballenas grises,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orcas y focas cerca de nuestra embarcación. Ya en la isla, nuestra primera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visita será a los hermosos </w:t>
      </w: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</w:t>
      </w:r>
      <w:r w:rsidRPr="003B69D8">
        <w:rPr>
          <w:rFonts w:ascii="Arial" w:hAnsi="Arial" w:cs="Arial"/>
          <w:sz w:val="20"/>
          <w:szCs w:val="20"/>
          <w:lang w:val="es-MX"/>
        </w:rPr>
        <w:t>, una maravillosa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exhibición floral de 22 hectáreas, abierta al público todos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días del año y que ofrece vistas espectaculares, atravesando caminos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que serpentean a través de los cuatro jardines principales. Luego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visitar el jardín continuaremos hacia el centro de la ciudad, donde tendremos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tiempo libre para visitar de manera </w:t>
      </w:r>
      <w:r w:rsidRPr="003B69D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opcional el Museo Real de la Columbia Británica </w:t>
      </w:r>
      <w:r w:rsidRPr="003B69D8">
        <w:rPr>
          <w:rFonts w:ascii="Arial" w:hAnsi="Arial" w:cs="Arial"/>
          <w:sz w:val="20"/>
          <w:szCs w:val="20"/>
          <w:lang w:val="es-MX"/>
        </w:rPr>
        <w:t>(con su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 exhibici</w:t>
      </w:r>
      <w:r>
        <w:rPr>
          <w:rFonts w:ascii="Arial" w:hAnsi="Arial" w:cs="Arial"/>
          <w:sz w:val="20"/>
          <w:szCs w:val="20"/>
          <w:lang w:val="es-MX"/>
        </w:rPr>
        <w:t>on</w:t>
      </w:r>
      <w:r w:rsidRPr="003B69D8">
        <w:rPr>
          <w:rFonts w:ascii="Arial" w:hAnsi="Arial" w:cs="Arial"/>
          <w:sz w:val="20"/>
          <w:szCs w:val="20"/>
          <w:lang w:val="es-MX"/>
        </w:rPr>
        <w:t>es dedicadas a la historia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la provincia y las comunidades indígenas), el Hotel Fairmont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frente a la bahía, es el edificio más fotografiado en Victoria, y no hay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que olvidar el paseo por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Street con tiendas originales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mostrando sus productos de origen británico. Al final de la tarde </w:t>
      </w: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regreso a Vancouver vía ferry (incluido)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. </w:t>
      </w:r>
      <w:r w:rsidRPr="003B69D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Posibilidad de volver a Vancouver en hidroavión (no incluido)</w:t>
      </w:r>
      <w:r w:rsidRPr="003B69D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en tan solo 35 minutos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.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- Vancouver</w:t>
      </w:r>
    </w:p>
    <w:p w:rsidR="003B69D8" w:rsidRPr="003B69D8" w:rsidRDefault="003B69D8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Tour de </w:t>
      </w:r>
      <w:proofErr w:type="spellStart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Whistler</w:t>
      </w:r>
      <w:proofErr w:type="spellEnd"/>
      <w:r w:rsidRPr="003B69D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(Incluido). </w:t>
      </w:r>
      <w:r w:rsidRPr="003B69D8">
        <w:rPr>
          <w:rFonts w:ascii="Arial" w:hAnsi="Arial" w:cs="Arial"/>
          <w:sz w:val="20"/>
          <w:szCs w:val="20"/>
          <w:lang w:val="es-MX"/>
        </w:rPr>
        <w:t>Saliendo de Vancouver nos adentraremos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en una de las carreteras más reconocidas por su espectacularidad: Sea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Vancouver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. Haremos la primera parada en las imponentes cascadas</w:t>
      </w:r>
    </w:p>
    <w:p w:rsidR="003B69D8" w:rsidRPr="003B69D8" w:rsidRDefault="003B69D8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B69D8">
        <w:rPr>
          <w:rFonts w:ascii="Arial" w:hAnsi="Arial" w:cs="Arial"/>
          <w:sz w:val="20"/>
          <w:szCs w:val="20"/>
          <w:lang w:val="es-MX"/>
        </w:rPr>
        <w:t>Shannon, que, con sus 333 m de caída, son el último escalafón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las gélidas aguas recorren antes de caer al mar. Pasando por el pueblo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se levanta majestuoso el monolito de granito más alto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Canadá, el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>” de 700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 xml:space="preserve">m de altura. Llegamos a la Villa de </w:t>
      </w:r>
      <w:proofErr w:type="spellStart"/>
      <w:r w:rsidRPr="003B69D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3B69D8">
        <w:rPr>
          <w:rFonts w:ascii="Arial" w:hAnsi="Arial" w:cs="Arial"/>
          <w:sz w:val="20"/>
          <w:szCs w:val="20"/>
          <w:lang w:val="es-MX"/>
        </w:rPr>
        <w:t xml:space="preserve"> la cual cuenta con infinidad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de tiendas y restaurantes que son un deleite para el viajero que busca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el recuerdo más adecuado mientras admira el paisaje de Montanas. Tiempo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B69D8">
        <w:rPr>
          <w:rFonts w:ascii="Arial" w:hAnsi="Arial" w:cs="Arial"/>
          <w:sz w:val="20"/>
          <w:szCs w:val="20"/>
          <w:lang w:val="es-MX"/>
        </w:rPr>
        <w:t>libre para disfrutar de la villa. Por la tarde regreso a Vancouver.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Pr="00940E5A" w:rsidRDefault="003B69D8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491DED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3B69D8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noches de alojamiento en Vancouver en régimen solo alojamiento</w:t>
      </w:r>
    </w:p>
    <w:p w:rsidR="00062D9B" w:rsidRPr="00940E5A" w:rsidRDefault="00062D9B" w:rsidP="00B9431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Tour de ciudad en Vancouver</w:t>
      </w:r>
      <w:r w:rsidR="003B69D8">
        <w:rPr>
          <w:rFonts w:ascii="Arial" w:hAnsi="Arial" w:cs="Arial"/>
          <w:sz w:val="20"/>
          <w:szCs w:val="20"/>
          <w:lang w:val="es-MX"/>
        </w:rPr>
        <w:t xml:space="preserve">, Victoria y </w:t>
      </w:r>
      <w:proofErr w:type="spellStart"/>
      <w:r w:rsidR="003B69D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="003B69D8">
        <w:rPr>
          <w:rFonts w:ascii="Arial" w:hAnsi="Arial" w:cs="Arial"/>
          <w:sz w:val="20"/>
          <w:szCs w:val="20"/>
          <w:lang w:val="es-MX"/>
        </w:rPr>
        <w:t xml:space="preserve"> en español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>0 a 18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Pr="00B94312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9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4773"/>
        <w:gridCol w:w="602"/>
      </w:tblGrid>
      <w:tr w:rsidR="000D1242" w:rsidRPr="000D1242" w:rsidTr="000D1242">
        <w:trPr>
          <w:trHeight w:val="269"/>
          <w:jc w:val="center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0D1242" w:rsidRPr="000D1242" w:rsidTr="000D1242">
        <w:trPr>
          <w:trHeight w:val="269"/>
          <w:jc w:val="center"/>
        </w:trPr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0D1242" w:rsidRPr="000D1242" w:rsidTr="000D1242">
        <w:trPr>
          <w:trHeight w:val="269"/>
          <w:jc w:val="center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color w:val="000000"/>
                <w:lang w:val="es-MX" w:eastAsia="es-MX" w:bidi="ar-SA"/>
              </w:rPr>
              <w:t>SHERATON VANCOUVER WALL CENTRE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0D1242" w:rsidRPr="000D1242" w:rsidTr="000D1242">
        <w:trPr>
          <w:trHeight w:val="269"/>
          <w:jc w:val="center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color w:val="000000"/>
                <w:lang w:val="es-MX" w:eastAsia="es-MX" w:bidi="ar-SA"/>
              </w:rPr>
              <w:t>PINNACLE HARBOURFRONT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0D1242" w:rsidRPr="000D1242" w:rsidTr="000D1242">
        <w:trPr>
          <w:trHeight w:val="269"/>
          <w:jc w:val="center"/>
        </w:trPr>
        <w:tc>
          <w:tcPr>
            <w:tcW w:w="6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8070D" w:rsidRPr="00B94312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0D1242" w:rsidRDefault="000D124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0D1242" w:rsidRDefault="000D124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0D1242" w:rsidRDefault="000D124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0D1242" w:rsidRDefault="000D124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0D1242" w:rsidRDefault="000D124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B69D8" w:rsidRPr="0008070D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1"/>
        <w:gridCol w:w="698"/>
        <w:gridCol w:w="698"/>
        <w:gridCol w:w="698"/>
        <w:gridCol w:w="698"/>
        <w:gridCol w:w="698"/>
      </w:tblGrid>
      <w:tr w:rsidR="00491DED" w:rsidRPr="00491DED" w:rsidTr="00491DED">
        <w:trPr>
          <w:trHeight w:val="300"/>
          <w:jc w:val="center"/>
        </w:trPr>
        <w:tc>
          <w:tcPr>
            <w:tcW w:w="97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491DED" w:rsidRPr="00491DED" w:rsidTr="00491DED">
        <w:trPr>
          <w:trHeight w:val="300"/>
          <w:jc w:val="center"/>
        </w:trPr>
        <w:tc>
          <w:tcPr>
            <w:tcW w:w="97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491DED" w:rsidRPr="00491DED" w:rsidTr="00491DED">
        <w:trPr>
          <w:trHeight w:val="300"/>
          <w:jc w:val="center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491DED" w:rsidRPr="00491DED" w:rsidTr="00491DED">
        <w:trPr>
          <w:trHeight w:val="300"/>
          <w:jc w:val="center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lang w:val="es-MX" w:eastAsia="es-MX" w:bidi="ar-SA"/>
              </w:rPr>
              <w:t>PINNACLE HARBOURFRONT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19530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17340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16030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39020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10610</w:t>
            </w:r>
          </w:p>
        </w:tc>
      </w:tr>
      <w:tr w:rsidR="00491DED" w:rsidRPr="00491DED" w:rsidTr="00491DED">
        <w:trPr>
          <w:trHeight w:val="300"/>
          <w:jc w:val="center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lang w:val="es-MX" w:eastAsia="es-MX" w:bidi="ar-SA"/>
              </w:rPr>
              <w:t>SHERATON VANCOUVER WALL CENTRE (01-30 NOV)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25120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21100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18910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50120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10610</w:t>
            </w:r>
          </w:p>
        </w:tc>
      </w:tr>
      <w:tr w:rsidR="00491DED" w:rsidRPr="00491DED" w:rsidTr="00491DED">
        <w:trPr>
          <w:trHeight w:val="300"/>
          <w:jc w:val="center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lang w:val="es-MX" w:eastAsia="es-MX" w:bidi="ar-SA"/>
              </w:rPr>
              <w:t>SHERATON VANCOUVER WALL CENTRE (01 DIC-29MAR)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21100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18390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16900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42260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10610</w:t>
            </w:r>
          </w:p>
        </w:tc>
      </w:tr>
      <w:tr w:rsidR="00491DED" w:rsidRPr="00491DED" w:rsidTr="00491DED">
        <w:trPr>
          <w:trHeight w:val="300"/>
          <w:jc w:val="center"/>
        </w:trPr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lang w:val="es-MX" w:eastAsia="es-MX" w:bidi="ar-SA"/>
              </w:rPr>
              <w:t>SHERATON VANCOUVER WALL CENTRE (30 MAR-28 ABR)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24420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20750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18650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48900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ED" w:rsidRPr="00491DED" w:rsidRDefault="00491DED" w:rsidP="00491D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1DED">
              <w:rPr>
                <w:rFonts w:ascii="Calibri" w:hAnsi="Calibri" w:cs="Calibri"/>
                <w:b/>
                <w:bCs/>
                <w:lang w:val="es-MX" w:eastAsia="es-MX" w:bidi="ar-SA"/>
              </w:rPr>
              <w:t>10610</w:t>
            </w:r>
          </w:p>
        </w:tc>
      </w:tr>
    </w:tbl>
    <w:p w:rsidR="00B94312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B94312" w:rsidRPr="0008070D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1"/>
      </w:tblGrid>
      <w:tr w:rsidR="003B69D8" w:rsidRPr="003B69D8" w:rsidTr="003B69D8">
        <w:trPr>
          <w:trHeight w:val="256"/>
          <w:jc w:val="center"/>
        </w:trPr>
        <w:tc>
          <w:tcPr>
            <w:tcW w:w="849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 xml:space="preserve">RUTA AÉREA PROPUESTA CON AIR CANADA SALIENDO DE LA CIUDAD DE MÉXICO: 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MÉXICO - VANCOUVER - MÉXICO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IMPUESTOS (SUJETOS A CONFIRMACIÓN): </w:t>
            </w:r>
            <w:r w:rsid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40</w:t>
            </w: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0 USD POR PASAJERO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LOS VUELOS SUGERIDOS NO INCLUYEN FRANQUICIA DE EQUIPAJE - COSTO APROXIMADO 40 USD POR TRAMO POR PASAJERO.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color w:val="000000"/>
                <w:sz w:val="20"/>
                <w:szCs w:val="20"/>
                <w:lang w:val="es-419" w:eastAsia="es-419" w:bidi="ar-SA"/>
              </w:rPr>
              <w:t>SUPLEMENTO PARA VUELOS DESDE EL INTERIOR DEL PAÍS - CONSULTAR CON SU ASESOR TRAVEL SHOP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419" w:eastAsia="es-419" w:bidi="ar-SA"/>
              </w:rPr>
              <w:t xml:space="preserve">TARIFAS SUJETAS A DISPONIBILIDAD Y CAMBIO SIN PREVIO AVISO </w:t>
            </w:r>
          </w:p>
        </w:tc>
      </w:tr>
      <w:tr w:rsidR="003B69D8" w:rsidRPr="003B69D8" w:rsidTr="003B69D8">
        <w:trPr>
          <w:trHeight w:val="244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SE CONSIDERA MENOR DE 0 A 18 AÑOS</w:t>
            </w:r>
          </w:p>
        </w:tc>
      </w:tr>
      <w:tr w:rsidR="003B69D8" w:rsidRPr="003B69D8" w:rsidTr="003B69D8">
        <w:trPr>
          <w:trHeight w:val="256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VIGENCIA: 01 DE NOVIEMBRE 202</w:t>
            </w:r>
            <w:r w:rsid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4 </w:t>
            </w: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A</w:t>
            </w:r>
            <w:r w:rsid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L</w:t>
            </w: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 27 DE ABRIL 202</w:t>
            </w:r>
            <w:r w:rsid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5</w:t>
            </w:r>
          </w:p>
        </w:tc>
      </w:tr>
      <w:tr w:rsidR="003B69D8" w:rsidRPr="003B69D8" w:rsidTr="003B69D8">
        <w:trPr>
          <w:trHeight w:val="256"/>
          <w:jc w:val="center"/>
        </w:trPr>
        <w:tc>
          <w:tcPr>
            <w:tcW w:w="84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B69D8" w:rsidRPr="003B69D8" w:rsidRDefault="003B69D8" w:rsidP="003B69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B69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CONSULTAR SUPLEMENTOS PARA TEMPORADA ALTA</w:t>
            </w:r>
          </w:p>
        </w:tc>
      </w:tr>
    </w:tbl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52A97" w:rsidRPr="0008070D" w:rsidRDefault="00952A97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457061D4" wp14:editId="0365E72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4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487"/>
        <w:gridCol w:w="560"/>
      </w:tblGrid>
      <w:tr w:rsidR="000D1242" w:rsidRPr="000D1242" w:rsidTr="000D1242">
        <w:trPr>
          <w:trHeight w:val="268"/>
          <w:jc w:val="center"/>
        </w:trPr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0D1242" w:rsidRPr="000D1242" w:rsidTr="000D1242">
        <w:trPr>
          <w:trHeight w:val="268"/>
          <w:jc w:val="center"/>
        </w:trPr>
        <w:tc>
          <w:tcPr>
            <w:tcW w:w="40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0D1242" w:rsidRPr="000D1242" w:rsidTr="000D1242">
        <w:trPr>
          <w:trHeight w:val="26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0D1242" w:rsidRPr="000D1242" w:rsidTr="000D1242">
        <w:trPr>
          <w:trHeight w:val="26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</w:tr>
      <w:tr w:rsidR="000D1242" w:rsidRPr="000D1242" w:rsidTr="000D1242">
        <w:trPr>
          <w:trHeight w:val="26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280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280</w:t>
            </w:r>
          </w:p>
        </w:tc>
      </w:tr>
      <w:tr w:rsidR="000D1242" w:rsidRPr="000D1242" w:rsidTr="000D1242">
        <w:trPr>
          <w:trHeight w:val="26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160</w:t>
            </w:r>
          </w:p>
        </w:tc>
      </w:tr>
      <w:tr w:rsidR="000D1242" w:rsidRPr="000D1242" w:rsidTr="000D1242">
        <w:trPr>
          <w:trHeight w:val="26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FLYOVER CANADA VANCOUVER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242" w:rsidRPr="000D1242" w:rsidRDefault="000D1242" w:rsidP="000D12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D124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6639" w:rsidRDefault="00E46639" w:rsidP="00450C15">
      <w:pPr>
        <w:spacing w:after="0" w:line="240" w:lineRule="auto"/>
      </w:pPr>
      <w:r>
        <w:separator/>
      </w:r>
    </w:p>
  </w:endnote>
  <w:endnote w:type="continuationSeparator" w:id="0">
    <w:p w:rsidR="00E46639" w:rsidRDefault="00E4663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F51FC5" wp14:editId="17D0AB8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967EA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6639" w:rsidRDefault="00E46639" w:rsidP="00450C15">
      <w:pPr>
        <w:spacing w:after="0" w:line="240" w:lineRule="auto"/>
      </w:pPr>
      <w:r>
        <w:separator/>
      </w:r>
    </w:p>
  </w:footnote>
  <w:footnote w:type="continuationSeparator" w:id="0">
    <w:p w:rsidR="00E46639" w:rsidRDefault="00E4663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6DDBA9" wp14:editId="79175EE3">
              <wp:simplePos x="0" y="0"/>
              <wp:positionH relativeFrom="column">
                <wp:posOffset>-634365</wp:posOffset>
              </wp:positionH>
              <wp:positionV relativeFrom="paragraph">
                <wp:posOffset>-364490</wp:posOffset>
              </wp:positionV>
              <wp:extent cx="5076825" cy="10191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4312" w:rsidRDefault="003B69D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COLUMBIA BRITÁNICA</w:t>
                          </w:r>
                          <w:r w:rsidR="00B94312" w:rsidRPr="00B943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EN INVIERNO</w:t>
                          </w:r>
                          <w:r w:rsidR="00491DE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BF10D2" w:rsidRPr="007E6927" w:rsidRDefault="00B9431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3B69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228-C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0D124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3B69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0D124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DDB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95pt;margin-top:-28.7pt;width:399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" filled="f" stroked="f">
              <v:textbox>
                <w:txbxContent>
                  <w:p w:rsidR="007A77DC" w:rsidRPr="00B94312" w:rsidRDefault="003B69D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COLUMBIA BRITÁNICA</w:t>
                    </w:r>
                    <w:r w:rsidR="00B94312" w:rsidRPr="00B943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EN INVIERNO</w:t>
                    </w:r>
                    <w:r w:rsidR="00491DE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BF10D2" w:rsidRPr="007E6927" w:rsidRDefault="00B9431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3B69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228-C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0D124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3B69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0D124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9F1D0C0" wp14:editId="5CE2390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DB2B53B" wp14:editId="7BDF83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A9B2C" wp14:editId="1FAFCA6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4980B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10.25pt;height:410.25pt" o:bullet="t">
        <v:imagedata r:id="rId1" o:title="clip_image001"/>
      </v:shape>
    </w:pict>
  </w:numPicBullet>
  <w:numPicBullet w:numPicBulletId="1">
    <w:pict>
      <v:shape id="_x0000_i1039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124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3689323">
    <w:abstractNumId w:val="8"/>
  </w:num>
  <w:num w:numId="3" w16cid:durableId="1955747623">
    <w:abstractNumId w:val="30"/>
  </w:num>
  <w:num w:numId="4" w16cid:durableId="739451116">
    <w:abstractNumId w:val="41"/>
  </w:num>
  <w:num w:numId="5" w16cid:durableId="1848255300">
    <w:abstractNumId w:val="18"/>
  </w:num>
  <w:num w:numId="6" w16cid:durableId="188101965">
    <w:abstractNumId w:val="15"/>
  </w:num>
  <w:num w:numId="7" w16cid:durableId="1093093184">
    <w:abstractNumId w:val="13"/>
  </w:num>
  <w:num w:numId="8" w16cid:durableId="2016033337">
    <w:abstractNumId w:val="29"/>
  </w:num>
  <w:num w:numId="9" w16cid:durableId="1628586836">
    <w:abstractNumId w:val="12"/>
  </w:num>
  <w:num w:numId="10" w16cid:durableId="1856382166">
    <w:abstractNumId w:val="5"/>
  </w:num>
  <w:num w:numId="11" w16cid:durableId="210582860">
    <w:abstractNumId w:val="0"/>
  </w:num>
  <w:num w:numId="12" w16cid:durableId="1649935460">
    <w:abstractNumId w:val="1"/>
  </w:num>
  <w:num w:numId="13" w16cid:durableId="271859427">
    <w:abstractNumId w:val="37"/>
  </w:num>
  <w:num w:numId="14" w16cid:durableId="1128206152">
    <w:abstractNumId w:val="45"/>
  </w:num>
  <w:num w:numId="15" w16cid:durableId="991449856">
    <w:abstractNumId w:val="32"/>
  </w:num>
  <w:num w:numId="16" w16cid:durableId="1376927590">
    <w:abstractNumId w:val="36"/>
  </w:num>
  <w:num w:numId="17" w16cid:durableId="1427920536">
    <w:abstractNumId w:val="4"/>
  </w:num>
  <w:num w:numId="18" w16cid:durableId="1077676369">
    <w:abstractNumId w:val="27"/>
  </w:num>
  <w:num w:numId="19" w16cid:durableId="413743678">
    <w:abstractNumId w:val="22"/>
  </w:num>
  <w:num w:numId="20" w16cid:durableId="2074691893">
    <w:abstractNumId w:val="16"/>
  </w:num>
  <w:num w:numId="21" w16cid:durableId="236746404">
    <w:abstractNumId w:val="17"/>
  </w:num>
  <w:num w:numId="22" w16cid:durableId="1011954970">
    <w:abstractNumId w:val="40"/>
  </w:num>
  <w:num w:numId="23" w16cid:durableId="184103032">
    <w:abstractNumId w:val="34"/>
  </w:num>
  <w:num w:numId="24" w16cid:durableId="862472782">
    <w:abstractNumId w:val="9"/>
  </w:num>
  <w:num w:numId="25" w16cid:durableId="964962828">
    <w:abstractNumId w:val="10"/>
  </w:num>
  <w:num w:numId="26" w16cid:durableId="621151516">
    <w:abstractNumId w:val="39"/>
  </w:num>
  <w:num w:numId="27" w16cid:durableId="1227835190">
    <w:abstractNumId w:val="6"/>
  </w:num>
  <w:num w:numId="28" w16cid:durableId="1787430545">
    <w:abstractNumId w:val="20"/>
  </w:num>
  <w:num w:numId="29" w16cid:durableId="921915702">
    <w:abstractNumId w:val="3"/>
  </w:num>
  <w:num w:numId="30" w16cid:durableId="1749233144">
    <w:abstractNumId w:val="33"/>
  </w:num>
  <w:num w:numId="31" w16cid:durableId="1715471158">
    <w:abstractNumId w:val="43"/>
  </w:num>
  <w:num w:numId="32" w16cid:durableId="1974405422">
    <w:abstractNumId w:val="44"/>
  </w:num>
  <w:num w:numId="33" w16cid:durableId="315304561">
    <w:abstractNumId w:val="28"/>
  </w:num>
  <w:num w:numId="34" w16cid:durableId="843015822">
    <w:abstractNumId w:val="25"/>
  </w:num>
  <w:num w:numId="35" w16cid:durableId="1229152842">
    <w:abstractNumId w:val="35"/>
  </w:num>
  <w:num w:numId="36" w16cid:durableId="1115825895">
    <w:abstractNumId w:val="7"/>
  </w:num>
  <w:num w:numId="37" w16cid:durableId="147325542">
    <w:abstractNumId w:val="42"/>
  </w:num>
  <w:num w:numId="38" w16cid:durableId="287857657">
    <w:abstractNumId w:val="11"/>
  </w:num>
  <w:num w:numId="39" w16cid:durableId="2085370776">
    <w:abstractNumId w:val="46"/>
  </w:num>
  <w:num w:numId="40" w16cid:durableId="723060502">
    <w:abstractNumId w:val="21"/>
  </w:num>
  <w:num w:numId="41" w16cid:durableId="610284539">
    <w:abstractNumId w:val="19"/>
  </w:num>
  <w:num w:numId="42" w16cid:durableId="823401418">
    <w:abstractNumId w:val="38"/>
  </w:num>
  <w:num w:numId="43" w16cid:durableId="168444556">
    <w:abstractNumId w:val="24"/>
  </w:num>
  <w:num w:numId="44" w16cid:durableId="1694305975">
    <w:abstractNumId w:val="14"/>
  </w:num>
  <w:num w:numId="45" w16cid:durableId="1217011943">
    <w:abstractNumId w:val="31"/>
  </w:num>
  <w:num w:numId="46" w16cid:durableId="611940927">
    <w:abstractNumId w:val="23"/>
  </w:num>
  <w:num w:numId="47" w16cid:durableId="893463962">
    <w:abstractNumId w:val="2"/>
  </w:num>
  <w:num w:numId="48" w16cid:durableId="293827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242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45F47"/>
    <w:rsid w:val="00353340"/>
    <w:rsid w:val="00354501"/>
    <w:rsid w:val="0035732A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2E91"/>
    <w:rsid w:val="0048436E"/>
    <w:rsid w:val="00491DE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A36F9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5077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6639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2F73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2024-09-02T18:13:00Z</dcterms:created>
  <dcterms:modified xsi:type="dcterms:W3CDTF">2024-09-02T18:13:00Z</dcterms:modified>
</cp:coreProperties>
</file>