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Default="00B452C3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Vancouver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B452C3" w:rsidRDefault="00B452C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noProof/>
          <w:lang w:val="es-MX"/>
        </w:rPr>
        <w:drawing>
          <wp:anchor distT="0" distB="0" distL="114300" distR="114300" simplePos="0" relativeHeight="251662336" behindDoc="1" locked="0" layoutInCell="1" allowOverlap="1" wp14:anchorId="34422161" wp14:editId="68075A6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757045" cy="399415"/>
            <wp:effectExtent l="0" t="0" r="0" b="635"/>
            <wp:wrapTight wrapText="bothSides">
              <wp:wrapPolygon edited="0">
                <wp:start x="0" y="0"/>
                <wp:lineTo x="0" y="20604"/>
                <wp:lineTo x="21311" y="20604"/>
                <wp:lineTo x="21311" y="0"/>
                <wp:lineTo x="0" y="0"/>
              </wp:wrapPolygon>
            </wp:wrapTight>
            <wp:docPr id="3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07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60" w:rsidRPr="00B452C3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B452C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C2581" w:rsidRPr="00B452C3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1D1FC0" w:rsidRPr="00B452C3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1D1FC0" w:rsidRPr="00B452C3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B452C3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B452C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2187B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B452C3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B452C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C2581" w:rsidRPr="00B452C3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C83F15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8C2581" w:rsidRPr="00B452C3">
        <w:rPr>
          <w:rFonts w:ascii="Arial" w:hAnsi="Arial" w:cs="Arial"/>
          <w:b/>
          <w:bCs/>
          <w:sz w:val="20"/>
          <w:szCs w:val="20"/>
          <w:lang w:val="es-MX"/>
        </w:rPr>
        <w:t xml:space="preserve"> mayo al 31 de octubre</w:t>
      </w:r>
      <w:r w:rsidR="00BA0647" w:rsidRPr="00B452C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F2187B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B452C3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B452C3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B452C3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>Día 1.- Vancouver</w:t>
      </w:r>
    </w:p>
    <w:p w:rsidR="00D013E2" w:rsidRPr="00B452C3" w:rsidRDefault="008C2581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 xml:space="preserve">Traslado de llegada y entrega de documentación. </w:t>
      </w:r>
      <w:r w:rsidR="00D013E2" w:rsidRPr="00B452C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>Día 2.- Vancouver</w:t>
      </w:r>
    </w:p>
    <w:p w:rsidR="00D013E2" w:rsidRDefault="00F2187B" w:rsidP="00F218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187B">
        <w:rPr>
          <w:rFonts w:ascii="Arial" w:hAnsi="Arial" w:cs="Arial"/>
          <w:sz w:val="20"/>
          <w:szCs w:val="20"/>
          <w:lang w:val="es-MX"/>
        </w:rPr>
        <w:t xml:space="preserve">Tour de Ciudad de Vancouver </w:t>
      </w:r>
      <w:r w:rsidRPr="00F2187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</w:t>
      </w:r>
      <w:r w:rsidRPr="00F2187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F2187B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ncluido). </w:t>
      </w:r>
      <w:r w:rsidRPr="00F2187B">
        <w:rPr>
          <w:rFonts w:ascii="Arial" w:hAnsi="Arial" w:cs="Arial"/>
          <w:sz w:val="20"/>
          <w:szCs w:val="20"/>
          <w:lang w:val="es-MX"/>
        </w:rPr>
        <w:t>Comenzamos el tour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>, para pasar al exótico Chinatown,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más grande de Canadá.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A pocos minutos de allí, llegamos al barrio más antiguo de la ciudad,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el entrañable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>, con un original reloj de vapor y las pequeñas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tiendas, galerías y restaurantes de primera categoría. La terminal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cruceros a Alaska,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Place, se ha convertido en un símbolo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ciudad con su techo blanco en forma de cinco velas. A unos minutos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puerto llegamos a Stanley Park, ofreciéndonos una maravillosa vista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de la bahía, de la ciudad y de las Montañas Costeras. Paramos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sacar fotos de unos auténticos tótems indígenas. A la salida del parque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podemos observar la playa de English Bay, siguiendo el paseo hasta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Puente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. Entraremos a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Island con su artesanía local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el ambiente marinero en el pequeño puerto deportivo. Se recomienda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de manera opcional el </w:t>
      </w:r>
      <w:r w:rsidRPr="00F2187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Norte de Vancouver (opcional</w:t>
      </w:r>
      <w:r w:rsidRPr="00F2187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incluido en el </w:t>
      </w:r>
      <w:proofErr w:type="spellStart"/>
      <w:r w:rsidRPr="00F2187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F2187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Pr="00F2187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 disfrutando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de una experiencia única cuando atraviesen el puente colgante,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Bridge, con su vista impresionante vista al cañón,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teleférico que nos llevará a la cima de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Mountain. </w:t>
      </w:r>
      <w:r w:rsidRPr="00F2187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2187B" w:rsidRPr="00B452C3" w:rsidRDefault="00F2187B" w:rsidP="00F2187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>Día 3.- Vancouver</w:t>
      </w:r>
      <w:r w:rsidR="008C2581" w:rsidRPr="00B452C3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8C2581" w:rsidRPr="00B452C3">
        <w:rPr>
          <w:rFonts w:ascii="Arial" w:hAnsi="Arial" w:cs="Arial"/>
          <w:b/>
          <w:bCs/>
          <w:lang w:val="es-MX"/>
        </w:rPr>
        <w:t>Whistler</w:t>
      </w:r>
      <w:proofErr w:type="spellEnd"/>
      <w:r w:rsidR="008C2581" w:rsidRPr="00B452C3">
        <w:rPr>
          <w:rFonts w:ascii="Arial" w:hAnsi="Arial" w:cs="Arial"/>
          <w:b/>
          <w:bCs/>
          <w:lang w:val="es-MX"/>
        </w:rPr>
        <w:t xml:space="preserve"> </w:t>
      </w:r>
    </w:p>
    <w:p w:rsidR="008C2581" w:rsidRDefault="00F2187B" w:rsidP="00F218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187B">
        <w:rPr>
          <w:rFonts w:ascii="Arial" w:hAnsi="Arial" w:cs="Arial"/>
          <w:sz w:val="20"/>
          <w:szCs w:val="20"/>
          <w:lang w:val="es-MX"/>
        </w:rPr>
        <w:t>Saliendo de Vancouver nos adentraremos en una de las carreteras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reconocidas por su espectacularidad: Sea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>. Haremos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primera parada en las imponentes cascadas Shannon, </w:t>
      </w:r>
      <w:r w:rsidRPr="00F2187B">
        <w:rPr>
          <w:rFonts w:ascii="Arial" w:hAnsi="Arial" w:cs="Arial"/>
          <w:sz w:val="20"/>
          <w:szCs w:val="20"/>
          <w:lang w:val="es-MX"/>
        </w:rPr>
        <w:t>que,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 con sus 333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m de caída, son el último escalafón que las gélidas aguas recorren antes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de caer al mar. Pasando por el pueblo de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se levanta majestuoso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el monolito de granito más alto de Canadá, el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mejor conocido como “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” de 700 m de altura. Llegamos a la Villa de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>. Por la tarde sugerimos practicar una de las atracciones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más divertidas de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: </w:t>
      </w:r>
      <w:r w:rsidRPr="00F2187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Zip Trek o tirolinas (opcional).</w:t>
      </w:r>
      <w:r w:rsidRPr="00F2187B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Sienta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adrenalina correr por sus venas a lo largo de los 61 metros de altura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de estos recorridos cuando alcance velocidades de hasta 80 kilómetros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por hora. El deslizamiento en tirolina (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ziplining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) es una actividad que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nose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puede perder, esta actividad ofrece 10 trayectos para deslizarse y 8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puentes colgantes... no podrán resistirse a esta aventura. Disfrute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los increíbles paisajes mientras practica esta actividad entre las montañas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Blackcomb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>. Sumérjase en el agua caliente y disfrute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de las increíbles vistas de las montañas. Por la noche le recomendamos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Vallea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2187B">
        <w:rPr>
          <w:rFonts w:ascii="Arial" w:hAnsi="Arial" w:cs="Arial"/>
          <w:sz w:val="20"/>
          <w:szCs w:val="20"/>
          <w:lang w:val="es-MX"/>
        </w:rPr>
        <w:t>Lumina</w:t>
      </w:r>
      <w:proofErr w:type="spellEnd"/>
      <w:r w:rsidRPr="00F2187B">
        <w:rPr>
          <w:rFonts w:ascii="Arial" w:hAnsi="Arial" w:cs="Arial"/>
          <w:sz w:val="20"/>
          <w:szCs w:val="20"/>
          <w:lang w:val="es-MX"/>
        </w:rPr>
        <w:t xml:space="preserve"> (opcional) un espectáculo de luz y sonido en mitad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del bosque. A medida que nos movemos a través de esta experiencia,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>abundan las oportunidades para tocar, jugar y relacionarse con el entorno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sz w:val="20"/>
          <w:szCs w:val="20"/>
          <w:lang w:val="es-MX"/>
        </w:rPr>
        <w:t xml:space="preserve">en constante cambio </w:t>
      </w:r>
      <w:r w:rsidRPr="00F2187B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(narración en inglés).</w:t>
      </w:r>
      <w:r w:rsidRPr="00F2187B">
        <w:rPr>
          <w:rFonts w:ascii="Arial" w:hAnsi="Arial" w:cs="Arial"/>
          <w:color w:val="7030A0"/>
          <w:sz w:val="20"/>
          <w:szCs w:val="20"/>
          <w:lang w:val="es-MX"/>
        </w:rPr>
        <w:t xml:space="preserve"> </w:t>
      </w:r>
      <w:r w:rsidRPr="00F2187B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F2187B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F2187B" w:rsidRPr="00B452C3" w:rsidRDefault="00F2187B" w:rsidP="00F218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C2581" w:rsidRPr="00B452C3" w:rsidRDefault="008C2581" w:rsidP="008C258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 xml:space="preserve">Día 4.- </w:t>
      </w:r>
      <w:proofErr w:type="spellStart"/>
      <w:r w:rsidRPr="00B452C3">
        <w:rPr>
          <w:rFonts w:ascii="Arial" w:hAnsi="Arial" w:cs="Arial"/>
          <w:b/>
          <w:bCs/>
          <w:lang w:val="es-MX"/>
        </w:rPr>
        <w:t>Whistler</w:t>
      </w:r>
      <w:proofErr w:type="spellEnd"/>
      <w:r w:rsidRPr="00B452C3">
        <w:rPr>
          <w:rFonts w:ascii="Arial" w:hAnsi="Arial" w:cs="Arial"/>
          <w:b/>
          <w:bCs/>
          <w:lang w:val="es-MX"/>
        </w:rPr>
        <w:t xml:space="preserve"> </w:t>
      </w:r>
    </w:p>
    <w:p w:rsidR="00D013E2" w:rsidRPr="00E03A5D" w:rsidRDefault="00265192" w:rsidP="00D013E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Aproveche la mañana</w:t>
      </w:r>
      <w:r w:rsidRPr="00230903">
        <w:rPr>
          <w:rFonts w:ascii="Arial" w:hAnsi="Arial" w:cs="Arial"/>
          <w:color w:val="FF0000"/>
          <w:sz w:val="20"/>
          <w:szCs w:val="20"/>
          <w:lang w:val="es-MX"/>
        </w:rPr>
        <w:t xml:space="preserve">** </w:t>
      </w:r>
      <w:r w:rsidRPr="00B452C3">
        <w:rPr>
          <w:rFonts w:ascii="Arial" w:hAnsi="Arial" w:cs="Arial"/>
          <w:sz w:val="20"/>
          <w:szCs w:val="20"/>
          <w:lang w:val="es-MX"/>
        </w:rPr>
        <w:t xml:space="preserve">en una de los teleféricos más panorámicos de Canadá, </w:t>
      </w: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B452C3">
        <w:rPr>
          <w:rFonts w:ascii="Arial" w:hAnsi="Arial" w:cs="Arial"/>
          <w:sz w:val="20"/>
          <w:szCs w:val="20"/>
          <w:lang w:val="es-MX"/>
        </w:rPr>
        <w:t xml:space="preserve"> 2 </w:t>
      </w: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Peak</w:t>
      </w:r>
      <w:proofErr w:type="spellEnd"/>
      <w:r w:rsidRPr="00E03A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</w:t>
      </w:r>
      <w:r w:rsid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incluido en el </w:t>
      </w:r>
      <w:proofErr w:type="spellStart"/>
      <w:r w:rsid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B452C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B452C3">
        <w:rPr>
          <w:rFonts w:ascii="Arial" w:hAnsi="Arial" w:cs="Arial"/>
          <w:sz w:val="20"/>
          <w:szCs w:val="20"/>
          <w:lang w:val="es-MX"/>
        </w:rPr>
        <w:t xml:space="preserve">una experiencia de 11 minutos en un teleférico que lo llevará de pico a pico, conectando las montañas </w:t>
      </w: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B452C3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Blackcomb</w:t>
      </w:r>
      <w:proofErr w:type="spellEnd"/>
      <w:r w:rsidRPr="00B452C3">
        <w:rPr>
          <w:rFonts w:ascii="Arial" w:hAnsi="Arial" w:cs="Arial"/>
          <w:sz w:val="20"/>
          <w:szCs w:val="20"/>
          <w:lang w:val="es-MX"/>
        </w:rPr>
        <w:t xml:space="preserve">. Con 28 cabinas viajará 4.4 km. a una altura de 415 metros sobre el Arroyo </w:t>
      </w: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Fitzsimmons</w:t>
      </w:r>
      <w:proofErr w:type="spellEnd"/>
      <w:r w:rsidRPr="00B452C3">
        <w:rPr>
          <w:rFonts w:ascii="Arial" w:hAnsi="Arial" w:cs="Arial"/>
          <w:sz w:val="20"/>
          <w:szCs w:val="20"/>
          <w:lang w:val="es-MX"/>
        </w:rPr>
        <w:t xml:space="preserve"> ofreciéndole el acceso entre una y otra montaña con vistas espectaculares y diversión sin final. Sobre las 4 de la tarde vuelta a Vancouver. </w:t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65192" w:rsidRPr="00B452C3" w:rsidRDefault="0026519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65192" w:rsidRPr="00B452C3" w:rsidRDefault="00265192" w:rsidP="0026519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 xml:space="preserve">Día 5.- Vancouver </w:t>
      </w:r>
    </w:p>
    <w:p w:rsidR="00265192" w:rsidRPr="00B452C3" w:rsidRDefault="00265192" w:rsidP="002651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 Se recomienda hacer como ferry</w:t>
      </w:r>
      <w:r w:rsidR="00E03A5D" w:rsidRPr="00E03A5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(incluido en el </w:t>
      </w:r>
      <w:proofErr w:type="spellStart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</w:t>
      </w:r>
      <w:r w:rsidR="00E03A5D" w:rsidRPr="00E03A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sz w:val="20"/>
          <w:szCs w:val="20"/>
          <w:lang w:val="es-MX"/>
        </w:rPr>
        <w:t>la visita de Victoria. El día empieza con un cómodo viaje de 1.5 horas en el ferry</w:t>
      </w:r>
      <w:r w:rsidR="00E03A5D" w:rsidRPr="00E03A5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(incluido en el </w:t>
      </w:r>
      <w:proofErr w:type="spellStart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</w:t>
      </w:r>
      <w:r w:rsidR="00E03A5D" w:rsidRPr="00E03A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que nos trasladará a la Isla de Vancouver. Navegaremos entre un archipiélago con pequeñas comunidades, casas de campo, y si tenemos suerte ballenas grises, orcas y focas cerca de nuestra embarcación.  Ya en la isla, nuestra primera visita será a los hermosos Jardines </w:t>
      </w:r>
      <w:proofErr w:type="spellStart"/>
      <w:r w:rsidR="00E03A5D" w:rsidRPr="00E03A5D">
        <w:rPr>
          <w:rFonts w:ascii="Arial" w:hAnsi="Arial" w:cs="Arial"/>
          <w:sz w:val="20"/>
          <w:szCs w:val="20"/>
          <w:lang w:val="es-MX"/>
        </w:rPr>
        <w:t>Butchart</w:t>
      </w:r>
      <w:proofErr w:type="spellEnd"/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(incluido en el </w:t>
      </w:r>
      <w:proofErr w:type="spellStart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="00E03A5D" w:rsidRPr="00E03A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visitar opcionalmente el Museo Real de la Columbia Británica (opcional) con sus exhibiciones dedicadas a la historia de la provincia y las comunidades indígenas. El Hotel Fairmont </w:t>
      </w:r>
      <w:proofErr w:type="spellStart"/>
      <w:r w:rsidR="00E03A5D" w:rsidRPr="00E03A5D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="00E03A5D" w:rsidRPr="00E03A5D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vía ferry 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(incluido en el </w:t>
      </w:r>
      <w:proofErr w:type="spellStart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Pack). </w:t>
      </w:r>
      <w:r w:rsidR="00E03A5D" w:rsidRPr="00E03A5D">
        <w:rPr>
          <w:rFonts w:ascii="Arial" w:hAnsi="Arial" w:cs="Arial"/>
          <w:sz w:val="20"/>
          <w:szCs w:val="20"/>
          <w:lang w:val="es-MX"/>
        </w:rPr>
        <w:t xml:space="preserve">De manera opcional puede contratar su regreso a Vancouver en hidroavión </w:t>
      </w:r>
      <w:r w:rsidR="00E03A5D" w:rsidRPr="00E03A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(opcional).</w:t>
      </w:r>
      <w:r w:rsidR="00A87AF4" w:rsidRPr="00E03A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65192" w:rsidRPr="00B452C3" w:rsidRDefault="0026519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 xml:space="preserve">Día </w:t>
      </w:r>
      <w:r w:rsidR="008C2581" w:rsidRPr="00B452C3">
        <w:rPr>
          <w:rFonts w:ascii="Arial" w:hAnsi="Arial" w:cs="Arial"/>
          <w:b/>
          <w:bCs/>
          <w:lang w:val="es-MX"/>
        </w:rPr>
        <w:t>6.</w:t>
      </w:r>
      <w:r w:rsidRPr="00B452C3">
        <w:rPr>
          <w:rFonts w:ascii="Arial" w:hAnsi="Arial" w:cs="Arial"/>
          <w:b/>
          <w:bCs/>
          <w:lang w:val="es-MX"/>
        </w:rPr>
        <w:t>-</w:t>
      </w:r>
      <w:r w:rsidR="008C2581" w:rsidRPr="00B452C3">
        <w:rPr>
          <w:rFonts w:ascii="Arial" w:hAnsi="Arial" w:cs="Arial"/>
          <w:b/>
          <w:bCs/>
          <w:lang w:val="es-MX"/>
        </w:rPr>
        <w:t xml:space="preserve"> </w:t>
      </w:r>
      <w:r w:rsidR="00265192" w:rsidRPr="00B452C3">
        <w:rPr>
          <w:rFonts w:ascii="Arial" w:hAnsi="Arial" w:cs="Arial"/>
          <w:b/>
          <w:bCs/>
          <w:lang w:val="es-MX"/>
        </w:rPr>
        <w:t>Vancouver</w:t>
      </w: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B452C3">
        <w:rPr>
          <w:rFonts w:ascii="Arial" w:hAnsi="Arial" w:cs="Arial"/>
          <w:sz w:val="20"/>
          <w:szCs w:val="20"/>
          <w:lang w:val="es-MX"/>
        </w:rPr>
        <w:t xml:space="preserve"> </w:t>
      </w:r>
      <w:r w:rsidRPr="00B452C3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  <w:r w:rsidR="00A87AF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013E2" w:rsidRPr="00B452C3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B452C3" w:rsidRDefault="00F2187B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B452C3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>Incluye:</w:t>
      </w:r>
    </w:p>
    <w:p w:rsidR="00D013E2" w:rsidRPr="00B452C3" w:rsidRDefault="0026519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4</w:t>
      </w:r>
      <w:r w:rsidR="00D013E2" w:rsidRPr="00B452C3">
        <w:rPr>
          <w:rFonts w:ascii="Arial" w:hAnsi="Arial" w:cs="Arial"/>
          <w:sz w:val="20"/>
          <w:szCs w:val="20"/>
          <w:lang w:val="es-MX"/>
        </w:rPr>
        <w:t xml:space="preserve"> noches de alojamiento en </w:t>
      </w:r>
      <w:r w:rsidR="008C2581" w:rsidRPr="00B452C3">
        <w:rPr>
          <w:rFonts w:ascii="Arial" w:hAnsi="Arial" w:cs="Arial"/>
          <w:sz w:val="20"/>
          <w:szCs w:val="20"/>
          <w:lang w:val="es-MX"/>
        </w:rPr>
        <w:t xml:space="preserve">Vancouver y </w:t>
      </w:r>
      <w:r w:rsidRPr="00B452C3">
        <w:rPr>
          <w:rFonts w:ascii="Arial" w:hAnsi="Arial" w:cs="Arial"/>
          <w:sz w:val="20"/>
          <w:szCs w:val="20"/>
          <w:lang w:val="es-MX"/>
        </w:rPr>
        <w:t>1</w:t>
      </w:r>
      <w:r w:rsidR="008C2581" w:rsidRPr="00B452C3">
        <w:rPr>
          <w:rFonts w:ascii="Arial" w:hAnsi="Arial" w:cs="Arial"/>
          <w:sz w:val="20"/>
          <w:szCs w:val="20"/>
          <w:lang w:val="es-MX"/>
        </w:rPr>
        <w:t xml:space="preserve"> en </w:t>
      </w:r>
      <w:proofErr w:type="spellStart"/>
      <w:r w:rsidR="008C2581" w:rsidRPr="00B452C3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8C2581" w:rsidRPr="00B452C3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B452C3">
        <w:rPr>
          <w:rFonts w:ascii="Arial" w:hAnsi="Arial" w:cs="Arial"/>
          <w:sz w:val="20"/>
          <w:szCs w:val="20"/>
          <w:lang w:val="es-MX"/>
        </w:rPr>
        <w:t>en régimen solo alojamiento</w:t>
      </w:r>
    </w:p>
    <w:p w:rsidR="00D013E2" w:rsidRPr="00B452C3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C2581" w:rsidRPr="00B452C3">
        <w:rPr>
          <w:rFonts w:ascii="Arial" w:hAnsi="Arial" w:cs="Arial"/>
          <w:sz w:val="20"/>
          <w:szCs w:val="20"/>
          <w:lang w:val="es-MX"/>
        </w:rPr>
        <w:t xml:space="preserve"> </w:t>
      </w:r>
      <w:r w:rsidRPr="00B452C3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B452C3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Visita de ciudad en servicios regulares con guía de habla hispana en servicios regulares vehículos con capacidad contralada y previamente sanitizados</w:t>
      </w:r>
    </w:p>
    <w:p w:rsidR="00D013E2" w:rsidRPr="00B452C3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B452C3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B452C3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452C3">
        <w:rPr>
          <w:rFonts w:ascii="Arial" w:hAnsi="Arial" w:cs="Arial"/>
          <w:b/>
          <w:bCs/>
          <w:lang w:val="es-MX"/>
        </w:rPr>
        <w:t>No incluye:</w:t>
      </w:r>
    </w:p>
    <w:p w:rsidR="00AA05C1" w:rsidRPr="00B452C3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B452C3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B452C3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B452C3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B452C3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eT</w:t>
      </w:r>
      <w:r w:rsidR="00153A17" w:rsidRPr="00B452C3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F2187B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B452C3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B452C3">
        <w:rPr>
          <w:rFonts w:ascii="Arial" w:hAnsi="Arial" w:cs="Arial"/>
          <w:sz w:val="20"/>
          <w:szCs w:val="20"/>
          <w:lang w:val="es-MX"/>
        </w:rPr>
        <w:t>á</w:t>
      </w:r>
    </w:p>
    <w:p w:rsidR="00AA05C1" w:rsidRPr="00B452C3" w:rsidRDefault="00AA05C1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B452C3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452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374FBE">
        <w:rPr>
          <w:rFonts w:ascii="Arial" w:hAnsi="Arial" w:cs="Arial"/>
          <w:sz w:val="20"/>
          <w:szCs w:val="20"/>
          <w:lang w:val="es-MX"/>
        </w:rPr>
        <w:t>0</w:t>
      </w:r>
      <w:r w:rsidRPr="00B452C3">
        <w:rPr>
          <w:rFonts w:ascii="Arial" w:hAnsi="Arial" w:cs="Arial"/>
          <w:sz w:val="20"/>
          <w:szCs w:val="20"/>
          <w:lang w:val="es-MX"/>
        </w:rPr>
        <w:t xml:space="preserve"> a 1</w:t>
      </w:r>
      <w:r w:rsidR="00374FBE">
        <w:rPr>
          <w:rFonts w:ascii="Arial" w:hAnsi="Arial" w:cs="Arial"/>
          <w:sz w:val="20"/>
          <w:szCs w:val="20"/>
          <w:lang w:val="es-MX"/>
        </w:rPr>
        <w:t>4 o 18 años</w:t>
      </w:r>
      <w:r w:rsidRPr="00B452C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452C3">
        <w:rPr>
          <w:rFonts w:ascii="Arial" w:hAnsi="Arial" w:cs="Arial"/>
          <w:sz w:val="20"/>
          <w:szCs w:val="20"/>
          <w:lang w:val="es-MX"/>
        </w:rPr>
        <w:t>años</w:t>
      </w:r>
      <w:proofErr w:type="spellEnd"/>
      <w:r w:rsidRPr="00B452C3">
        <w:rPr>
          <w:rFonts w:ascii="Arial" w:hAnsi="Arial" w:cs="Arial"/>
          <w:sz w:val="20"/>
          <w:szCs w:val="20"/>
          <w:lang w:val="es-MX"/>
        </w:rPr>
        <w:t>.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B452C3">
        <w:rPr>
          <w:rFonts w:ascii="Arial" w:hAnsi="Arial" w:cs="Arial"/>
          <w:sz w:val="20"/>
          <w:szCs w:val="20"/>
          <w:lang w:val="es-MX"/>
        </w:rPr>
        <w:t>habitación</w:t>
      </w:r>
      <w:r w:rsidRPr="00B452C3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65192" w:rsidRPr="00B452C3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B452C3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B452C3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B452C3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452C3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452C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B452C3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452C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DC787F" w:rsidRDefault="00AA05C1" w:rsidP="00DC787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452C3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DC787F" w:rsidRDefault="00DC787F" w:rsidP="00DC787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El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orden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de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las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visitas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se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confirmará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hasta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el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momento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de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la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llegada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a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Vancouver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>.</w:t>
      </w:r>
    </w:p>
    <w:p w:rsidR="00DC787F" w:rsidRDefault="00DC787F" w:rsidP="00DC787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Si el Tour de </w:t>
      </w:r>
      <w:proofErr w:type="spellStart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Whistler</w:t>
      </w:r>
      <w:proofErr w:type="spellEnd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es en domingo operará incluyendo el teleférico Sea </w:t>
      </w:r>
      <w:proofErr w:type="spellStart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To</w:t>
      </w:r>
      <w:proofErr w:type="spellEnd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</w:t>
      </w:r>
      <w:proofErr w:type="spellStart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Sky</w:t>
      </w:r>
      <w:proofErr w:type="spellEnd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de </w:t>
      </w:r>
      <w:proofErr w:type="spellStart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Squamish</w:t>
      </w:r>
      <w:proofErr w:type="spellEnd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y aplica suplemento ($65 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>USD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por persona).</w:t>
      </w:r>
    </w:p>
    <w:p w:rsidR="00DC787F" w:rsidRDefault="00DC787F" w:rsidP="00DC787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/>
        </w:rPr>
        <w:t>L</w:t>
      </w:r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os hoteles de </w:t>
      </w:r>
      <w:proofErr w:type="spellStart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>Whistler</w:t>
      </w:r>
      <w:proofErr w:type="spellEnd"/>
      <w:r w:rsidRPr="00DC787F">
        <w:rPr>
          <w:rFonts w:ascii="Arial" w:hAnsi="Arial" w:cs="Arial"/>
          <w:color w:val="000000"/>
          <w:sz w:val="20"/>
          <w:szCs w:val="20"/>
          <w:lang w:val="es-MX" w:eastAsia="es-ES"/>
        </w:rPr>
        <w:t xml:space="preserve"> exigen mínimo dos noches en viernes y sábado</w:t>
      </w:r>
      <w:r>
        <w:rPr>
          <w:rFonts w:ascii="Arial" w:hAnsi="Arial" w:cs="Arial"/>
          <w:color w:val="000000"/>
          <w:sz w:val="20"/>
          <w:szCs w:val="20"/>
          <w:lang w:val="es-MX" w:eastAsia="es-ES"/>
        </w:rPr>
        <w:t>.</w:t>
      </w:r>
    </w:p>
    <w:p w:rsidR="00DC787F" w:rsidRPr="00230903" w:rsidRDefault="00DC787F" w:rsidP="00DC787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lang w:val="es-MX" w:eastAsia="es-ES" w:bidi="ar-SA"/>
        </w:rPr>
      </w:pPr>
      <w:r w:rsidRPr="00230903">
        <w:rPr>
          <w:rFonts w:ascii="Arial" w:hAnsi="Arial" w:cs="Arial"/>
          <w:color w:val="FF0000"/>
          <w:sz w:val="20"/>
          <w:szCs w:val="20"/>
        </w:rPr>
        <w:t xml:space="preserve">**La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mañana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del día de Whistler es libre para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los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pasajeros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y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el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guía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los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recogerá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alrededor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de las 16:00hrs para </w:t>
      </w:r>
      <w:proofErr w:type="spellStart"/>
      <w:r w:rsidRPr="00230903">
        <w:rPr>
          <w:rFonts w:ascii="Arial" w:hAnsi="Arial" w:cs="Arial"/>
          <w:color w:val="FF0000"/>
          <w:sz w:val="20"/>
          <w:szCs w:val="20"/>
        </w:rPr>
        <w:t>regresar</w:t>
      </w:r>
      <w:proofErr w:type="spellEnd"/>
      <w:r w:rsidRPr="00230903">
        <w:rPr>
          <w:rFonts w:ascii="Arial" w:hAnsi="Arial" w:cs="Arial"/>
          <w:color w:val="FF0000"/>
          <w:sz w:val="20"/>
          <w:szCs w:val="20"/>
        </w:rPr>
        <w:t xml:space="preserve"> a Vancouver.</w:t>
      </w:r>
    </w:p>
    <w:p w:rsidR="00DC787F" w:rsidRDefault="00DC787F" w:rsidP="00DC787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4147"/>
        <w:gridCol w:w="767"/>
      </w:tblGrid>
      <w:tr w:rsidR="00F2187B" w:rsidRPr="00F2187B" w:rsidTr="00F2187B">
        <w:trPr>
          <w:trHeight w:val="269"/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2187B" w:rsidRPr="00F2187B" w:rsidTr="00F2187B">
        <w:trPr>
          <w:trHeight w:val="26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2187B" w:rsidRPr="00F2187B" w:rsidTr="00F2187B">
        <w:trPr>
          <w:trHeight w:val="269"/>
          <w:jc w:val="center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SANDMAN VANCOUVER CITY CENTRE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OPC. C</w:t>
            </w:r>
          </w:p>
        </w:tc>
      </w:tr>
      <w:tr w:rsidR="00F2187B" w:rsidRPr="00F2187B" w:rsidTr="00F2187B">
        <w:trPr>
          <w:trHeight w:val="269"/>
          <w:jc w:val="center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70AD47"/>
                <w:lang w:val="es-MX" w:eastAsia="es-MX" w:bidi="ar-SA"/>
              </w:rPr>
              <w:t>GEORGIAN COURT HOTEL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OPC. B</w:t>
            </w:r>
          </w:p>
        </w:tc>
      </w:tr>
      <w:tr w:rsidR="00F2187B" w:rsidRPr="00F2187B" w:rsidTr="00F2187B">
        <w:trPr>
          <w:trHeight w:val="269"/>
          <w:jc w:val="center"/>
        </w:trPr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AAVA WHISTLER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OPC. C</w:t>
            </w:r>
          </w:p>
        </w:tc>
      </w:tr>
      <w:tr w:rsidR="00F2187B" w:rsidRPr="00F2187B" w:rsidTr="00F2187B">
        <w:trPr>
          <w:trHeight w:val="269"/>
          <w:jc w:val="center"/>
        </w:trPr>
        <w:tc>
          <w:tcPr>
            <w:tcW w:w="14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70AD47"/>
                <w:lang w:val="es-MX" w:eastAsia="es-MX" w:bidi="ar-SA"/>
              </w:rPr>
              <w:t>WESTIN RESORT &amp; SPA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OPC. B</w:t>
            </w:r>
          </w:p>
        </w:tc>
      </w:tr>
      <w:tr w:rsidR="00F2187B" w:rsidRPr="00F2187B" w:rsidTr="00F2187B">
        <w:trPr>
          <w:trHeight w:val="269"/>
          <w:jc w:val="center"/>
        </w:trPr>
        <w:tc>
          <w:tcPr>
            <w:tcW w:w="6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DC787F" w:rsidRDefault="00DC787F" w:rsidP="00DC787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6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87"/>
        <w:gridCol w:w="587"/>
        <w:gridCol w:w="587"/>
        <w:gridCol w:w="587"/>
        <w:gridCol w:w="602"/>
      </w:tblGrid>
      <w:tr w:rsidR="00F2187B" w:rsidRPr="00F2187B" w:rsidTr="00F2187B">
        <w:trPr>
          <w:trHeight w:val="266"/>
          <w:jc w:val="center"/>
        </w:trPr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63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01 - 27 MAY / 01 -15 OCT (OPC. C)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1020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480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28 MAY - 30 SEP (OPC. C)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1640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480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16 - 31 OCT (OPC. C)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1070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950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480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70AD47"/>
                <w:lang w:val="es-MX" w:eastAsia="es-MX" w:bidi="ar-SA"/>
              </w:rPr>
              <w:t>01 MAY - 30 SEP (OPC. B)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2120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1640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1410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4070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480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70AD47"/>
                <w:lang w:val="es-MX" w:eastAsia="es-MX" w:bidi="ar-SA"/>
              </w:rPr>
              <w:t>01 - 31 OCT (OPC. B)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1900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1500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3640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480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63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2187B" w:rsidRPr="00F2187B" w:rsidTr="00F2187B">
        <w:trPr>
          <w:trHeight w:val="279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01 - 27 MAY / 01 -15 OCT (OPC. C)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2200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1790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3470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1250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28 MAY - 30 SEP (OPC. C)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2070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3890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1250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FF0000"/>
                <w:lang w:val="es-MX" w:eastAsia="es-MX" w:bidi="ar-SA"/>
              </w:rPr>
              <w:t>16 - 31 OCT (OPC. C)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2070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1840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1720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3210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1250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70AD47"/>
                <w:lang w:val="es-MX" w:eastAsia="es-MX" w:bidi="ar-SA"/>
              </w:rPr>
              <w:t>01 MAY - 30 SEP (OPC. B)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2890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2410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2180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4840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1250</w:t>
            </w:r>
          </w:p>
        </w:tc>
      </w:tr>
      <w:tr w:rsidR="00F2187B" w:rsidRPr="00F2187B" w:rsidTr="00F2187B">
        <w:trPr>
          <w:trHeight w:val="26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70AD47"/>
                <w:lang w:val="es-MX" w:eastAsia="es-MX" w:bidi="ar-SA"/>
              </w:rPr>
              <w:t>01 - 31 OCT (OPC. B)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4410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70AD47"/>
                <w:lang w:val="es-MX" w:eastAsia="es-MX" w:bidi="ar-SA"/>
              </w:rPr>
              <w:t>1250</w:t>
            </w:r>
          </w:p>
        </w:tc>
      </w:tr>
    </w:tbl>
    <w:p w:rsidR="00DC787F" w:rsidRDefault="00DC787F" w:rsidP="00DC787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9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2187B" w:rsidRPr="00F2187B" w:rsidTr="00F2187B">
        <w:trPr>
          <w:trHeight w:val="245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14 O 18 AÑOS</w:t>
            </w:r>
          </w:p>
        </w:tc>
      </w:tr>
      <w:tr w:rsidR="00F2187B" w:rsidRPr="00F2187B" w:rsidTr="00F2187B">
        <w:trPr>
          <w:trHeight w:val="257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MAYO A 31 DE OCTUBRE 2025</w:t>
            </w:r>
          </w:p>
        </w:tc>
      </w:tr>
      <w:tr w:rsidR="00F2187B" w:rsidRPr="00F2187B" w:rsidTr="00F2187B">
        <w:trPr>
          <w:trHeight w:val="257"/>
          <w:jc w:val="center"/>
        </w:trPr>
        <w:tc>
          <w:tcPr>
            <w:tcW w:w="950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87AF4" w:rsidRDefault="00A87AF4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2187B" w:rsidRPr="00B452C3" w:rsidRDefault="00F2187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53A17" w:rsidRPr="00B452C3" w:rsidRDefault="00B452C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B452C3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D233AC3" wp14:editId="4B9250E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A17" w:rsidRPr="00B452C3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31C43" w:rsidRPr="00B452C3" w:rsidRDefault="00E31C43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74A2B" w:rsidRPr="00B452C3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472F8" w:rsidRPr="00B452C3" w:rsidRDefault="006472F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70"/>
        <w:gridCol w:w="821"/>
      </w:tblGrid>
      <w:tr w:rsidR="00F2187B" w:rsidRPr="00F2187B" w:rsidTr="00F2187B">
        <w:trPr>
          <w:trHeight w:val="300"/>
          <w:jc w:val="center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F2187B" w:rsidRPr="00F2187B" w:rsidTr="00F2187B">
        <w:trPr>
          <w:trHeight w:val="300"/>
          <w:jc w:val="center"/>
        </w:trPr>
        <w:tc>
          <w:tcPr>
            <w:tcW w:w="54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F2187B" w:rsidRPr="00F2187B" w:rsidTr="00F2187B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2187B" w:rsidRPr="00F2187B" w:rsidTr="00F2187B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VALLEA LUMINA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550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420</w:t>
            </w:r>
          </w:p>
        </w:tc>
      </w:tr>
      <w:tr w:rsidR="00F2187B" w:rsidRPr="00F2187B" w:rsidTr="00F2187B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GÓNDOLA PEAK TO PEAK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F2187B" w:rsidRPr="00F2187B" w:rsidTr="00F2187B">
        <w:trPr>
          <w:trHeight w:val="30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2187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87B" w:rsidRPr="00F2187B" w:rsidRDefault="00F2187B" w:rsidP="00F2187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974A2B" w:rsidRPr="00B452C3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83618" w:rsidRPr="00B452C3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583618" w:rsidRPr="00B452C3" w:rsidSect="00B452C3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81A" w:rsidRDefault="0007381A" w:rsidP="00450C15">
      <w:pPr>
        <w:spacing w:after="0" w:line="240" w:lineRule="auto"/>
      </w:pPr>
      <w:r>
        <w:separator/>
      </w:r>
    </w:p>
  </w:endnote>
  <w:endnote w:type="continuationSeparator" w:id="0">
    <w:p w:rsidR="0007381A" w:rsidRDefault="0007381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EC3CD5" wp14:editId="43E6742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DBB11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81A" w:rsidRDefault="0007381A" w:rsidP="00450C15">
      <w:pPr>
        <w:spacing w:after="0" w:line="240" w:lineRule="auto"/>
      </w:pPr>
      <w:r>
        <w:separator/>
      </w:r>
    </w:p>
  </w:footnote>
  <w:footnote w:type="continuationSeparator" w:id="0">
    <w:p w:rsidR="0007381A" w:rsidRDefault="0007381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6AA8A3" wp14:editId="53D44DB4">
              <wp:simplePos x="0" y="0"/>
              <wp:positionH relativeFrom="column">
                <wp:posOffset>-392430</wp:posOffset>
              </wp:positionH>
              <wp:positionV relativeFrom="paragraph">
                <wp:posOffset>-191135</wp:posOffset>
              </wp:positionV>
              <wp:extent cx="4762500" cy="75438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452C3" w:rsidRDefault="002651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452C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ESTELAR COLUMBIA BRITÁNICA</w:t>
                          </w:r>
                        </w:p>
                        <w:p w:rsidR="00AA05C1" w:rsidRPr="007E6927" w:rsidRDefault="0026519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579-C202</w:t>
                          </w:r>
                          <w:r w:rsidR="00F2187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AA8A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0.9pt;margin-top:-15.05pt;width:375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" filled="f" stroked="f">
              <v:textbox>
                <w:txbxContent>
                  <w:p w:rsidR="007A77DC" w:rsidRPr="00B452C3" w:rsidRDefault="002651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452C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ESTELAR COLUMBIA BRITÁNICA</w:t>
                    </w:r>
                  </w:p>
                  <w:p w:rsidR="00AA05C1" w:rsidRPr="007E6927" w:rsidRDefault="0026519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579-C202</w:t>
                    </w:r>
                    <w:r w:rsidR="00F2187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2B5E017" wp14:editId="666282D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C421339" wp14:editId="3DE8567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4AB8BA" wp14:editId="6E9D7DB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6730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10.25pt;height:410.25pt" o:bullet="t">
        <v:imagedata r:id="rId1" o:title="clip_image001"/>
      </v:shape>
    </w:pict>
  </w:numPicBullet>
  <w:numPicBullet w:numPicBulletId="1">
    <w:pict>
      <v:shape id="_x0000_i1093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626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409487">
    <w:abstractNumId w:val="8"/>
  </w:num>
  <w:num w:numId="3" w16cid:durableId="1048456511">
    <w:abstractNumId w:val="30"/>
  </w:num>
  <w:num w:numId="4" w16cid:durableId="1544828550">
    <w:abstractNumId w:val="41"/>
  </w:num>
  <w:num w:numId="5" w16cid:durableId="836774759">
    <w:abstractNumId w:val="18"/>
  </w:num>
  <w:num w:numId="6" w16cid:durableId="292105762">
    <w:abstractNumId w:val="15"/>
  </w:num>
  <w:num w:numId="7" w16cid:durableId="1957902713">
    <w:abstractNumId w:val="13"/>
  </w:num>
  <w:num w:numId="8" w16cid:durableId="284234099">
    <w:abstractNumId w:val="29"/>
  </w:num>
  <w:num w:numId="9" w16cid:durableId="611398186">
    <w:abstractNumId w:val="12"/>
  </w:num>
  <w:num w:numId="10" w16cid:durableId="1832716858">
    <w:abstractNumId w:val="5"/>
  </w:num>
  <w:num w:numId="11" w16cid:durableId="1920284084">
    <w:abstractNumId w:val="0"/>
  </w:num>
  <w:num w:numId="12" w16cid:durableId="1153138257">
    <w:abstractNumId w:val="1"/>
  </w:num>
  <w:num w:numId="13" w16cid:durableId="1988975188">
    <w:abstractNumId w:val="37"/>
  </w:num>
  <w:num w:numId="14" w16cid:durableId="1363550876">
    <w:abstractNumId w:val="45"/>
  </w:num>
  <w:num w:numId="15" w16cid:durableId="477065805">
    <w:abstractNumId w:val="32"/>
  </w:num>
  <w:num w:numId="16" w16cid:durableId="1389114763">
    <w:abstractNumId w:val="36"/>
  </w:num>
  <w:num w:numId="17" w16cid:durableId="261767872">
    <w:abstractNumId w:val="4"/>
  </w:num>
  <w:num w:numId="18" w16cid:durableId="709377791">
    <w:abstractNumId w:val="27"/>
  </w:num>
  <w:num w:numId="19" w16cid:durableId="1111630753">
    <w:abstractNumId w:val="22"/>
  </w:num>
  <w:num w:numId="20" w16cid:durableId="1674802304">
    <w:abstractNumId w:val="16"/>
  </w:num>
  <w:num w:numId="21" w16cid:durableId="1798209530">
    <w:abstractNumId w:val="17"/>
  </w:num>
  <w:num w:numId="22" w16cid:durableId="1639873283">
    <w:abstractNumId w:val="40"/>
  </w:num>
  <w:num w:numId="23" w16cid:durableId="1338382247">
    <w:abstractNumId w:val="34"/>
  </w:num>
  <w:num w:numId="24" w16cid:durableId="1881816432">
    <w:abstractNumId w:val="9"/>
  </w:num>
  <w:num w:numId="25" w16cid:durableId="1528326485">
    <w:abstractNumId w:val="10"/>
  </w:num>
  <w:num w:numId="26" w16cid:durableId="730271402">
    <w:abstractNumId w:val="39"/>
  </w:num>
  <w:num w:numId="27" w16cid:durableId="379981523">
    <w:abstractNumId w:val="6"/>
  </w:num>
  <w:num w:numId="28" w16cid:durableId="1625623646">
    <w:abstractNumId w:val="20"/>
  </w:num>
  <w:num w:numId="29" w16cid:durableId="2013757006">
    <w:abstractNumId w:val="3"/>
  </w:num>
  <w:num w:numId="30" w16cid:durableId="2088915556">
    <w:abstractNumId w:val="33"/>
  </w:num>
  <w:num w:numId="31" w16cid:durableId="1896774681">
    <w:abstractNumId w:val="43"/>
  </w:num>
  <w:num w:numId="32" w16cid:durableId="1503281857">
    <w:abstractNumId w:val="44"/>
  </w:num>
  <w:num w:numId="33" w16cid:durableId="206333598">
    <w:abstractNumId w:val="28"/>
  </w:num>
  <w:num w:numId="34" w16cid:durableId="28723751">
    <w:abstractNumId w:val="25"/>
  </w:num>
  <w:num w:numId="35" w16cid:durableId="729234852">
    <w:abstractNumId w:val="35"/>
  </w:num>
  <w:num w:numId="36" w16cid:durableId="1266304319">
    <w:abstractNumId w:val="7"/>
  </w:num>
  <w:num w:numId="37" w16cid:durableId="1778020737">
    <w:abstractNumId w:val="42"/>
  </w:num>
  <w:num w:numId="38" w16cid:durableId="1470243448">
    <w:abstractNumId w:val="11"/>
  </w:num>
  <w:num w:numId="39" w16cid:durableId="1283879240">
    <w:abstractNumId w:val="46"/>
  </w:num>
  <w:num w:numId="40" w16cid:durableId="1149513477">
    <w:abstractNumId w:val="21"/>
  </w:num>
  <w:num w:numId="41" w16cid:durableId="1411342343">
    <w:abstractNumId w:val="19"/>
  </w:num>
  <w:num w:numId="42" w16cid:durableId="922421392">
    <w:abstractNumId w:val="38"/>
  </w:num>
  <w:num w:numId="43" w16cid:durableId="530142726">
    <w:abstractNumId w:val="24"/>
  </w:num>
  <w:num w:numId="44" w16cid:durableId="1259942960">
    <w:abstractNumId w:val="14"/>
  </w:num>
  <w:num w:numId="45" w16cid:durableId="1581939882">
    <w:abstractNumId w:val="31"/>
  </w:num>
  <w:num w:numId="46" w16cid:durableId="39794560">
    <w:abstractNumId w:val="23"/>
  </w:num>
  <w:num w:numId="47" w16cid:durableId="1032459295">
    <w:abstractNumId w:val="2"/>
  </w:num>
  <w:num w:numId="48" w16cid:durableId="12841947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381A"/>
    <w:rsid w:val="00074095"/>
    <w:rsid w:val="00074477"/>
    <w:rsid w:val="00080110"/>
    <w:rsid w:val="000824E7"/>
    <w:rsid w:val="000901BB"/>
    <w:rsid w:val="0009249E"/>
    <w:rsid w:val="00093D58"/>
    <w:rsid w:val="00095DD7"/>
    <w:rsid w:val="000964DB"/>
    <w:rsid w:val="00096AC7"/>
    <w:rsid w:val="000A39E6"/>
    <w:rsid w:val="000B06D8"/>
    <w:rsid w:val="000B5887"/>
    <w:rsid w:val="000C44F4"/>
    <w:rsid w:val="000D07FA"/>
    <w:rsid w:val="000D1495"/>
    <w:rsid w:val="000D3537"/>
    <w:rsid w:val="000D783A"/>
    <w:rsid w:val="000F116C"/>
    <w:rsid w:val="000F6819"/>
    <w:rsid w:val="001002D2"/>
    <w:rsid w:val="001056F5"/>
    <w:rsid w:val="00106CE3"/>
    <w:rsid w:val="00107F5C"/>
    <w:rsid w:val="00111BF3"/>
    <w:rsid w:val="00113C32"/>
    <w:rsid w:val="00115DF1"/>
    <w:rsid w:val="00124C0C"/>
    <w:rsid w:val="00153A17"/>
    <w:rsid w:val="00156E7E"/>
    <w:rsid w:val="00170958"/>
    <w:rsid w:val="00192F1E"/>
    <w:rsid w:val="001966E3"/>
    <w:rsid w:val="001968C2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30903"/>
    <w:rsid w:val="002564A3"/>
    <w:rsid w:val="0026013F"/>
    <w:rsid w:val="0026167F"/>
    <w:rsid w:val="0026366E"/>
    <w:rsid w:val="00264C19"/>
    <w:rsid w:val="00265192"/>
    <w:rsid w:val="00286ED8"/>
    <w:rsid w:val="002959E3"/>
    <w:rsid w:val="002A2E9B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74FBE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009"/>
    <w:rsid w:val="0047057D"/>
    <w:rsid w:val="00471EDB"/>
    <w:rsid w:val="0048055D"/>
    <w:rsid w:val="00482E91"/>
    <w:rsid w:val="0048436E"/>
    <w:rsid w:val="00487864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1D36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A4CE7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6F695F"/>
    <w:rsid w:val="00703EF5"/>
    <w:rsid w:val="0072678D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3B1B"/>
    <w:rsid w:val="007B4221"/>
    <w:rsid w:val="007B5A10"/>
    <w:rsid w:val="007C6783"/>
    <w:rsid w:val="007D40C6"/>
    <w:rsid w:val="007E1125"/>
    <w:rsid w:val="007E278A"/>
    <w:rsid w:val="007E6927"/>
    <w:rsid w:val="007E72B8"/>
    <w:rsid w:val="007F57ED"/>
    <w:rsid w:val="00803699"/>
    <w:rsid w:val="008155E2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91A2A"/>
    <w:rsid w:val="00894F82"/>
    <w:rsid w:val="008968CB"/>
    <w:rsid w:val="008A2C96"/>
    <w:rsid w:val="008A6696"/>
    <w:rsid w:val="008B406F"/>
    <w:rsid w:val="008B7201"/>
    <w:rsid w:val="008C2581"/>
    <w:rsid w:val="008D24A8"/>
    <w:rsid w:val="008E1E6E"/>
    <w:rsid w:val="008F0CE2"/>
    <w:rsid w:val="00902CE2"/>
    <w:rsid w:val="009227E5"/>
    <w:rsid w:val="00922A13"/>
    <w:rsid w:val="00932207"/>
    <w:rsid w:val="00934D10"/>
    <w:rsid w:val="00943885"/>
    <w:rsid w:val="00944382"/>
    <w:rsid w:val="00945EA0"/>
    <w:rsid w:val="00945F28"/>
    <w:rsid w:val="00946EA6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6CF5"/>
    <w:rsid w:val="00A410E9"/>
    <w:rsid w:val="00A4233B"/>
    <w:rsid w:val="00A42A00"/>
    <w:rsid w:val="00A52F6E"/>
    <w:rsid w:val="00A57319"/>
    <w:rsid w:val="00A57BCB"/>
    <w:rsid w:val="00A67672"/>
    <w:rsid w:val="00A67A3A"/>
    <w:rsid w:val="00A8172E"/>
    <w:rsid w:val="00A87AF4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52C3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4E10"/>
    <w:rsid w:val="00C834CC"/>
    <w:rsid w:val="00C83F15"/>
    <w:rsid w:val="00CA4683"/>
    <w:rsid w:val="00CC16AE"/>
    <w:rsid w:val="00CC18B7"/>
    <w:rsid w:val="00CE1CC7"/>
    <w:rsid w:val="00CE7934"/>
    <w:rsid w:val="00CF06B5"/>
    <w:rsid w:val="00CF6EEC"/>
    <w:rsid w:val="00D013E2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7C3C"/>
    <w:rsid w:val="00DA3716"/>
    <w:rsid w:val="00DC13CC"/>
    <w:rsid w:val="00DC787F"/>
    <w:rsid w:val="00DD29DB"/>
    <w:rsid w:val="00DD5E59"/>
    <w:rsid w:val="00DD6A94"/>
    <w:rsid w:val="00DF15D6"/>
    <w:rsid w:val="00DF5636"/>
    <w:rsid w:val="00E03A5D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8785D"/>
    <w:rsid w:val="00E90FAD"/>
    <w:rsid w:val="00E948BD"/>
    <w:rsid w:val="00E9656D"/>
    <w:rsid w:val="00EA0490"/>
    <w:rsid w:val="00EA17D1"/>
    <w:rsid w:val="00EB5340"/>
    <w:rsid w:val="00EC6694"/>
    <w:rsid w:val="00EC7F50"/>
    <w:rsid w:val="00ED14C5"/>
    <w:rsid w:val="00ED2EE5"/>
    <w:rsid w:val="00EE2437"/>
    <w:rsid w:val="00EE3ECA"/>
    <w:rsid w:val="00EE57B8"/>
    <w:rsid w:val="00EF313D"/>
    <w:rsid w:val="00F00F60"/>
    <w:rsid w:val="00F11662"/>
    <w:rsid w:val="00F11C4C"/>
    <w:rsid w:val="00F1599F"/>
    <w:rsid w:val="00F2187B"/>
    <w:rsid w:val="00F523B5"/>
    <w:rsid w:val="00F61470"/>
    <w:rsid w:val="00F74B6B"/>
    <w:rsid w:val="00F96F4D"/>
    <w:rsid w:val="00FA41DC"/>
    <w:rsid w:val="00FC4962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CAF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8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7EE0-8F32-4461-B1E7-01BB7A42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2024-10-09T17:47:00Z</dcterms:created>
  <dcterms:modified xsi:type="dcterms:W3CDTF">2024-10-09T17:47:00Z</dcterms:modified>
</cp:coreProperties>
</file>