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3A99" w:rsidRPr="00D30688" w:rsidRDefault="00D30688" w:rsidP="00075B80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D30688">
        <w:rPr>
          <w:rFonts w:ascii="Arial" w:hAnsi="Arial" w:cs="Arial"/>
          <w:b/>
          <w:bCs/>
          <w:lang w:val="es-MX"/>
        </w:rPr>
        <w:t>Toronto</w:t>
      </w:r>
      <w:r w:rsidR="00436F1D">
        <w:rPr>
          <w:rFonts w:ascii="Arial" w:hAnsi="Arial" w:cs="Arial"/>
          <w:b/>
          <w:bCs/>
          <w:lang w:val="es-MX"/>
        </w:rPr>
        <w:t>,</w:t>
      </w:r>
      <w:r w:rsidR="00A15D8C">
        <w:rPr>
          <w:rFonts w:ascii="Arial" w:hAnsi="Arial" w:cs="Arial"/>
          <w:b/>
          <w:bCs/>
          <w:lang w:val="es-MX"/>
        </w:rPr>
        <w:t xml:space="preserve"> </w:t>
      </w:r>
      <w:r w:rsidR="00436F1D">
        <w:rPr>
          <w:rFonts w:ascii="Arial" w:hAnsi="Arial" w:cs="Arial"/>
          <w:b/>
          <w:bCs/>
          <w:lang w:val="es-MX"/>
        </w:rPr>
        <w:t>Ottawa</w:t>
      </w:r>
      <w:r w:rsidR="00A15D8C">
        <w:rPr>
          <w:rFonts w:ascii="Arial" w:hAnsi="Arial" w:cs="Arial"/>
          <w:b/>
          <w:bCs/>
          <w:lang w:val="es-MX"/>
        </w:rPr>
        <w:t>, Quebec y Montreal</w:t>
      </w:r>
    </w:p>
    <w:p w:rsidR="00075B80" w:rsidRDefault="00436F1D" w:rsidP="00075B8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B2333E6" wp14:editId="308AC224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755140" cy="359410"/>
            <wp:effectExtent l="0" t="0" r="0" b="2540"/>
            <wp:wrapTight wrapText="bothSides">
              <wp:wrapPolygon edited="0">
                <wp:start x="0" y="0"/>
                <wp:lineTo x="0" y="20608"/>
                <wp:lineTo x="21334" y="20608"/>
                <wp:lineTo x="21334" y="0"/>
                <wp:lineTo x="0" y="0"/>
              </wp:wrapPolygon>
            </wp:wrapTight>
            <wp:docPr id="7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A0A60843-FE49-42A2-B6AF-E004281098A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A0A60843-FE49-42A2-B6AF-E004281098A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17B" w:rsidRPr="0052767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D30688">
        <w:rPr>
          <w:rFonts w:ascii="Arial" w:hAnsi="Arial" w:cs="Arial"/>
          <w:b/>
          <w:bCs/>
          <w:sz w:val="20"/>
          <w:szCs w:val="20"/>
          <w:lang w:val="es-MX"/>
        </w:rPr>
        <w:t>: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A15D8C">
        <w:rPr>
          <w:rFonts w:ascii="Arial" w:hAnsi="Arial" w:cs="Arial"/>
          <w:b/>
          <w:bCs/>
          <w:sz w:val="20"/>
          <w:szCs w:val="20"/>
          <w:lang w:val="es-MX"/>
        </w:rPr>
        <w:t>10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6C41CE" w:rsidRPr="0052767C">
        <w:rPr>
          <w:b/>
          <w:bCs/>
          <w:noProof/>
          <w:lang w:val="es-MX"/>
        </w:rPr>
        <w:t xml:space="preserve"> </w:t>
      </w:r>
    </w:p>
    <w:p w:rsidR="00D30688" w:rsidRDefault="00E54233" w:rsidP="009A39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15605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DA27EC">
        <w:rPr>
          <w:rFonts w:ascii="Arial" w:hAnsi="Arial" w:cs="Arial"/>
          <w:b/>
          <w:bCs/>
          <w:sz w:val="20"/>
          <w:szCs w:val="20"/>
          <w:lang w:val="es-MX"/>
        </w:rPr>
        <w:t>diarias</w:t>
      </w:r>
      <w:r w:rsidR="0015605C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="00DA27E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A15D8C">
        <w:rPr>
          <w:rFonts w:ascii="Arial" w:hAnsi="Arial" w:cs="Arial"/>
          <w:b/>
          <w:bCs/>
          <w:sz w:val="20"/>
          <w:szCs w:val="20"/>
          <w:lang w:val="es-MX"/>
        </w:rPr>
        <w:t>22</w:t>
      </w:r>
      <w:r w:rsidR="00F631AB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73154E">
        <w:rPr>
          <w:rFonts w:ascii="Arial" w:hAnsi="Arial" w:cs="Arial"/>
          <w:b/>
          <w:bCs/>
          <w:sz w:val="20"/>
          <w:szCs w:val="20"/>
          <w:lang w:val="es-MX"/>
        </w:rPr>
        <w:t xml:space="preserve">de </w:t>
      </w:r>
      <w:r w:rsidR="00A15D8C">
        <w:rPr>
          <w:rFonts w:ascii="Arial" w:hAnsi="Arial" w:cs="Arial"/>
          <w:b/>
          <w:bCs/>
          <w:sz w:val="20"/>
          <w:szCs w:val="20"/>
          <w:lang w:val="es-MX"/>
        </w:rPr>
        <w:t>abril</w:t>
      </w:r>
      <w:r w:rsidR="0073154E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3349AE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73154E">
        <w:rPr>
          <w:rFonts w:ascii="Arial" w:hAnsi="Arial" w:cs="Arial"/>
          <w:b/>
          <w:bCs/>
          <w:sz w:val="20"/>
          <w:szCs w:val="20"/>
          <w:lang w:val="es-MX"/>
        </w:rPr>
        <w:t xml:space="preserve"> al </w:t>
      </w:r>
      <w:r w:rsidR="00A15D8C">
        <w:rPr>
          <w:rFonts w:ascii="Arial" w:hAnsi="Arial" w:cs="Arial"/>
          <w:b/>
          <w:bCs/>
          <w:sz w:val="20"/>
          <w:szCs w:val="20"/>
          <w:lang w:val="es-MX"/>
        </w:rPr>
        <w:t>05</w:t>
      </w:r>
      <w:r w:rsidR="0073154E">
        <w:rPr>
          <w:rFonts w:ascii="Arial" w:hAnsi="Arial" w:cs="Arial"/>
          <w:b/>
          <w:bCs/>
          <w:sz w:val="20"/>
          <w:szCs w:val="20"/>
          <w:lang w:val="es-MX"/>
        </w:rPr>
        <w:t xml:space="preserve"> de abril 202</w:t>
      </w:r>
      <w:r w:rsidR="003349AE">
        <w:rPr>
          <w:rFonts w:ascii="Arial" w:hAnsi="Arial" w:cs="Arial"/>
          <w:b/>
          <w:bCs/>
          <w:sz w:val="20"/>
          <w:szCs w:val="20"/>
          <w:lang w:val="es-MX"/>
        </w:rPr>
        <w:t>6</w:t>
      </w:r>
    </w:p>
    <w:p w:rsidR="00DA27EC" w:rsidRDefault="00DA27EC" w:rsidP="009A39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(revisar suplementos para temporada alta)</w:t>
      </w:r>
    </w:p>
    <w:p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624F3D" w:rsidRPr="0052767C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A15D8C" w:rsidRPr="0071027A" w:rsidRDefault="00A15D8C" w:rsidP="00A15D8C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>Día 1.- Toronto</w:t>
      </w:r>
    </w:p>
    <w:p w:rsidR="00A15D8C" w:rsidRPr="0071027A" w:rsidRDefault="00A15D8C" w:rsidP="00A15D8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71027A">
        <w:rPr>
          <w:rFonts w:ascii="Arial" w:hAnsi="Arial" w:cs="Arial"/>
          <w:sz w:val="20"/>
          <w:szCs w:val="20"/>
          <w:lang w:val="es-419"/>
        </w:rPr>
        <w:t>Tras la llegada a Toronto</w:t>
      </w:r>
      <w:r>
        <w:rPr>
          <w:rFonts w:ascii="Arial" w:hAnsi="Arial" w:cs="Arial"/>
          <w:sz w:val="20"/>
          <w:szCs w:val="20"/>
          <w:lang w:val="es-419"/>
        </w:rPr>
        <w:t xml:space="preserve">, traslado al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hotel </w:t>
      </w:r>
      <w:r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 xml:space="preserve">(no incluido).  </w:t>
      </w:r>
      <w:r w:rsidRPr="0071027A">
        <w:rPr>
          <w:rFonts w:ascii="Arial" w:hAnsi="Arial" w:cs="Arial"/>
          <w:sz w:val="20"/>
          <w:szCs w:val="20"/>
          <w:lang w:val="es-419"/>
        </w:rPr>
        <w:t>El resto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del día lo pasará como usted guste para seguir explorando la ciudad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Toronto. </w:t>
      </w:r>
      <w:r w:rsidRPr="0071027A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A15D8C" w:rsidRDefault="00A15D8C" w:rsidP="00A15D8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A15D8C" w:rsidRPr="0071027A" w:rsidRDefault="00A15D8C" w:rsidP="00A15D8C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>Día 2.- Toronto</w:t>
      </w:r>
    </w:p>
    <w:p w:rsidR="00A15D8C" w:rsidRDefault="00A15D8C" w:rsidP="00A15D8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71027A">
        <w:rPr>
          <w:rFonts w:ascii="Arial" w:hAnsi="Arial" w:cs="Arial"/>
          <w:sz w:val="20"/>
          <w:szCs w:val="20"/>
          <w:lang w:val="es-419"/>
        </w:rPr>
        <w:t xml:space="preserve">Disfrute de la libertad que ofrece el bus turístico (hop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on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>/hop off) en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la ciudad de Toronto, la mayor y más diversificada ciudad de Canadá.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Conozca sobre las diversas culturas y los barrios interesantes de Toronto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mientras que pasean por el Centro Comercial Eaton, Chinatown,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CN Tower, vieja y nueva Cámara Municipal, Casa Loma, la zona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Yorkville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, la Universidad de Toronto, Centro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Roger´s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,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Harbourfront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 y los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edificios del Parlamento. </w:t>
      </w:r>
      <w:r w:rsidRPr="0071027A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A15D8C" w:rsidRDefault="00A15D8C" w:rsidP="00A15D8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A15D8C" w:rsidRPr="0071027A" w:rsidRDefault="00A15D8C" w:rsidP="00A15D8C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3.- Toronto </w:t>
      </w:r>
      <w:r>
        <w:rPr>
          <w:rFonts w:ascii="Arial" w:hAnsi="Arial" w:cs="Arial"/>
          <w:b/>
          <w:bCs/>
          <w:lang w:val="es-MX"/>
        </w:rPr>
        <w:t>–</w:t>
      </w:r>
      <w:r w:rsidRPr="0071027A">
        <w:rPr>
          <w:rFonts w:ascii="Arial" w:hAnsi="Arial" w:cs="Arial"/>
          <w:b/>
          <w:bCs/>
          <w:lang w:val="es-MX"/>
        </w:rPr>
        <w:t xml:space="preserve"> Niagara</w:t>
      </w:r>
      <w:r>
        <w:rPr>
          <w:rFonts w:ascii="Arial" w:hAnsi="Arial" w:cs="Arial"/>
          <w:b/>
          <w:bCs/>
          <w:lang w:val="es-MX"/>
        </w:rPr>
        <w:t xml:space="preserve"> – </w:t>
      </w:r>
      <w:r w:rsidRPr="0071027A">
        <w:rPr>
          <w:rFonts w:ascii="Arial" w:hAnsi="Arial" w:cs="Arial"/>
          <w:b/>
          <w:bCs/>
          <w:lang w:val="es-MX"/>
        </w:rPr>
        <w:t xml:space="preserve">Toronto </w:t>
      </w:r>
    </w:p>
    <w:p w:rsidR="00A15D8C" w:rsidRDefault="00A15D8C" w:rsidP="00A15D8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  <w:r w:rsidRPr="0071027A">
        <w:rPr>
          <w:rFonts w:ascii="Arial" w:hAnsi="Arial" w:cs="Arial"/>
          <w:sz w:val="20"/>
          <w:szCs w:val="20"/>
          <w:lang w:val="es-419"/>
        </w:rPr>
        <w:t>Comienza un tour por las cataratas del Niágara que les brindará una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de las más espectaculares experiencias en Canadá. El recorrido hacia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Niágara lo llevará a través de los pueblos de Hamilton “capital del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acero de Canadá”, St.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Catherines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 “la canasta de frutas de Ontario”,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y la región vinícola de la península. Tendrán suficiente tiempo libre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para tomar fotografías y admirar las espectaculares caídas de agua. El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emocionante paseo en el crucero “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Voyage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to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the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 Falls” está incluido,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para una vista caída de la espectacular Caída de agua de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Horseshoe</w:t>
      </w:r>
      <w:proofErr w:type="spellEnd"/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Falls. Incluye un almuerzo y un viaje a lo largo del hermoso camino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Niagara Parkway, donde nos guiará a Niagara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Gorge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>, atravesando la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histórica comunidad de Niagara-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on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>-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the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>-Lake.</w:t>
      </w:r>
      <w:r>
        <w:rPr>
          <w:rFonts w:ascii="Arial" w:hAnsi="Arial" w:cs="Arial"/>
          <w:sz w:val="20"/>
          <w:szCs w:val="20"/>
          <w:lang w:val="es-419"/>
        </w:rPr>
        <w:t xml:space="preserve"> Por la tarde, regreso a Toronto.</w:t>
      </w:r>
      <w:r w:rsidRPr="0071027A">
        <w:rPr>
          <w:rFonts w:ascii="Arial" w:hAnsi="Arial" w:cs="Arial"/>
          <w:b/>
          <w:bCs/>
          <w:sz w:val="20"/>
          <w:szCs w:val="20"/>
          <w:lang w:val="es-419"/>
        </w:rPr>
        <w:t xml:space="preserve"> Alojamiento.</w:t>
      </w:r>
    </w:p>
    <w:p w:rsidR="00A15D8C" w:rsidRPr="00235838" w:rsidRDefault="00A15D8C" w:rsidP="00A15D8C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A15D8C" w:rsidRPr="00235838" w:rsidRDefault="00A15D8C" w:rsidP="00A15D8C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Pr="00235838">
        <w:rPr>
          <w:rFonts w:ascii="Arial" w:hAnsi="Arial" w:cs="Arial"/>
          <w:b/>
          <w:bCs/>
          <w:lang w:val="es-MX"/>
        </w:rPr>
        <w:t>4.- Toronto</w:t>
      </w:r>
      <w:r>
        <w:rPr>
          <w:rFonts w:ascii="Arial" w:hAnsi="Arial" w:cs="Arial"/>
          <w:b/>
          <w:bCs/>
          <w:lang w:val="es-MX"/>
        </w:rPr>
        <w:t xml:space="preserve"> – Ottawa (Tren </w:t>
      </w:r>
      <w:proofErr w:type="spellStart"/>
      <w:r>
        <w:rPr>
          <w:rFonts w:ascii="Arial" w:hAnsi="Arial" w:cs="Arial"/>
          <w:b/>
          <w:bCs/>
          <w:lang w:val="es-MX"/>
        </w:rPr>
        <w:t>The</w:t>
      </w:r>
      <w:proofErr w:type="spellEnd"/>
      <w:r>
        <w:rPr>
          <w:rFonts w:ascii="Arial" w:hAnsi="Arial" w:cs="Arial"/>
          <w:b/>
          <w:bCs/>
          <w:lang w:val="es-MX"/>
        </w:rPr>
        <w:t xml:space="preserve"> </w:t>
      </w:r>
      <w:proofErr w:type="spellStart"/>
      <w:r>
        <w:rPr>
          <w:rFonts w:ascii="Arial" w:hAnsi="Arial" w:cs="Arial"/>
          <w:b/>
          <w:bCs/>
          <w:lang w:val="es-MX"/>
        </w:rPr>
        <w:t>Corridor</w:t>
      </w:r>
      <w:proofErr w:type="spellEnd"/>
      <w:r>
        <w:rPr>
          <w:rFonts w:ascii="Arial" w:hAnsi="Arial" w:cs="Arial"/>
          <w:b/>
          <w:bCs/>
          <w:lang w:val="es-MX"/>
        </w:rPr>
        <w:t xml:space="preserve"> VIA Rail)</w:t>
      </w:r>
    </w:p>
    <w:p w:rsidR="0060185D" w:rsidRPr="00A15D8C" w:rsidRDefault="00A15D8C" w:rsidP="00A15D8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A15D8C">
        <w:rPr>
          <w:rFonts w:ascii="Arial" w:hAnsi="Arial" w:cs="Arial"/>
          <w:sz w:val="20"/>
          <w:szCs w:val="20"/>
          <w:lang w:val="es-MX"/>
        </w:rPr>
        <w:t xml:space="preserve">Esta mañana, </w:t>
      </w:r>
      <w:r w:rsidRPr="00A15D8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traslado no incluido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15D8C">
        <w:rPr>
          <w:rFonts w:ascii="Arial" w:hAnsi="Arial" w:cs="Arial"/>
          <w:sz w:val="20"/>
          <w:szCs w:val="20"/>
          <w:lang w:val="es-MX"/>
        </w:rPr>
        <w:t xml:space="preserve">a </w:t>
      </w:r>
      <w:proofErr w:type="spellStart"/>
      <w:r w:rsidRPr="00A15D8C">
        <w:rPr>
          <w:rFonts w:ascii="Arial" w:hAnsi="Arial" w:cs="Arial"/>
          <w:sz w:val="20"/>
          <w:szCs w:val="20"/>
          <w:lang w:val="es-MX"/>
        </w:rPr>
        <w:t>Union</w:t>
      </w:r>
      <w:proofErr w:type="spellEnd"/>
      <w:r w:rsidRPr="00A15D8C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A15D8C">
        <w:rPr>
          <w:rFonts w:ascii="Arial" w:hAnsi="Arial" w:cs="Arial"/>
          <w:sz w:val="20"/>
          <w:szCs w:val="20"/>
          <w:lang w:val="es-MX"/>
        </w:rPr>
        <w:t>Station</w:t>
      </w:r>
      <w:proofErr w:type="spellEnd"/>
      <w:r w:rsidRPr="00A15D8C">
        <w:rPr>
          <w:rFonts w:ascii="Arial" w:hAnsi="Arial" w:cs="Arial"/>
          <w:sz w:val="20"/>
          <w:szCs w:val="20"/>
          <w:lang w:val="es-MX"/>
        </w:rPr>
        <w:t xml:space="preserve"> para abordar </w:t>
      </w:r>
      <w:proofErr w:type="spellStart"/>
      <w:r w:rsidRPr="00A15D8C"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 w:rsidRPr="00A15D8C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A15D8C">
        <w:rPr>
          <w:rFonts w:ascii="Arial" w:hAnsi="Arial" w:cs="Arial"/>
          <w:sz w:val="20"/>
          <w:szCs w:val="20"/>
          <w:lang w:val="es-MX"/>
        </w:rPr>
        <w:t>Corridor</w:t>
      </w:r>
      <w:proofErr w:type="spellEnd"/>
      <w:r w:rsidRPr="00A15D8C">
        <w:rPr>
          <w:rFonts w:ascii="Arial" w:hAnsi="Arial" w:cs="Arial"/>
          <w:sz w:val="20"/>
          <w:szCs w:val="20"/>
          <w:lang w:val="es-MX"/>
        </w:rPr>
        <w:t xml:space="preserve"> de VIA Rail.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15D8C">
        <w:rPr>
          <w:rFonts w:ascii="Arial" w:hAnsi="Arial" w:cs="Arial"/>
          <w:sz w:val="20"/>
          <w:szCs w:val="20"/>
          <w:lang w:val="es-MX"/>
        </w:rPr>
        <w:t xml:space="preserve">Pasará por pequeños y pintorescos pueblos a lo largo del lago Ontario, la histórica ciudad de Kingston y la región de las Mil Islas. A partir de </w:t>
      </w:r>
      <w:proofErr w:type="spellStart"/>
      <w:r w:rsidRPr="00A15D8C">
        <w:rPr>
          <w:rFonts w:ascii="Arial" w:hAnsi="Arial" w:cs="Arial"/>
          <w:sz w:val="20"/>
          <w:szCs w:val="20"/>
          <w:lang w:val="es-MX"/>
        </w:rPr>
        <w:t>Brockville</w:t>
      </w:r>
      <w:proofErr w:type="spellEnd"/>
      <w:r w:rsidRPr="00A15D8C">
        <w:rPr>
          <w:rFonts w:ascii="Arial" w:hAnsi="Arial" w:cs="Arial"/>
          <w:sz w:val="20"/>
          <w:szCs w:val="20"/>
          <w:lang w:val="es-MX"/>
        </w:rPr>
        <w:t>, viajarás</w:t>
      </w:r>
      <w:r>
        <w:rPr>
          <w:rFonts w:ascii="Arial" w:hAnsi="Arial" w:cs="Arial"/>
          <w:sz w:val="20"/>
          <w:szCs w:val="20"/>
          <w:lang w:val="es-MX"/>
        </w:rPr>
        <w:t xml:space="preserve"> d</w:t>
      </w:r>
      <w:r w:rsidRPr="00A15D8C">
        <w:rPr>
          <w:rFonts w:ascii="Arial" w:hAnsi="Arial" w:cs="Arial"/>
          <w:sz w:val="20"/>
          <w:szCs w:val="20"/>
          <w:lang w:val="es-MX"/>
        </w:rPr>
        <w:t>irectamente al norte en dirección a la región capital. A su llegada a Ottawa, el</w:t>
      </w:r>
      <w:r>
        <w:rPr>
          <w:rFonts w:ascii="Arial" w:hAnsi="Arial" w:cs="Arial"/>
          <w:sz w:val="20"/>
          <w:szCs w:val="20"/>
          <w:lang w:val="es-MX"/>
        </w:rPr>
        <w:t xml:space="preserve"> r</w:t>
      </w:r>
      <w:r w:rsidRPr="00A15D8C">
        <w:rPr>
          <w:rFonts w:ascii="Arial" w:hAnsi="Arial" w:cs="Arial"/>
          <w:sz w:val="20"/>
          <w:szCs w:val="20"/>
          <w:lang w:val="es-MX"/>
        </w:rPr>
        <w:t>esto del día libre para explorar los encantos de la capital de Canadá. dar un paseo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15D8C">
        <w:rPr>
          <w:rFonts w:ascii="Arial" w:hAnsi="Arial" w:cs="Arial"/>
          <w:sz w:val="20"/>
          <w:szCs w:val="20"/>
          <w:lang w:val="es-MX"/>
        </w:rPr>
        <w:t xml:space="preserve">a lo largo del famoso Canal </w:t>
      </w:r>
      <w:proofErr w:type="spellStart"/>
      <w:r w:rsidRPr="00A15D8C">
        <w:rPr>
          <w:rFonts w:ascii="Arial" w:hAnsi="Arial" w:cs="Arial"/>
          <w:sz w:val="20"/>
          <w:szCs w:val="20"/>
          <w:lang w:val="es-MX"/>
        </w:rPr>
        <w:t>Rideau</w:t>
      </w:r>
      <w:proofErr w:type="spellEnd"/>
      <w:r w:rsidRPr="00A15D8C">
        <w:rPr>
          <w:rFonts w:ascii="Arial" w:hAnsi="Arial" w:cs="Arial"/>
          <w:sz w:val="20"/>
          <w:szCs w:val="20"/>
          <w:lang w:val="es-MX"/>
        </w:rPr>
        <w:t xml:space="preserve"> (designado por la UNESCO como Patrimonio de la Humanidad) o</w:t>
      </w:r>
      <w:r>
        <w:rPr>
          <w:rFonts w:ascii="Arial" w:hAnsi="Arial" w:cs="Arial"/>
          <w:sz w:val="20"/>
          <w:szCs w:val="20"/>
          <w:lang w:val="es-MX"/>
        </w:rPr>
        <w:t xml:space="preserve"> d</w:t>
      </w:r>
      <w:r w:rsidRPr="00A15D8C">
        <w:rPr>
          <w:rFonts w:ascii="Arial" w:hAnsi="Arial" w:cs="Arial"/>
          <w:sz w:val="20"/>
          <w:szCs w:val="20"/>
          <w:lang w:val="es-MX"/>
        </w:rPr>
        <w:t xml:space="preserve">escubra lo que el bullicioso </w:t>
      </w:r>
      <w:proofErr w:type="spellStart"/>
      <w:r w:rsidRPr="00A15D8C">
        <w:rPr>
          <w:rFonts w:ascii="Arial" w:hAnsi="Arial" w:cs="Arial"/>
          <w:sz w:val="20"/>
          <w:szCs w:val="20"/>
          <w:lang w:val="es-MX"/>
        </w:rPr>
        <w:t>Byward</w:t>
      </w:r>
      <w:proofErr w:type="spellEnd"/>
      <w:r w:rsidRPr="00A15D8C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A15D8C">
        <w:rPr>
          <w:rFonts w:ascii="Arial" w:hAnsi="Arial" w:cs="Arial"/>
          <w:sz w:val="20"/>
          <w:szCs w:val="20"/>
          <w:lang w:val="es-MX"/>
        </w:rPr>
        <w:t>Market</w:t>
      </w:r>
      <w:proofErr w:type="spellEnd"/>
      <w:r w:rsidRPr="00A15D8C">
        <w:rPr>
          <w:rFonts w:ascii="Arial" w:hAnsi="Arial" w:cs="Arial"/>
          <w:sz w:val="20"/>
          <w:szCs w:val="20"/>
          <w:lang w:val="es-MX"/>
        </w:rPr>
        <w:t xml:space="preserve"> tiene para ofrecer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15D8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(traslado 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entre</w:t>
      </w:r>
      <w:r w:rsidRPr="00A15D8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estación de tren 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y</w:t>
      </w:r>
      <w:r w:rsidRPr="00A15D8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hotel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o viceversa</w:t>
      </w:r>
      <w:r w:rsidRPr="00A15D8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no incluido).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A15D8C" w:rsidRPr="00235838" w:rsidRDefault="00A15D8C" w:rsidP="00A15D8C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7D2233" w:rsidRPr="00235838" w:rsidRDefault="00624F3D" w:rsidP="007D223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60185D">
        <w:rPr>
          <w:rFonts w:ascii="Arial" w:hAnsi="Arial" w:cs="Arial"/>
          <w:b/>
          <w:bCs/>
          <w:lang w:val="es-MX"/>
        </w:rPr>
        <w:t>5</w:t>
      </w:r>
      <w:r w:rsidR="0071027A" w:rsidRPr="00235838">
        <w:rPr>
          <w:rFonts w:ascii="Arial" w:hAnsi="Arial" w:cs="Arial"/>
          <w:b/>
          <w:bCs/>
          <w:lang w:val="es-MX"/>
        </w:rPr>
        <w:t xml:space="preserve">.- </w:t>
      </w:r>
      <w:r w:rsidR="00436F1D">
        <w:rPr>
          <w:rFonts w:ascii="Arial" w:hAnsi="Arial" w:cs="Arial"/>
          <w:b/>
          <w:bCs/>
          <w:lang w:val="es-MX"/>
        </w:rPr>
        <w:t xml:space="preserve">Ottawa </w:t>
      </w:r>
    </w:p>
    <w:p w:rsidR="00436F1D" w:rsidRDefault="00A15D8C" w:rsidP="00A15D8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A15D8C">
        <w:rPr>
          <w:rFonts w:ascii="Arial" w:hAnsi="Arial" w:cs="Arial"/>
          <w:sz w:val="20"/>
          <w:szCs w:val="20"/>
          <w:lang w:val="es-MX"/>
        </w:rPr>
        <w:t xml:space="preserve">Disfrute hoy de un recorrido </w:t>
      </w:r>
      <w:r>
        <w:rPr>
          <w:rFonts w:ascii="Arial" w:hAnsi="Arial" w:cs="Arial"/>
          <w:sz w:val="20"/>
          <w:szCs w:val="20"/>
          <w:lang w:val="es-MX"/>
        </w:rPr>
        <w:t>en</w:t>
      </w:r>
      <w:r w:rsidRPr="00A15D8C"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bus turístico (hop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on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/hop off) </w:t>
      </w:r>
      <w:r>
        <w:rPr>
          <w:rFonts w:ascii="Arial" w:hAnsi="Arial" w:cs="Arial"/>
          <w:sz w:val="20"/>
          <w:szCs w:val="20"/>
          <w:lang w:val="es-419"/>
        </w:rPr>
        <w:t>en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15D8C">
        <w:rPr>
          <w:rFonts w:ascii="Arial" w:hAnsi="Arial" w:cs="Arial"/>
          <w:sz w:val="20"/>
          <w:szCs w:val="20"/>
          <w:lang w:val="es-MX"/>
        </w:rPr>
        <w:t>Ottawa.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15D8C">
        <w:rPr>
          <w:rFonts w:ascii="Arial" w:hAnsi="Arial" w:cs="Arial"/>
          <w:sz w:val="20"/>
          <w:szCs w:val="20"/>
          <w:lang w:val="es-MX"/>
        </w:rPr>
        <w:t>Verás 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15D8C">
        <w:rPr>
          <w:rFonts w:ascii="Arial" w:hAnsi="Arial" w:cs="Arial"/>
          <w:sz w:val="20"/>
          <w:szCs w:val="20"/>
          <w:lang w:val="es-MX"/>
        </w:rPr>
        <w:t xml:space="preserve">Edificios del Parlamento, Embassy </w:t>
      </w:r>
      <w:proofErr w:type="spellStart"/>
      <w:r w:rsidRPr="00A15D8C">
        <w:rPr>
          <w:rFonts w:ascii="Arial" w:hAnsi="Arial" w:cs="Arial"/>
          <w:sz w:val="20"/>
          <w:szCs w:val="20"/>
          <w:lang w:val="es-MX"/>
        </w:rPr>
        <w:t>Row</w:t>
      </w:r>
      <w:proofErr w:type="spellEnd"/>
      <w:r w:rsidRPr="00A15D8C">
        <w:rPr>
          <w:rFonts w:ascii="Arial" w:hAnsi="Arial" w:cs="Arial"/>
          <w:sz w:val="20"/>
          <w:szCs w:val="20"/>
          <w:lang w:val="es-MX"/>
        </w:rPr>
        <w:t xml:space="preserve">, Royal Canadian </w:t>
      </w:r>
      <w:proofErr w:type="spellStart"/>
      <w:r w:rsidRPr="00A15D8C">
        <w:rPr>
          <w:rFonts w:ascii="Arial" w:hAnsi="Arial" w:cs="Arial"/>
          <w:sz w:val="20"/>
          <w:szCs w:val="20"/>
          <w:lang w:val="es-MX"/>
        </w:rPr>
        <w:t>Mint</w:t>
      </w:r>
      <w:proofErr w:type="spellEnd"/>
      <w:r w:rsidRPr="00A15D8C">
        <w:rPr>
          <w:rFonts w:ascii="Arial" w:hAnsi="Arial" w:cs="Arial"/>
          <w:sz w:val="20"/>
          <w:szCs w:val="20"/>
          <w:lang w:val="es-MX"/>
        </w:rPr>
        <w:t xml:space="preserve">, </w:t>
      </w:r>
      <w:proofErr w:type="spellStart"/>
      <w:r w:rsidRPr="00A15D8C">
        <w:rPr>
          <w:rFonts w:ascii="Arial" w:hAnsi="Arial" w:cs="Arial"/>
          <w:sz w:val="20"/>
          <w:szCs w:val="20"/>
          <w:lang w:val="es-MX"/>
        </w:rPr>
        <w:t>National</w:t>
      </w:r>
      <w:proofErr w:type="spellEnd"/>
      <w:r w:rsidRPr="00A15D8C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A15D8C">
        <w:rPr>
          <w:rFonts w:ascii="Arial" w:hAnsi="Arial" w:cs="Arial"/>
          <w:sz w:val="20"/>
          <w:szCs w:val="20"/>
          <w:lang w:val="es-MX"/>
        </w:rPr>
        <w:t>Gallery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15D8C">
        <w:rPr>
          <w:rFonts w:ascii="Arial" w:hAnsi="Arial" w:cs="Arial"/>
          <w:sz w:val="20"/>
          <w:szCs w:val="20"/>
          <w:lang w:val="es-MX"/>
        </w:rPr>
        <w:t xml:space="preserve">de Canadá, el Museo Nacional de Aviación, la residencia del </w:t>
      </w:r>
      <w:proofErr w:type="gramStart"/>
      <w:r w:rsidRPr="00A15D8C">
        <w:rPr>
          <w:rFonts w:ascii="Arial" w:hAnsi="Arial" w:cs="Arial"/>
          <w:sz w:val="20"/>
          <w:szCs w:val="20"/>
          <w:lang w:val="es-MX"/>
        </w:rPr>
        <w:t>Primer Ministro</w:t>
      </w:r>
      <w:proofErr w:type="gramEnd"/>
      <w:r w:rsidRPr="00A15D8C">
        <w:rPr>
          <w:rFonts w:ascii="Arial" w:hAnsi="Arial" w:cs="Arial"/>
          <w:sz w:val="20"/>
          <w:szCs w:val="20"/>
          <w:lang w:val="es-MX"/>
        </w:rPr>
        <w:t xml:space="preserve"> y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15D8C">
        <w:rPr>
          <w:rFonts w:ascii="Arial" w:hAnsi="Arial" w:cs="Arial"/>
          <w:sz w:val="20"/>
          <w:szCs w:val="20"/>
          <w:lang w:val="es-MX"/>
        </w:rPr>
        <w:t>Gobernador General, el Museo y Establos de la RCMP, el Centro Nacional de las Artes y mucho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15D8C">
        <w:rPr>
          <w:rFonts w:ascii="Arial" w:hAnsi="Arial" w:cs="Arial"/>
          <w:sz w:val="20"/>
          <w:szCs w:val="20"/>
          <w:lang w:val="es-MX"/>
        </w:rPr>
        <w:t>más</w:t>
      </w:r>
      <w:r>
        <w:rPr>
          <w:rFonts w:ascii="Arial" w:hAnsi="Arial" w:cs="Arial"/>
          <w:sz w:val="20"/>
          <w:szCs w:val="20"/>
          <w:lang w:val="es-MX"/>
        </w:rPr>
        <w:t>,</w:t>
      </w:r>
      <w:r w:rsidRPr="00A15D8C">
        <w:rPr>
          <w:rFonts w:ascii="Arial" w:hAnsi="Arial" w:cs="Arial"/>
          <w:sz w:val="20"/>
          <w:szCs w:val="20"/>
          <w:lang w:val="es-MX"/>
        </w:rPr>
        <w:t xml:space="preserve"> a través de pintorescos jardines y parques y a lo largo del Canal </w:t>
      </w:r>
      <w:proofErr w:type="spellStart"/>
      <w:r w:rsidRPr="00A15D8C">
        <w:rPr>
          <w:rFonts w:ascii="Arial" w:hAnsi="Arial" w:cs="Arial"/>
          <w:sz w:val="20"/>
          <w:szCs w:val="20"/>
          <w:lang w:val="es-MX"/>
        </w:rPr>
        <w:t>Rideau</w:t>
      </w:r>
      <w:proofErr w:type="spellEnd"/>
      <w:r w:rsidRPr="00A15D8C">
        <w:rPr>
          <w:rFonts w:ascii="Arial" w:hAnsi="Arial" w:cs="Arial"/>
          <w:sz w:val="20"/>
          <w:szCs w:val="20"/>
          <w:lang w:val="es-MX"/>
        </w:rPr>
        <w:t>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15D8C">
        <w:rPr>
          <w:rFonts w:ascii="Arial" w:hAnsi="Arial" w:cs="Arial"/>
          <w:sz w:val="20"/>
          <w:szCs w:val="20"/>
          <w:lang w:val="es-MX"/>
        </w:rPr>
        <w:t>Este recorrido turístico completo es especial ya que le permite subir y bajar en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15D8C">
        <w:rPr>
          <w:rFonts w:ascii="Arial" w:hAnsi="Arial" w:cs="Arial"/>
          <w:sz w:val="20"/>
          <w:szCs w:val="20"/>
          <w:lang w:val="es-MX"/>
        </w:rPr>
        <w:t xml:space="preserve">cualquiera de las paradas a lo largo de la ruta para experimentar plenamente la encantadora capital del país. </w:t>
      </w:r>
      <w:r>
        <w:rPr>
          <w:rFonts w:ascii="Arial" w:hAnsi="Arial" w:cs="Arial"/>
          <w:sz w:val="20"/>
          <w:szCs w:val="20"/>
          <w:lang w:val="es-MX"/>
        </w:rPr>
        <w:t>S</w:t>
      </w:r>
      <w:r w:rsidRPr="00A15D8C">
        <w:rPr>
          <w:rFonts w:ascii="Arial" w:hAnsi="Arial" w:cs="Arial"/>
          <w:sz w:val="20"/>
          <w:szCs w:val="20"/>
          <w:lang w:val="es-MX"/>
        </w:rPr>
        <w:t xml:space="preserve">i </w:t>
      </w:r>
      <w:r>
        <w:rPr>
          <w:rFonts w:ascii="Arial" w:hAnsi="Arial" w:cs="Arial"/>
          <w:sz w:val="20"/>
          <w:szCs w:val="20"/>
          <w:lang w:val="es-MX"/>
        </w:rPr>
        <w:t>el bus</w:t>
      </w:r>
      <w:r w:rsidRPr="00A15D8C">
        <w:rPr>
          <w:rFonts w:ascii="Arial" w:hAnsi="Arial" w:cs="Arial"/>
          <w:sz w:val="20"/>
          <w:szCs w:val="20"/>
          <w:lang w:val="es-MX"/>
        </w:rPr>
        <w:t xml:space="preserve"> turístic</w:t>
      </w:r>
      <w:r>
        <w:rPr>
          <w:rFonts w:ascii="Arial" w:hAnsi="Arial" w:cs="Arial"/>
          <w:sz w:val="20"/>
          <w:szCs w:val="20"/>
          <w:lang w:val="es-MX"/>
        </w:rPr>
        <w:t>o</w:t>
      </w:r>
      <w:r w:rsidRPr="00A15D8C">
        <w:rPr>
          <w:rFonts w:ascii="Arial" w:hAnsi="Arial" w:cs="Arial"/>
          <w:sz w:val="20"/>
          <w:szCs w:val="20"/>
          <w:lang w:val="es-MX"/>
        </w:rPr>
        <w:t xml:space="preserve"> no está opera</w:t>
      </w:r>
      <w:r>
        <w:rPr>
          <w:rFonts w:ascii="Arial" w:hAnsi="Arial" w:cs="Arial"/>
          <w:sz w:val="20"/>
          <w:szCs w:val="20"/>
          <w:lang w:val="es-MX"/>
        </w:rPr>
        <w:t>ndo</w:t>
      </w:r>
      <w:r w:rsidRPr="00A15D8C">
        <w:rPr>
          <w:rFonts w:ascii="Arial" w:hAnsi="Arial" w:cs="Arial"/>
          <w:sz w:val="20"/>
          <w:szCs w:val="20"/>
          <w:lang w:val="es-MX"/>
        </w:rPr>
        <w:t>, será sustituid</w:t>
      </w:r>
      <w:r>
        <w:rPr>
          <w:rFonts w:ascii="Arial" w:hAnsi="Arial" w:cs="Arial"/>
          <w:sz w:val="20"/>
          <w:szCs w:val="20"/>
          <w:lang w:val="es-MX"/>
        </w:rPr>
        <w:t>o</w:t>
      </w:r>
      <w:r w:rsidRPr="00A15D8C">
        <w:rPr>
          <w:rFonts w:ascii="Arial" w:hAnsi="Arial" w:cs="Arial"/>
          <w:sz w:val="20"/>
          <w:szCs w:val="20"/>
          <w:lang w:val="es-MX"/>
        </w:rPr>
        <w:t xml:space="preserve"> por la entrada </w:t>
      </w:r>
      <w:r>
        <w:rPr>
          <w:rFonts w:ascii="Arial" w:hAnsi="Arial" w:cs="Arial"/>
          <w:sz w:val="20"/>
          <w:szCs w:val="20"/>
          <w:lang w:val="es-MX"/>
        </w:rPr>
        <w:t xml:space="preserve">al </w:t>
      </w:r>
      <w:r w:rsidRPr="00A15D8C">
        <w:rPr>
          <w:rFonts w:ascii="Arial" w:hAnsi="Arial" w:cs="Arial"/>
          <w:sz w:val="20"/>
          <w:szCs w:val="20"/>
          <w:lang w:val="es-MX"/>
        </w:rPr>
        <w:t>Museo de Historia y Guerra. El resto del día es libre para explorar los numerosos lugares de la ciudad.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15D8C">
        <w:rPr>
          <w:rFonts w:ascii="Arial" w:hAnsi="Arial" w:cs="Arial"/>
          <w:sz w:val="20"/>
          <w:szCs w:val="20"/>
          <w:lang w:val="es-MX"/>
        </w:rPr>
        <w:t>museos, galerías y boutiques</w:t>
      </w:r>
      <w:r>
        <w:rPr>
          <w:rFonts w:ascii="Arial" w:hAnsi="Arial" w:cs="Arial"/>
          <w:sz w:val="20"/>
          <w:szCs w:val="20"/>
          <w:lang w:val="es-MX"/>
        </w:rPr>
        <w:t xml:space="preserve">.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A15D8C" w:rsidRDefault="00A15D8C" w:rsidP="00436F1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436F1D" w:rsidRPr="00235838" w:rsidRDefault="00436F1D" w:rsidP="00436F1D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6</w:t>
      </w:r>
      <w:r w:rsidRPr="00235838">
        <w:rPr>
          <w:rFonts w:ascii="Arial" w:hAnsi="Arial" w:cs="Arial"/>
          <w:b/>
          <w:bCs/>
          <w:lang w:val="es-MX"/>
        </w:rPr>
        <w:t>.-</w:t>
      </w:r>
      <w:r>
        <w:rPr>
          <w:rFonts w:ascii="Arial" w:hAnsi="Arial" w:cs="Arial"/>
          <w:b/>
          <w:bCs/>
          <w:lang w:val="es-MX"/>
        </w:rPr>
        <w:t xml:space="preserve"> Ottawa</w:t>
      </w:r>
      <w:r w:rsidR="00A15D8C">
        <w:rPr>
          <w:rFonts w:ascii="Arial" w:hAnsi="Arial" w:cs="Arial"/>
          <w:b/>
          <w:bCs/>
          <w:lang w:val="es-MX"/>
        </w:rPr>
        <w:t xml:space="preserve"> – Quebec (Tren </w:t>
      </w:r>
      <w:proofErr w:type="spellStart"/>
      <w:r w:rsidR="00A15D8C">
        <w:rPr>
          <w:rFonts w:ascii="Arial" w:hAnsi="Arial" w:cs="Arial"/>
          <w:b/>
          <w:bCs/>
          <w:lang w:val="es-MX"/>
        </w:rPr>
        <w:t>The</w:t>
      </w:r>
      <w:proofErr w:type="spellEnd"/>
      <w:r w:rsidR="00A15D8C">
        <w:rPr>
          <w:rFonts w:ascii="Arial" w:hAnsi="Arial" w:cs="Arial"/>
          <w:b/>
          <w:bCs/>
          <w:lang w:val="es-MX"/>
        </w:rPr>
        <w:t xml:space="preserve"> </w:t>
      </w:r>
      <w:proofErr w:type="spellStart"/>
      <w:r w:rsidR="00A15D8C">
        <w:rPr>
          <w:rFonts w:ascii="Arial" w:hAnsi="Arial" w:cs="Arial"/>
          <w:b/>
          <w:bCs/>
          <w:lang w:val="es-MX"/>
        </w:rPr>
        <w:t>Corridor</w:t>
      </w:r>
      <w:proofErr w:type="spellEnd"/>
      <w:r w:rsidR="00A15D8C">
        <w:rPr>
          <w:rFonts w:ascii="Arial" w:hAnsi="Arial" w:cs="Arial"/>
          <w:b/>
          <w:bCs/>
          <w:lang w:val="es-MX"/>
        </w:rPr>
        <w:t xml:space="preserve"> VIA Rail)</w:t>
      </w:r>
    </w:p>
    <w:p w:rsidR="00436F1D" w:rsidRDefault="00A15D8C" w:rsidP="00A15D8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A15D8C">
        <w:rPr>
          <w:rFonts w:ascii="Arial" w:hAnsi="Arial" w:cs="Arial"/>
          <w:sz w:val="20"/>
          <w:szCs w:val="20"/>
          <w:lang w:val="es-MX"/>
        </w:rPr>
        <w:t xml:space="preserve">Hoy es su salida de Ottawa a la ciudad de Quebec a bordo del </w:t>
      </w:r>
      <w:proofErr w:type="spellStart"/>
      <w:r w:rsidRPr="00A15D8C"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 w:rsidRPr="00A15D8C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A15D8C">
        <w:rPr>
          <w:rFonts w:ascii="Arial" w:hAnsi="Arial" w:cs="Arial"/>
          <w:sz w:val="20"/>
          <w:szCs w:val="20"/>
          <w:lang w:val="es-MX"/>
        </w:rPr>
        <w:t>Corridor</w:t>
      </w:r>
      <w:proofErr w:type="spellEnd"/>
      <w:r w:rsidRPr="00A15D8C">
        <w:rPr>
          <w:rFonts w:ascii="Arial" w:hAnsi="Arial" w:cs="Arial"/>
          <w:sz w:val="20"/>
          <w:szCs w:val="20"/>
          <w:lang w:val="es-MX"/>
        </w:rPr>
        <w:t xml:space="preserve"> de VIA Rail.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15D8C">
        <w:rPr>
          <w:rFonts w:ascii="Arial" w:hAnsi="Arial" w:cs="Arial"/>
          <w:sz w:val="20"/>
          <w:szCs w:val="20"/>
          <w:lang w:val="es-MX"/>
        </w:rPr>
        <w:t>Dejarás atrás la región capital de Ottawa y te dirigirás a l</w:t>
      </w:r>
      <w:r>
        <w:rPr>
          <w:rFonts w:ascii="Arial" w:hAnsi="Arial" w:cs="Arial"/>
          <w:sz w:val="20"/>
          <w:szCs w:val="20"/>
          <w:lang w:val="es-MX"/>
        </w:rPr>
        <w:t>o</w:t>
      </w:r>
      <w:r w:rsidRPr="00A15D8C">
        <w:rPr>
          <w:rFonts w:ascii="Arial" w:hAnsi="Arial" w:cs="Arial"/>
          <w:sz w:val="20"/>
          <w:szCs w:val="20"/>
          <w:lang w:val="es-MX"/>
        </w:rPr>
        <w:t xml:space="preserve">s </w:t>
      </w:r>
      <w:r>
        <w:rPr>
          <w:rFonts w:ascii="Arial" w:hAnsi="Arial" w:cs="Arial"/>
          <w:sz w:val="20"/>
          <w:szCs w:val="20"/>
          <w:lang w:val="es-MX"/>
        </w:rPr>
        <w:t xml:space="preserve">Montes </w:t>
      </w:r>
      <w:proofErr w:type="spellStart"/>
      <w:r w:rsidRPr="00A15D8C">
        <w:rPr>
          <w:rFonts w:ascii="Arial" w:hAnsi="Arial" w:cs="Arial"/>
          <w:sz w:val="20"/>
          <w:szCs w:val="20"/>
          <w:lang w:val="es-MX"/>
        </w:rPr>
        <w:t>Laurentin</w:t>
      </w:r>
      <w:r>
        <w:rPr>
          <w:rFonts w:ascii="Arial" w:hAnsi="Arial" w:cs="Arial"/>
          <w:sz w:val="20"/>
          <w:szCs w:val="20"/>
          <w:lang w:val="es-MX"/>
        </w:rPr>
        <w:t>o</w:t>
      </w:r>
      <w:r w:rsidRPr="00A15D8C">
        <w:rPr>
          <w:rFonts w:ascii="Arial" w:hAnsi="Arial" w:cs="Arial"/>
          <w:sz w:val="20"/>
          <w:szCs w:val="20"/>
          <w:lang w:val="es-MX"/>
        </w:rPr>
        <w:t>s</w:t>
      </w:r>
      <w:proofErr w:type="spellEnd"/>
      <w:r w:rsidRPr="00A15D8C">
        <w:rPr>
          <w:rFonts w:ascii="Arial" w:hAnsi="Arial" w:cs="Arial"/>
          <w:sz w:val="20"/>
          <w:szCs w:val="20"/>
          <w:lang w:val="es-MX"/>
        </w:rPr>
        <w:t>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15D8C">
        <w:rPr>
          <w:rFonts w:ascii="Arial" w:hAnsi="Arial" w:cs="Arial"/>
          <w:sz w:val="20"/>
          <w:szCs w:val="20"/>
          <w:lang w:val="es-MX"/>
        </w:rPr>
        <w:t>Pasa</w:t>
      </w:r>
      <w:r>
        <w:rPr>
          <w:rFonts w:ascii="Arial" w:hAnsi="Arial" w:cs="Arial"/>
          <w:sz w:val="20"/>
          <w:szCs w:val="20"/>
          <w:lang w:val="es-MX"/>
        </w:rPr>
        <w:t>n</w:t>
      </w:r>
      <w:r w:rsidRPr="00A15D8C">
        <w:rPr>
          <w:rFonts w:ascii="Arial" w:hAnsi="Arial" w:cs="Arial"/>
          <w:sz w:val="20"/>
          <w:szCs w:val="20"/>
          <w:lang w:val="es-MX"/>
        </w:rPr>
        <w:t>do Montreal, el tren circulará por la orilla sur del río San Lorenzo</w:t>
      </w:r>
      <w:r>
        <w:rPr>
          <w:rFonts w:ascii="Arial" w:hAnsi="Arial" w:cs="Arial"/>
          <w:sz w:val="20"/>
          <w:szCs w:val="20"/>
          <w:lang w:val="es-MX"/>
        </w:rPr>
        <w:t xml:space="preserve">, </w:t>
      </w:r>
      <w:r w:rsidRPr="00A15D8C">
        <w:rPr>
          <w:rFonts w:ascii="Arial" w:hAnsi="Arial" w:cs="Arial"/>
          <w:sz w:val="20"/>
          <w:szCs w:val="20"/>
          <w:lang w:val="es-MX"/>
        </w:rPr>
        <w:t>pasando por pequeños pueblos y aldeas encantadoras en la hermosa campiña francocanadiense.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15D8C">
        <w:rPr>
          <w:rFonts w:ascii="Arial" w:hAnsi="Arial" w:cs="Arial"/>
          <w:sz w:val="20"/>
          <w:szCs w:val="20"/>
          <w:lang w:val="es-MX"/>
        </w:rPr>
        <w:t>El resto del día es libre para explorar la fascinante ciudad de Quebec y experimentar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15D8C">
        <w:rPr>
          <w:rFonts w:ascii="Arial" w:hAnsi="Arial" w:cs="Arial"/>
          <w:sz w:val="20"/>
          <w:szCs w:val="20"/>
          <w:lang w:val="es-MX"/>
        </w:rPr>
        <w:t>su enérgica vida nocturna.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15D8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(traslado 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entre</w:t>
      </w:r>
      <w:r w:rsidRPr="00A15D8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estación de tren 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y</w:t>
      </w:r>
      <w:r w:rsidRPr="00A15D8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hotel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o viceversa</w:t>
      </w:r>
      <w:r w:rsidRPr="00A15D8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no incluido).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A15D8C" w:rsidRPr="006A3FBD" w:rsidRDefault="00A15D8C" w:rsidP="00A15D8C">
      <w:pPr>
        <w:spacing w:after="0" w:line="240" w:lineRule="auto"/>
        <w:jc w:val="both"/>
        <w:rPr>
          <w:rFonts w:ascii="Arial" w:hAnsi="Arial" w:cs="Arial"/>
          <w:b/>
          <w:bCs/>
          <w:color w:val="1F497D" w:themeColor="text2"/>
          <w:sz w:val="18"/>
          <w:szCs w:val="18"/>
          <w:lang w:val="es-MX"/>
        </w:rPr>
      </w:pPr>
    </w:p>
    <w:p w:rsidR="00436F1D" w:rsidRPr="00235838" w:rsidRDefault="00436F1D" w:rsidP="00436F1D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7</w:t>
      </w:r>
      <w:r w:rsidRPr="00235838">
        <w:rPr>
          <w:rFonts w:ascii="Arial" w:hAnsi="Arial" w:cs="Arial"/>
          <w:b/>
          <w:bCs/>
          <w:lang w:val="es-MX"/>
        </w:rPr>
        <w:t xml:space="preserve">.- </w:t>
      </w:r>
      <w:r w:rsidR="00A15D8C">
        <w:rPr>
          <w:rFonts w:ascii="Arial" w:hAnsi="Arial" w:cs="Arial"/>
          <w:b/>
          <w:bCs/>
          <w:lang w:val="es-MX"/>
        </w:rPr>
        <w:t>Quebec</w:t>
      </w:r>
    </w:p>
    <w:p w:rsidR="00436F1D" w:rsidRDefault="00A15D8C" w:rsidP="00A15D8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  <w:r w:rsidRPr="00A15D8C">
        <w:rPr>
          <w:rFonts w:ascii="Arial" w:hAnsi="Arial" w:cs="Arial"/>
          <w:sz w:val="20"/>
          <w:szCs w:val="20"/>
          <w:lang w:val="es-MX"/>
        </w:rPr>
        <w:t>Hoy explorará la histórica y moderna ciudad de Quebec en un recorrido turístico por la mañana.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15D8C">
        <w:rPr>
          <w:rFonts w:ascii="Arial" w:hAnsi="Arial" w:cs="Arial"/>
          <w:sz w:val="20"/>
          <w:szCs w:val="20"/>
          <w:lang w:val="es-MX"/>
        </w:rPr>
        <w:t>La ciudad de Quebec es la única ciudad de América del Norte con murallas y puertas que le otorgan el título de Patrimonio de la Humanidad en 1985. Descubra los tesoros históricos y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15D8C">
        <w:rPr>
          <w:rFonts w:ascii="Arial" w:hAnsi="Arial" w:cs="Arial"/>
          <w:sz w:val="20"/>
          <w:szCs w:val="20"/>
          <w:lang w:val="es-MX"/>
        </w:rPr>
        <w:t>maravillosa atmósfera de “</w:t>
      </w:r>
      <w:proofErr w:type="spellStart"/>
      <w:r>
        <w:rPr>
          <w:rFonts w:ascii="Arial" w:hAnsi="Arial" w:cs="Arial"/>
          <w:sz w:val="20"/>
          <w:szCs w:val="20"/>
          <w:lang w:val="es-MX"/>
        </w:rPr>
        <w:t>joie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vivre</w:t>
      </w:r>
      <w:proofErr w:type="spellEnd"/>
      <w:r w:rsidRPr="00A15D8C">
        <w:rPr>
          <w:rFonts w:ascii="Arial" w:hAnsi="Arial" w:cs="Arial"/>
          <w:sz w:val="20"/>
          <w:szCs w:val="20"/>
          <w:lang w:val="es-MX"/>
        </w:rPr>
        <w:t>” de Quebec. Su guía proporciona una narración mientras usted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15D8C">
        <w:rPr>
          <w:rFonts w:ascii="Arial" w:hAnsi="Arial" w:cs="Arial"/>
          <w:sz w:val="20"/>
          <w:szCs w:val="20"/>
          <w:lang w:val="es-MX"/>
        </w:rPr>
        <w:t>ve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15D8C">
        <w:rPr>
          <w:rFonts w:ascii="Arial" w:hAnsi="Arial" w:cs="Arial"/>
          <w:sz w:val="20"/>
          <w:szCs w:val="20"/>
          <w:lang w:val="es-MX"/>
        </w:rPr>
        <w:t>el Barrio Latino, las Llanuras de Abraham, las Fortificaciones, la Asamblea Nacional,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15D8C">
        <w:rPr>
          <w:rFonts w:ascii="Arial" w:hAnsi="Arial" w:cs="Arial"/>
          <w:sz w:val="20"/>
          <w:szCs w:val="20"/>
          <w:lang w:val="es-MX"/>
        </w:rPr>
        <w:t xml:space="preserve">Place </w:t>
      </w:r>
      <w:proofErr w:type="spellStart"/>
      <w:r w:rsidRPr="00A15D8C">
        <w:rPr>
          <w:rFonts w:ascii="Arial" w:hAnsi="Arial" w:cs="Arial"/>
          <w:sz w:val="20"/>
          <w:szCs w:val="20"/>
          <w:lang w:val="es-MX"/>
        </w:rPr>
        <w:t>Royale</w:t>
      </w:r>
      <w:proofErr w:type="spellEnd"/>
      <w:r w:rsidRPr="00A15D8C">
        <w:rPr>
          <w:rFonts w:ascii="Arial" w:hAnsi="Arial" w:cs="Arial"/>
          <w:sz w:val="20"/>
          <w:szCs w:val="20"/>
          <w:lang w:val="es-MX"/>
        </w:rPr>
        <w:t>, la Basílica y muchos más puntos de interés. El resto del día está a tu disposición.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15D8C">
        <w:rPr>
          <w:rFonts w:ascii="Arial" w:hAnsi="Arial" w:cs="Arial"/>
          <w:sz w:val="20"/>
          <w:szCs w:val="20"/>
          <w:lang w:val="es-MX"/>
        </w:rPr>
        <w:t>tiempo libre para explorar más a fondo la ciudad o disfrutar de uno de los muchos excelentes restaurantes</w:t>
      </w:r>
      <w:r w:rsidR="00436F1D" w:rsidRPr="0071027A">
        <w:rPr>
          <w:rFonts w:ascii="Arial" w:hAnsi="Arial" w:cs="Arial"/>
          <w:sz w:val="20"/>
          <w:szCs w:val="20"/>
          <w:lang w:val="es-419"/>
        </w:rPr>
        <w:t xml:space="preserve">. </w:t>
      </w:r>
      <w:r w:rsidR="00436F1D" w:rsidRPr="0071027A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A15D8C" w:rsidRDefault="00A15D8C" w:rsidP="00A15D8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</w:p>
    <w:p w:rsidR="00A15D8C" w:rsidRPr="00235838" w:rsidRDefault="00A15D8C" w:rsidP="00A15D8C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8</w:t>
      </w:r>
      <w:r w:rsidRPr="00235838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MX"/>
        </w:rPr>
        <w:t xml:space="preserve">Quebec – Montreal (Tren </w:t>
      </w:r>
      <w:proofErr w:type="spellStart"/>
      <w:r>
        <w:rPr>
          <w:rFonts w:ascii="Arial" w:hAnsi="Arial" w:cs="Arial"/>
          <w:b/>
          <w:bCs/>
          <w:lang w:val="es-MX"/>
        </w:rPr>
        <w:t>The</w:t>
      </w:r>
      <w:proofErr w:type="spellEnd"/>
      <w:r>
        <w:rPr>
          <w:rFonts w:ascii="Arial" w:hAnsi="Arial" w:cs="Arial"/>
          <w:b/>
          <w:bCs/>
          <w:lang w:val="es-MX"/>
        </w:rPr>
        <w:t xml:space="preserve"> </w:t>
      </w:r>
      <w:proofErr w:type="spellStart"/>
      <w:r>
        <w:rPr>
          <w:rFonts w:ascii="Arial" w:hAnsi="Arial" w:cs="Arial"/>
          <w:b/>
          <w:bCs/>
          <w:lang w:val="es-MX"/>
        </w:rPr>
        <w:t>Corridor</w:t>
      </w:r>
      <w:proofErr w:type="spellEnd"/>
      <w:r>
        <w:rPr>
          <w:rFonts w:ascii="Arial" w:hAnsi="Arial" w:cs="Arial"/>
          <w:b/>
          <w:bCs/>
          <w:lang w:val="es-MX"/>
        </w:rPr>
        <w:t xml:space="preserve"> VIA Rail)</w:t>
      </w:r>
    </w:p>
    <w:p w:rsidR="00A15D8C" w:rsidRDefault="00A15D8C" w:rsidP="00A15D8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A15D8C">
        <w:rPr>
          <w:rFonts w:ascii="Arial" w:hAnsi="Arial" w:cs="Arial"/>
          <w:sz w:val="20"/>
          <w:szCs w:val="20"/>
          <w:lang w:val="es-MX"/>
        </w:rPr>
        <w:t>Súbete al tren hoy para un viaje corto a Montreal. Esta vez viajarás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15D8C">
        <w:rPr>
          <w:rFonts w:ascii="Arial" w:hAnsi="Arial" w:cs="Arial"/>
          <w:sz w:val="20"/>
          <w:szCs w:val="20"/>
          <w:lang w:val="es-MX"/>
        </w:rPr>
        <w:t xml:space="preserve">la orilla norte del río San Lorenzo pasando por la histórica </w:t>
      </w:r>
      <w:proofErr w:type="spellStart"/>
      <w:r w:rsidRPr="00A15D8C">
        <w:rPr>
          <w:rFonts w:ascii="Arial" w:hAnsi="Arial" w:cs="Arial"/>
          <w:sz w:val="20"/>
          <w:szCs w:val="20"/>
          <w:lang w:val="es-MX"/>
        </w:rPr>
        <w:t>Trois-Rivières</w:t>
      </w:r>
      <w:proofErr w:type="spellEnd"/>
      <w:r w:rsidRPr="00A15D8C">
        <w:rPr>
          <w:rFonts w:ascii="Arial" w:hAnsi="Arial" w:cs="Arial"/>
          <w:sz w:val="20"/>
          <w:szCs w:val="20"/>
          <w:lang w:val="es-MX"/>
        </w:rPr>
        <w:t xml:space="preserve"> y la encantadora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A15D8C">
        <w:rPr>
          <w:rFonts w:ascii="Arial" w:hAnsi="Arial" w:cs="Arial"/>
          <w:sz w:val="20"/>
          <w:szCs w:val="20"/>
          <w:lang w:val="es-MX"/>
        </w:rPr>
        <w:t>Cap</w:t>
      </w:r>
      <w:proofErr w:type="spellEnd"/>
      <w:r w:rsidRPr="00A15D8C">
        <w:rPr>
          <w:rFonts w:ascii="Arial" w:hAnsi="Arial" w:cs="Arial"/>
          <w:sz w:val="20"/>
          <w:szCs w:val="20"/>
          <w:lang w:val="es-MX"/>
        </w:rPr>
        <w:t>-</w:t>
      </w:r>
      <w:proofErr w:type="spellStart"/>
      <w:r w:rsidRPr="00A15D8C">
        <w:rPr>
          <w:rFonts w:ascii="Arial" w:hAnsi="Arial" w:cs="Arial"/>
          <w:sz w:val="20"/>
          <w:szCs w:val="20"/>
          <w:lang w:val="es-MX"/>
        </w:rPr>
        <w:t>de-la-Madeleine</w:t>
      </w:r>
      <w:proofErr w:type="spellEnd"/>
      <w:r w:rsidRPr="00A15D8C">
        <w:rPr>
          <w:rFonts w:ascii="Arial" w:hAnsi="Arial" w:cs="Arial"/>
          <w:sz w:val="20"/>
          <w:szCs w:val="20"/>
          <w:lang w:val="es-MX"/>
        </w:rPr>
        <w:t xml:space="preserve"> con su santuario nacional a la Virgen María. Al llegar a la bulliciosa metrópolis de Montreal, prepárese para una tarde explorando la segunda ciudad francófona </w:t>
      </w:r>
      <w:r>
        <w:rPr>
          <w:rFonts w:ascii="Arial" w:hAnsi="Arial" w:cs="Arial"/>
          <w:sz w:val="20"/>
          <w:szCs w:val="20"/>
          <w:lang w:val="es-MX"/>
        </w:rPr>
        <w:t>más</w:t>
      </w:r>
      <w:r w:rsidRPr="00A15D8C">
        <w:rPr>
          <w:rFonts w:ascii="Arial" w:hAnsi="Arial" w:cs="Arial"/>
          <w:sz w:val="20"/>
          <w:szCs w:val="20"/>
          <w:lang w:val="es-MX"/>
        </w:rPr>
        <w:t xml:space="preserve"> grande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15D8C">
        <w:rPr>
          <w:rFonts w:ascii="Arial" w:hAnsi="Arial" w:cs="Arial"/>
          <w:sz w:val="20"/>
          <w:szCs w:val="20"/>
          <w:lang w:val="es-MX"/>
        </w:rPr>
        <w:t>después de París. Camine por la animada calle St. Catherine con sus numerosos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15D8C">
        <w:rPr>
          <w:rFonts w:ascii="Arial" w:hAnsi="Arial" w:cs="Arial"/>
          <w:sz w:val="20"/>
          <w:szCs w:val="20"/>
          <w:lang w:val="es-MX"/>
        </w:rPr>
        <w:t>tiendas y cafeterías. ¡Pruebe la excelente cocina y la exuberante vida nocturna!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15D8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(traslado 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entre</w:t>
      </w:r>
      <w:r w:rsidRPr="00A15D8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estación de tren 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y</w:t>
      </w:r>
      <w:r w:rsidRPr="00A15D8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hotel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o viceversa</w:t>
      </w:r>
      <w:r w:rsidRPr="00A15D8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no incluido).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A15D8C" w:rsidRDefault="00A15D8C" w:rsidP="00A15D8C">
      <w:pPr>
        <w:spacing w:after="0" w:line="240" w:lineRule="auto"/>
        <w:jc w:val="both"/>
        <w:rPr>
          <w:rFonts w:ascii="Arial" w:hAnsi="Arial" w:cs="Arial"/>
          <w:b/>
          <w:bCs/>
          <w:color w:val="1F497D" w:themeColor="text2"/>
          <w:sz w:val="18"/>
          <w:szCs w:val="18"/>
          <w:lang w:val="es-MX"/>
        </w:rPr>
      </w:pPr>
    </w:p>
    <w:p w:rsidR="00A15D8C" w:rsidRPr="00235838" w:rsidRDefault="00A15D8C" w:rsidP="00A15D8C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9</w:t>
      </w:r>
      <w:r w:rsidRPr="00235838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MX"/>
        </w:rPr>
        <w:t>Montreal</w:t>
      </w:r>
    </w:p>
    <w:p w:rsidR="00A15D8C" w:rsidRPr="00A15D8C" w:rsidRDefault="00A15D8C" w:rsidP="00A15D8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A15D8C">
        <w:rPr>
          <w:rFonts w:ascii="Arial" w:hAnsi="Arial" w:cs="Arial"/>
          <w:sz w:val="20"/>
          <w:szCs w:val="20"/>
          <w:lang w:val="es-MX"/>
        </w:rPr>
        <w:t xml:space="preserve">Hoy experimentará el recorrido por la ciudad en autobús del </w:t>
      </w:r>
      <w:r w:rsidRPr="00A15D8C">
        <w:rPr>
          <w:rFonts w:ascii="Arial" w:hAnsi="Arial" w:cs="Arial"/>
          <w:b/>
          <w:bCs/>
          <w:color w:val="7030A0"/>
          <w:sz w:val="20"/>
          <w:szCs w:val="20"/>
          <w:lang w:val="es-MX"/>
        </w:rPr>
        <w:t>corazón de Montreal*</w:t>
      </w:r>
      <w:r w:rsidRPr="00A15D8C">
        <w:rPr>
          <w:rFonts w:ascii="Arial" w:hAnsi="Arial" w:cs="Arial"/>
          <w:color w:val="7030A0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>V</w:t>
      </w:r>
      <w:r w:rsidRPr="00A15D8C">
        <w:rPr>
          <w:rFonts w:ascii="Arial" w:hAnsi="Arial" w:cs="Arial"/>
          <w:sz w:val="20"/>
          <w:szCs w:val="20"/>
          <w:lang w:val="es-MX"/>
        </w:rPr>
        <w:t>er</w:t>
      </w:r>
      <w:r>
        <w:rPr>
          <w:rFonts w:ascii="Arial" w:hAnsi="Arial" w:cs="Arial"/>
          <w:sz w:val="20"/>
          <w:szCs w:val="20"/>
          <w:lang w:val="es-MX"/>
        </w:rPr>
        <w:t>á</w:t>
      </w:r>
      <w:r w:rsidRPr="00A15D8C">
        <w:rPr>
          <w:rFonts w:ascii="Arial" w:hAnsi="Arial" w:cs="Arial"/>
          <w:sz w:val="20"/>
          <w:szCs w:val="20"/>
          <w:lang w:val="es-MX"/>
        </w:rPr>
        <w:t>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15D8C">
        <w:rPr>
          <w:rFonts w:ascii="Arial" w:hAnsi="Arial" w:cs="Arial"/>
          <w:sz w:val="20"/>
          <w:szCs w:val="20"/>
          <w:lang w:val="es-MX"/>
        </w:rPr>
        <w:t xml:space="preserve">numerosos lugares destacados, como la basílica de </w:t>
      </w:r>
      <w:proofErr w:type="spellStart"/>
      <w:r w:rsidRPr="00A15D8C">
        <w:rPr>
          <w:rFonts w:ascii="Arial" w:hAnsi="Arial" w:cs="Arial"/>
          <w:sz w:val="20"/>
          <w:szCs w:val="20"/>
          <w:lang w:val="es-MX"/>
        </w:rPr>
        <w:t>Notre</w:t>
      </w:r>
      <w:proofErr w:type="spellEnd"/>
      <w:r w:rsidRPr="00A15D8C">
        <w:rPr>
          <w:rFonts w:ascii="Arial" w:hAnsi="Arial" w:cs="Arial"/>
          <w:sz w:val="20"/>
          <w:szCs w:val="20"/>
          <w:lang w:val="es-MX"/>
        </w:rPr>
        <w:t xml:space="preserve"> Dame, el centro financiero y residencial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15D8C">
        <w:rPr>
          <w:rFonts w:ascii="Arial" w:hAnsi="Arial" w:cs="Arial"/>
          <w:sz w:val="20"/>
          <w:szCs w:val="20"/>
          <w:lang w:val="es-MX"/>
        </w:rPr>
        <w:t xml:space="preserve">distritos, el histórico Viejo Montreal, el encantador </w:t>
      </w:r>
      <w:r>
        <w:rPr>
          <w:rFonts w:ascii="Arial" w:hAnsi="Arial" w:cs="Arial"/>
          <w:sz w:val="20"/>
          <w:szCs w:val="20"/>
          <w:lang w:val="es-MX"/>
        </w:rPr>
        <w:t>b</w:t>
      </w:r>
      <w:r w:rsidRPr="00A15D8C">
        <w:rPr>
          <w:rFonts w:ascii="Arial" w:hAnsi="Arial" w:cs="Arial"/>
          <w:sz w:val="20"/>
          <w:szCs w:val="20"/>
          <w:lang w:val="es-MX"/>
        </w:rPr>
        <w:t xml:space="preserve">arrio </w:t>
      </w:r>
      <w:r>
        <w:rPr>
          <w:rFonts w:ascii="Arial" w:hAnsi="Arial" w:cs="Arial"/>
          <w:sz w:val="20"/>
          <w:szCs w:val="20"/>
          <w:lang w:val="es-MX"/>
        </w:rPr>
        <w:t>l</w:t>
      </w:r>
      <w:r w:rsidRPr="00A15D8C">
        <w:rPr>
          <w:rFonts w:ascii="Arial" w:hAnsi="Arial" w:cs="Arial"/>
          <w:sz w:val="20"/>
          <w:szCs w:val="20"/>
          <w:lang w:val="es-MX"/>
        </w:rPr>
        <w:t xml:space="preserve">atino y mucho más. </w:t>
      </w:r>
      <w:r>
        <w:rPr>
          <w:rFonts w:ascii="Arial" w:hAnsi="Arial" w:cs="Arial"/>
          <w:sz w:val="20"/>
          <w:szCs w:val="20"/>
          <w:lang w:val="es-MX"/>
        </w:rPr>
        <w:t>V</w:t>
      </w:r>
      <w:r w:rsidRPr="00A15D8C">
        <w:rPr>
          <w:rFonts w:ascii="Arial" w:hAnsi="Arial" w:cs="Arial"/>
          <w:sz w:val="20"/>
          <w:szCs w:val="20"/>
          <w:lang w:val="es-MX"/>
        </w:rPr>
        <w:t>isitar</w:t>
      </w:r>
      <w:r>
        <w:rPr>
          <w:rFonts w:ascii="Arial" w:hAnsi="Arial" w:cs="Arial"/>
          <w:sz w:val="20"/>
          <w:szCs w:val="20"/>
          <w:lang w:val="es-MX"/>
        </w:rPr>
        <w:t>á</w:t>
      </w:r>
      <w:r w:rsidRPr="00A15D8C">
        <w:rPr>
          <w:rFonts w:ascii="Arial" w:hAnsi="Arial" w:cs="Arial"/>
          <w:sz w:val="20"/>
          <w:szCs w:val="20"/>
          <w:lang w:val="es-MX"/>
        </w:rPr>
        <w:t>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15D8C">
        <w:rPr>
          <w:rFonts w:ascii="Arial" w:hAnsi="Arial" w:cs="Arial"/>
          <w:sz w:val="20"/>
          <w:szCs w:val="20"/>
          <w:lang w:val="es-MX"/>
        </w:rPr>
        <w:t>el Complejo Olímpico, recorra el campus de la Universidad McGill y saboree 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15D8C">
        <w:rPr>
          <w:rFonts w:ascii="Arial" w:hAnsi="Arial" w:cs="Arial"/>
          <w:sz w:val="20"/>
          <w:szCs w:val="20"/>
          <w:lang w:val="es-MX"/>
        </w:rPr>
        <w:t>Vistas panorámicas desde un mirador en la cima del Mont Royal.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A15D8C" w:rsidRPr="00A15D8C" w:rsidRDefault="00A15D8C" w:rsidP="00A15D8C">
      <w:pPr>
        <w:spacing w:after="0" w:line="240" w:lineRule="auto"/>
        <w:jc w:val="both"/>
        <w:rPr>
          <w:rFonts w:ascii="Arial" w:hAnsi="Arial" w:cs="Arial"/>
          <w:b/>
          <w:bCs/>
          <w:color w:val="7030A0"/>
          <w:sz w:val="18"/>
          <w:szCs w:val="18"/>
          <w:lang w:val="es-MX"/>
        </w:rPr>
      </w:pPr>
      <w:r w:rsidRPr="00A15D8C">
        <w:rPr>
          <w:rFonts w:ascii="Arial" w:hAnsi="Arial" w:cs="Arial"/>
          <w:color w:val="7030A0"/>
          <w:sz w:val="20"/>
          <w:szCs w:val="20"/>
          <w:lang w:val="es-MX"/>
        </w:rPr>
        <w:t>*Para salidas del 28 de octubre al 5 de abril, los pasajeros tendrán un día libre en Montreal</w:t>
      </w:r>
    </w:p>
    <w:p w:rsidR="00436F1D" w:rsidRDefault="00436F1D" w:rsidP="007D223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436F1D" w:rsidRPr="00235838" w:rsidRDefault="00436F1D" w:rsidP="00436F1D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A15D8C">
        <w:rPr>
          <w:rFonts w:ascii="Arial" w:hAnsi="Arial" w:cs="Arial"/>
          <w:b/>
          <w:bCs/>
          <w:lang w:val="es-MX"/>
        </w:rPr>
        <w:t>10</w:t>
      </w:r>
      <w:r w:rsidRPr="00235838">
        <w:rPr>
          <w:rFonts w:ascii="Arial" w:hAnsi="Arial" w:cs="Arial"/>
          <w:b/>
          <w:bCs/>
          <w:lang w:val="es-MX"/>
        </w:rPr>
        <w:t xml:space="preserve">.- </w:t>
      </w:r>
      <w:r w:rsidR="00A15D8C">
        <w:rPr>
          <w:rFonts w:ascii="Arial" w:hAnsi="Arial" w:cs="Arial"/>
          <w:b/>
          <w:bCs/>
          <w:lang w:val="es-MX"/>
        </w:rPr>
        <w:t>Montreal</w:t>
      </w:r>
      <w:r>
        <w:rPr>
          <w:rFonts w:ascii="Arial" w:hAnsi="Arial" w:cs="Arial"/>
          <w:b/>
          <w:bCs/>
          <w:lang w:val="es-MX"/>
        </w:rPr>
        <w:t xml:space="preserve"> – Toronto</w:t>
      </w:r>
      <w:r w:rsidR="00A15D8C">
        <w:rPr>
          <w:rFonts w:ascii="Arial" w:hAnsi="Arial" w:cs="Arial"/>
          <w:b/>
          <w:bCs/>
          <w:lang w:val="es-MX"/>
        </w:rPr>
        <w:t xml:space="preserve"> (Tren </w:t>
      </w:r>
      <w:proofErr w:type="spellStart"/>
      <w:r w:rsidR="00A15D8C">
        <w:rPr>
          <w:rFonts w:ascii="Arial" w:hAnsi="Arial" w:cs="Arial"/>
          <w:b/>
          <w:bCs/>
          <w:lang w:val="es-MX"/>
        </w:rPr>
        <w:t>The</w:t>
      </w:r>
      <w:proofErr w:type="spellEnd"/>
      <w:r w:rsidR="00A15D8C">
        <w:rPr>
          <w:rFonts w:ascii="Arial" w:hAnsi="Arial" w:cs="Arial"/>
          <w:b/>
          <w:bCs/>
          <w:lang w:val="es-MX"/>
        </w:rPr>
        <w:t xml:space="preserve"> </w:t>
      </w:r>
      <w:proofErr w:type="spellStart"/>
      <w:r w:rsidR="00A15D8C">
        <w:rPr>
          <w:rFonts w:ascii="Arial" w:hAnsi="Arial" w:cs="Arial"/>
          <w:b/>
          <w:bCs/>
          <w:lang w:val="es-MX"/>
        </w:rPr>
        <w:t>Corridor</w:t>
      </w:r>
      <w:proofErr w:type="spellEnd"/>
      <w:r w:rsidR="00A15D8C">
        <w:rPr>
          <w:rFonts w:ascii="Arial" w:hAnsi="Arial" w:cs="Arial"/>
          <w:b/>
          <w:bCs/>
          <w:lang w:val="es-MX"/>
        </w:rPr>
        <w:t xml:space="preserve"> VIA Rail)</w:t>
      </w:r>
    </w:p>
    <w:p w:rsidR="007D2233" w:rsidRPr="00235838" w:rsidRDefault="00A15D8C" w:rsidP="00A15D8C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MX"/>
        </w:rPr>
      </w:pPr>
      <w:r w:rsidRPr="00A15D8C">
        <w:rPr>
          <w:rFonts w:ascii="Arial" w:hAnsi="Arial" w:cs="Arial"/>
          <w:sz w:val="20"/>
          <w:szCs w:val="20"/>
          <w:lang w:val="es-MX"/>
        </w:rPr>
        <w:t xml:space="preserve">Hoy es su salida de Montreal a Toronto a bordo del </w:t>
      </w:r>
      <w:proofErr w:type="spellStart"/>
      <w:r w:rsidRPr="00A15D8C"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 w:rsidRPr="00A15D8C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A15D8C">
        <w:rPr>
          <w:rFonts w:ascii="Arial" w:hAnsi="Arial" w:cs="Arial"/>
          <w:sz w:val="20"/>
          <w:szCs w:val="20"/>
          <w:lang w:val="es-MX"/>
        </w:rPr>
        <w:t>Corridor</w:t>
      </w:r>
      <w:proofErr w:type="spellEnd"/>
      <w:r w:rsidRPr="00A15D8C">
        <w:rPr>
          <w:rFonts w:ascii="Arial" w:hAnsi="Arial" w:cs="Arial"/>
          <w:sz w:val="20"/>
          <w:szCs w:val="20"/>
          <w:lang w:val="es-MX"/>
        </w:rPr>
        <w:t xml:space="preserve"> de VIA Rail. Al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15D8C">
        <w:rPr>
          <w:rFonts w:ascii="Arial" w:hAnsi="Arial" w:cs="Arial"/>
          <w:sz w:val="20"/>
          <w:szCs w:val="20"/>
          <w:lang w:val="es-MX"/>
        </w:rPr>
        <w:t xml:space="preserve">llegar a la </w:t>
      </w:r>
      <w:proofErr w:type="spellStart"/>
      <w:r w:rsidRPr="00A15D8C">
        <w:rPr>
          <w:rFonts w:ascii="Arial" w:hAnsi="Arial" w:cs="Arial"/>
          <w:sz w:val="20"/>
          <w:szCs w:val="20"/>
          <w:lang w:val="es-MX"/>
        </w:rPr>
        <w:t>Union</w:t>
      </w:r>
      <w:proofErr w:type="spellEnd"/>
      <w:r w:rsidRPr="00A15D8C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A15D8C">
        <w:rPr>
          <w:rFonts w:ascii="Arial" w:hAnsi="Arial" w:cs="Arial"/>
          <w:sz w:val="20"/>
          <w:szCs w:val="20"/>
          <w:lang w:val="es-MX"/>
        </w:rPr>
        <w:t>Station</w:t>
      </w:r>
      <w:proofErr w:type="spellEnd"/>
      <w:r w:rsidRPr="00A15D8C">
        <w:rPr>
          <w:rFonts w:ascii="Arial" w:hAnsi="Arial" w:cs="Arial"/>
          <w:sz w:val="20"/>
          <w:szCs w:val="20"/>
          <w:lang w:val="es-MX"/>
        </w:rPr>
        <w:t xml:space="preserve"> de Toronto, sus vacaciones han llegado a su fin.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436F1D">
        <w:rPr>
          <w:rFonts w:ascii="Arial" w:hAnsi="Arial" w:cs="Arial"/>
          <w:sz w:val="20"/>
          <w:szCs w:val="20"/>
          <w:lang w:val="es-MX"/>
        </w:rPr>
        <w:t xml:space="preserve">A la hora indicada, traslado al aeropuerto </w:t>
      </w:r>
      <w:r w:rsidR="00436F1D" w:rsidRPr="00436F1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(no incluido)</w:t>
      </w:r>
      <w:r w:rsidR="00436F1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. </w:t>
      </w:r>
      <w:r w:rsidR="007D2233" w:rsidRPr="00235838">
        <w:rPr>
          <w:rFonts w:ascii="Arial" w:hAnsi="Arial" w:cs="Arial"/>
          <w:b/>
          <w:bCs/>
          <w:sz w:val="20"/>
          <w:szCs w:val="20"/>
          <w:lang w:val="es-MX"/>
        </w:rPr>
        <w:t xml:space="preserve">Fin de </w:t>
      </w:r>
      <w:r w:rsidR="0071027A" w:rsidRPr="00235838">
        <w:rPr>
          <w:rFonts w:ascii="Arial" w:hAnsi="Arial" w:cs="Arial"/>
          <w:b/>
          <w:bCs/>
          <w:sz w:val="20"/>
          <w:szCs w:val="20"/>
          <w:lang w:val="es-MX"/>
        </w:rPr>
        <w:t>nuestr</w:t>
      </w:r>
      <w:r w:rsidR="007D2233" w:rsidRPr="00235838">
        <w:rPr>
          <w:rFonts w:ascii="Arial" w:hAnsi="Arial" w:cs="Arial"/>
          <w:b/>
          <w:bCs/>
          <w:sz w:val="20"/>
          <w:szCs w:val="20"/>
          <w:lang w:val="es-MX"/>
        </w:rPr>
        <w:t>os servicios.</w:t>
      </w: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43885" w:rsidRPr="003349AE" w:rsidRDefault="009E5D30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3349A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</w:t>
      </w:r>
      <w:r w:rsidR="00A15D8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requiere</w:t>
      </w:r>
      <w:r w:rsidRPr="003349A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proofErr w:type="spellStart"/>
      <w:r w:rsidR="003349AE" w:rsidRPr="003349A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</w:t>
      </w:r>
      <w:r w:rsidRPr="003349A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TA</w:t>
      </w:r>
      <w:proofErr w:type="spellEnd"/>
      <w:r w:rsidRPr="003349A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="003349AE" w:rsidRPr="003349A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o visa </w:t>
      </w:r>
      <w:r w:rsidRPr="003349A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para </w:t>
      </w:r>
      <w:r w:rsidR="003349AE" w:rsidRPr="003349A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ingres</w:t>
      </w:r>
      <w:r w:rsidRPr="003349A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ar </w:t>
      </w:r>
      <w:r w:rsidR="003349AE" w:rsidRPr="003349A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a </w:t>
      </w:r>
      <w:r w:rsidRPr="003349A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Canadá</w:t>
      </w:r>
    </w:p>
    <w:p w:rsidR="007D2233" w:rsidRPr="009E5D30" w:rsidRDefault="007D2233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lang w:val="es-MX"/>
        </w:rPr>
      </w:pP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A15D8C" w:rsidRPr="00A15D8C" w:rsidRDefault="00A15D8C" w:rsidP="00A15D8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15D8C">
        <w:rPr>
          <w:rFonts w:ascii="Arial" w:hAnsi="Arial" w:cs="Arial"/>
          <w:sz w:val="20"/>
          <w:szCs w:val="20"/>
          <w:lang w:val="es-MX"/>
        </w:rPr>
        <w:t>Alojamiento por 9 noches</w:t>
      </w:r>
    </w:p>
    <w:p w:rsidR="00A15D8C" w:rsidRPr="00A15D8C" w:rsidRDefault="00A15D8C" w:rsidP="00A15D8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15D8C">
        <w:rPr>
          <w:rFonts w:ascii="Arial" w:hAnsi="Arial" w:cs="Arial"/>
          <w:sz w:val="20"/>
          <w:szCs w:val="20"/>
          <w:lang w:val="es-MX"/>
        </w:rPr>
        <w:t>Visita en b</w:t>
      </w:r>
      <w:r>
        <w:rPr>
          <w:rFonts w:ascii="Arial" w:hAnsi="Arial" w:cs="Arial"/>
          <w:sz w:val="20"/>
          <w:szCs w:val="20"/>
          <w:lang w:val="es-MX"/>
        </w:rPr>
        <w:t>u</w:t>
      </w:r>
      <w:r w:rsidRPr="00A15D8C">
        <w:rPr>
          <w:rFonts w:ascii="Arial" w:hAnsi="Arial" w:cs="Arial"/>
          <w:sz w:val="20"/>
          <w:szCs w:val="20"/>
          <w:lang w:val="es-MX"/>
        </w:rPr>
        <w:t xml:space="preserve">s turístico por Toronto </w:t>
      </w:r>
      <w:r w:rsidRPr="00A15D8C">
        <w:rPr>
          <w:rFonts w:ascii="Arial" w:hAnsi="Arial" w:cs="Arial"/>
          <w:color w:val="FF0000"/>
          <w:sz w:val="20"/>
          <w:szCs w:val="20"/>
          <w:lang w:val="es-MX"/>
        </w:rPr>
        <w:t>(</w:t>
      </w:r>
      <w:r>
        <w:rPr>
          <w:rFonts w:ascii="Arial" w:hAnsi="Arial" w:cs="Arial"/>
          <w:color w:val="FF0000"/>
          <w:sz w:val="20"/>
          <w:szCs w:val="20"/>
          <w:lang w:val="es-MX"/>
        </w:rPr>
        <w:t xml:space="preserve">pase de 1 día, </w:t>
      </w:r>
      <w:r w:rsidRPr="00A15D8C">
        <w:rPr>
          <w:rFonts w:ascii="Arial" w:hAnsi="Arial" w:cs="Arial"/>
          <w:color w:val="FF0000"/>
          <w:sz w:val="20"/>
          <w:szCs w:val="20"/>
          <w:lang w:val="es-MX"/>
        </w:rPr>
        <w:t>en servicio regular, en inglés)</w:t>
      </w:r>
    </w:p>
    <w:p w:rsidR="00A15D8C" w:rsidRPr="00A15D8C" w:rsidRDefault="00A15D8C" w:rsidP="00A15D8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15D8C">
        <w:rPr>
          <w:rFonts w:ascii="Arial" w:hAnsi="Arial" w:cs="Arial"/>
          <w:sz w:val="20"/>
          <w:szCs w:val="20"/>
          <w:lang w:val="es-MX"/>
        </w:rPr>
        <w:t>Entrada a la Torre CN</w:t>
      </w:r>
    </w:p>
    <w:p w:rsidR="00A15D8C" w:rsidRPr="00A15D8C" w:rsidRDefault="00A15D8C" w:rsidP="00663F8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15D8C">
        <w:rPr>
          <w:rFonts w:ascii="Arial" w:hAnsi="Arial" w:cs="Arial"/>
          <w:sz w:val="20"/>
          <w:szCs w:val="20"/>
          <w:lang w:val="es-MX"/>
        </w:rPr>
        <w:t xml:space="preserve">Excursión de día completo a las Cataratas del Niágara que incluye almuerzo </w:t>
      </w:r>
      <w:r w:rsidRPr="00A15D8C">
        <w:rPr>
          <w:rFonts w:ascii="Arial" w:hAnsi="Arial" w:cs="Arial"/>
          <w:color w:val="FF0000"/>
          <w:sz w:val="20"/>
          <w:szCs w:val="20"/>
          <w:lang w:val="es-MX"/>
        </w:rPr>
        <w:t xml:space="preserve">(en servicio regular, en inglés) </w:t>
      </w:r>
      <w:r w:rsidRPr="00A15D8C">
        <w:rPr>
          <w:rFonts w:ascii="Arial" w:hAnsi="Arial" w:cs="Arial"/>
          <w:sz w:val="20"/>
          <w:szCs w:val="20"/>
          <w:lang w:val="es-MX"/>
        </w:rPr>
        <w:t xml:space="preserve">y viaje en barco </w:t>
      </w:r>
      <w:proofErr w:type="spellStart"/>
      <w:r w:rsidRPr="00A15D8C">
        <w:rPr>
          <w:rFonts w:ascii="Arial" w:hAnsi="Arial" w:cs="Arial"/>
          <w:sz w:val="20"/>
          <w:szCs w:val="20"/>
          <w:lang w:val="es-MX"/>
        </w:rPr>
        <w:t>Hornblower</w:t>
      </w:r>
      <w:proofErr w:type="spellEnd"/>
      <w:r w:rsidRPr="00A15D8C">
        <w:rPr>
          <w:rFonts w:ascii="Arial" w:hAnsi="Arial" w:cs="Arial"/>
          <w:sz w:val="20"/>
          <w:szCs w:val="20"/>
          <w:lang w:val="es-MX"/>
        </w:rPr>
        <w:t>. Fuera de temporada es sustituido por "</w:t>
      </w:r>
      <w:proofErr w:type="spellStart"/>
      <w:r w:rsidRPr="00A15D8C">
        <w:rPr>
          <w:rFonts w:ascii="Arial" w:hAnsi="Arial" w:cs="Arial"/>
          <w:sz w:val="20"/>
          <w:szCs w:val="20"/>
          <w:lang w:val="es-MX"/>
        </w:rPr>
        <w:t>Journey</w:t>
      </w:r>
      <w:proofErr w:type="spellEnd"/>
      <w:r w:rsidRPr="00A15D8C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A15D8C">
        <w:rPr>
          <w:rFonts w:ascii="Arial" w:hAnsi="Arial" w:cs="Arial"/>
          <w:sz w:val="20"/>
          <w:szCs w:val="20"/>
          <w:lang w:val="es-MX"/>
        </w:rPr>
        <w:t>Behind</w:t>
      </w:r>
      <w:proofErr w:type="spellEnd"/>
      <w:r w:rsidRPr="00A15D8C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A15D8C"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 w:rsidRPr="00A15D8C">
        <w:rPr>
          <w:rFonts w:ascii="Arial" w:hAnsi="Arial" w:cs="Arial"/>
          <w:sz w:val="20"/>
          <w:szCs w:val="20"/>
          <w:lang w:val="es-MX"/>
        </w:rPr>
        <w:t xml:space="preserve"> Falls"</w:t>
      </w:r>
    </w:p>
    <w:p w:rsidR="00A15D8C" w:rsidRPr="00A15D8C" w:rsidRDefault="00A15D8C" w:rsidP="00A15D8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Boleto de tren</w:t>
      </w:r>
      <w:r w:rsidRPr="00A15D8C">
        <w:rPr>
          <w:rFonts w:ascii="Arial" w:hAnsi="Arial" w:cs="Arial"/>
          <w:sz w:val="20"/>
          <w:szCs w:val="20"/>
          <w:lang w:val="es-MX"/>
        </w:rPr>
        <w:t xml:space="preserve"> de Toronto a Ottawa en </w:t>
      </w:r>
      <w:proofErr w:type="spellStart"/>
      <w:r w:rsidRPr="00A15D8C"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 w:rsidRPr="00A15D8C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A15D8C">
        <w:rPr>
          <w:rFonts w:ascii="Arial" w:hAnsi="Arial" w:cs="Arial"/>
          <w:sz w:val="20"/>
          <w:szCs w:val="20"/>
          <w:lang w:val="es-MX"/>
        </w:rPr>
        <w:t>Corridor</w:t>
      </w:r>
      <w:proofErr w:type="spellEnd"/>
      <w:r w:rsidRPr="00A15D8C">
        <w:rPr>
          <w:rFonts w:ascii="Arial" w:hAnsi="Arial" w:cs="Arial"/>
          <w:sz w:val="20"/>
          <w:szCs w:val="20"/>
          <w:lang w:val="es-MX"/>
        </w:rPr>
        <w:t xml:space="preserve"> de VIA Rail (clase económica)</w:t>
      </w:r>
    </w:p>
    <w:p w:rsidR="00A15D8C" w:rsidRPr="00A15D8C" w:rsidRDefault="00A15D8C" w:rsidP="007012F2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15D8C">
        <w:rPr>
          <w:rFonts w:ascii="Arial" w:hAnsi="Arial" w:cs="Arial"/>
          <w:sz w:val="20"/>
          <w:szCs w:val="20"/>
          <w:lang w:val="es-MX"/>
        </w:rPr>
        <w:t xml:space="preserve">Visita en bus turístico por Ottawa (27 de abril - 27 de octubre) </w:t>
      </w:r>
      <w:r w:rsidRPr="00A15D8C">
        <w:rPr>
          <w:rFonts w:ascii="Arial" w:hAnsi="Arial" w:cs="Arial"/>
          <w:color w:val="FF0000"/>
          <w:sz w:val="20"/>
          <w:szCs w:val="20"/>
          <w:lang w:val="es-MX"/>
        </w:rPr>
        <w:t>(pase de 1 día, en servicio regular, en inglés)</w:t>
      </w:r>
      <w:r w:rsidRPr="00A15D8C">
        <w:rPr>
          <w:rFonts w:ascii="Arial" w:hAnsi="Arial" w:cs="Arial"/>
          <w:sz w:val="20"/>
          <w:szCs w:val="20"/>
          <w:lang w:val="es-MX"/>
        </w:rPr>
        <w:t xml:space="preserve"> o entrada al Museo de Historia y Guerra -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15D8C">
        <w:rPr>
          <w:rFonts w:ascii="Arial" w:hAnsi="Arial" w:cs="Arial"/>
          <w:sz w:val="20"/>
          <w:szCs w:val="20"/>
          <w:lang w:val="es-MX"/>
        </w:rPr>
        <w:t>Ottawa/Hull (22-26 de abril y 28 de octubre - 5 de abril)</w:t>
      </w:r>
    </w:p>
    <w:p w:rsidR="00A15D8C" w:rsidRPr="00A15D8C" w:rsidRDefault="00A15D8C" w:rsidP="00A15D8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Boleto de tren</w:t>
      </w:r>
      <w:r w:rsidRPr="00A15D8C">
        <w:rPr>
          <w:rFonts w:ascii="Arial" w:hAnsi="Arial" w:cs="Arial"/>
          <w:sz w:val="20"/>
          <w:szCs w:val="20"/>
          <w:lang w:val="es-MX"/>
        </w:rPr>
        <w:t xml:space="preserve"> de Ottawa a Quebec en </w:t>
      </w:r>
      <w:proofErr w:type="spellStart"/>
      <w:r w:rsidRPr="00A15D8C"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 w:rsidRPr="00A15D8C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A15D8C">
        <w:rPr>
          <w:rFonts w:ascii="Arial" w:hAnsi="Arial" w:cs="Arial"/>
          <w:sz w:val="20"/>
          <w:szCs w:val="20"/>
          <w:lang w:val="es-MX"/>
        </w:rPr>
        <w:t>Corridor</w:t>
      </w:r>
      <w:proofErr w:type="spellEnd"/>
      <w:r w:rsidRPr="00A15D8C">
        <w:rPr>
          <w:rFonts w:ascii="Arial" w:hAnsi="Arial" w:cs="Arial"/>
          <w:sz w:val="20"/>
          <w:szCs w:val="20"/>
          <w:lang w:val="es-MX"/>
        </w:rPr>
        <w:t xml:space="preserve"> de VIA Rail (clase económica)</w:t>
      </w:r>
    </w:p>
    <w:p w:rsidR="00A15D8C" w:rsidRPr="00A15D8C" w:rsidRDefault="00A15D8C" w:rsidP="00A15D8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15D8C">
        <w:rPr>
          <w:rFonts w:ascii="Arial" w:hAnsi="Arial" w:cs="Arial"/>
          <w:sz w:val="20"/>
          <w:szCs w:val="20"/>
          <w:lang w:val="es-MX"/>
        </w:rPr>
        <w:t>Visita turística de 2 horas por la ciudad de Quebec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15D8C">
        <w:rPr>
          <w:rFonts w:ascii="Arial" w:hAnsi="Arial" w:cs="Arial"/>
          <w:color w:val="FF0000"/>
          <w:sz w:val="20"/>
          <w:szCs w:val="20"/>
          <w:lang w:val="es-MX"/>
        </w:rPr>
        <w:t>(en servicio regular, en inglés)</w:t>
      </w:r>
    </w:p>
    <w:p w:rsidR="00A15D8C" w:rsidRPr="00A15D8C" w:rsidRDefault="00A15D8C" w:rsidP="00A15D8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Boleto de tren d</w:t>
      </w:r>
      <w:r w:rsidRPr="00A15D8C">
        <w:rPr>
          <w:rFonts w:ascii="Arial" w:hAnsi="Arial" w:cs="Arial"/>
          <w:sz w:val="20"/>
          <w:szCs w:val="20"/>
          <w:lang w:val="es-MX"/>
        </w:rPr>
        <w:t xml:space="preserve">e Quebec a Montreal en </w:t>
      </w:r>
      <w:proofErr w:type="spellStart"/>
      <w:r w:rsidRPr="00A15D8C"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 w:rsidRPr="00A15D8C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A15D8C">
        <w:rPr>
          <w:rFonts w:ascii="Arial" w:hAnsi="Arial" w:cs="Arial"/>
          <w:sz w:val="20"/>
          <w:szCs w:val="20"/>
          <w:lang w:val="es-MX"/>
        </w:rPr>
        <w:t>Corridor</w:t>
      </w:r>
      <w:proofErr w:type="spellEnd"/>
      <w:r w:rsidRPr="00A15D8C">
        <w:rPr>
          <w:rFonts w:ascii="Arial" w:hAnsi="Arial" w:cs="Arial"/>
          <w:sz w:val="20"/>
          <w:szCs w:val="20"/>
          <w:lang w:val="es-MX"/>
        </w:rPr>
        <w:t xml:space="preserve"> de </w:t>
      </w:r>
      <w:r>
        <w:rPr>
          <w:rFonts w:ascii="Arial" w:hAnsi="Arial" w:cs="Arial"/>
          <w:sz w:val="20"/>
          <w:szCs w:val="20"/>
          <w:lang w:val="es-MX"/>
        </w:rPr>
        <w:t>VIA</w:t>
      </w:r>
      <w:r w:rsidRPr="00A15D8C">
        <w:rPr>
          <w:rFonts w:ascii="Arial" w:hAnsi="Arial" w:cs="Arial"/>
          <w:sz w:val="20"/>
          <w:szCs w:val="20"/>
          <w:lang w:val="es-MX"/>
        </w:rPr>
        <w:t xml:space="preserve"> Rail (clase económica)</w:t>
      </w:r>
    </w:p>
    <w:p w:rsidR="00A15D8C" w:rsidRPr="00A15D8C" w:rsidRDefault="00A15D8C" w:rsidP="001B5CAF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15D8C">
        <w:rPr>
          <w:rFonts w:ascii="Arial" w:hAnsi="Arial" w:cs="Arial"/>
          <w:sz w:val="20"/>
          <w:szCs w:val="20"/>
          <w:lang w:val="es-MX"/>
        </w:rPr>
        <w:t xml:space="preserve">Tour por la ciudad en autobús al corazón de Montreal (del 22 de abril al 27 de octubre) </w:t>
      </w:r>
      <w:r w:rsidRPr="00A15D8C">
        <w:rPr>
          <w:rFonts w:ascii="Arial" w:hAnsi="Arial" w:cs="Arial"/>
          <w:color w:val="FF0000"/>
          <w:sz w:val="20"/>
          <w:szCs w:val="20"/>
          <w:lang w:val="es-MX"/>
        </w:rPr>
        <w:t xml:space="preserve">(en servicio regular, en inglés) </w:t>
      </w:r>
      <w:r w:rsidRPr="00A15D8C">
        <w:rPr>
          <w:rFonts w:ascii="Arial" w:hAnsi="Arial" w:cs="Arial"/>
          <w:sz w:val="20"/>
          <w:szCs w:val="20"/>
          <w:lang w:val="es-MX"/>
        </w:rPr>
        <w:t>o un día libre en Montreal (28 de octubre - 5 de abril)</w:t>
      </w:r>
    </w:p>
    <w:p w:rsidR="00A15D8C" w:rsidRPr="00A15D8C" w:rsidRDefault="00A15D8C" w:rsidP="00A15D8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Boleto de tren</w:t>
      </w:r>
      <w:r w:rsidRPr="00A15D8C">
        <w:rPr>
          <w:rFonts w:ascii="Arial" w:hAnsi="Arial" w:cs="Arial"/>
          <w:sz w:val="20"/>
          <w:szCs w:val="20"/>
          <w:lang w:val="es-MX"/>
        </w:rPr>
        <w:t xml:space="preserve"> de Montreal a Toronto en </w:t>
      </w:r>
      <w:proofErr w:type="spellStart"/>
      <w:r w:rsidRPr="00A15D8C"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 w:rsidRPr="00A15D8C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A15D8C">
        <w:rPr>
          <w:rFonts w:ascii="Arial" w:hAnsi="Arial" w:cs="Arial"/>
          <w:sz w:val="20"/>
          <w:szCs w:val="20"/>
          <w:lang w:val="es-MX"/>
        </w:rPr>
        <w:t>Corridor</w:t>
      </w:r>
      <w:proofErr w:type="spellEnd"/>
      <w:r w:rsidRPr="00A15D8C">
        <w:rPr>
          <w:rFonts w:ascii="Arial" w:hAnsi="Arial" w:cs="Arial"/>
          <w:sz w:val="20"/>
          <w:szCs w:val="20"/>
          <w:lang w:val="es-MX"/>
        </w:rPr>
        <w:t xml:space="preserve"> de </w:t>
      </w:r>
      <w:r>
        <w:rPr>
          <w:rFonts w:ascii="Arial" w:hAnsi="Arial" w:cs="Arial"/>
          <w:sz w:val="20"/>
          <w:szCs w:val="20"/>
          <w:lang w:val="es-MX"/>
        </w:rPr>
        <w:t>VIA</w:t>
      </w:r>
      <w:r w:rsidRPr="00A15D8C">
        <w:rPr>
          <w:rFonts w:ascii="Arial" w:hAnsi="Arial" w:cs="Arial"/>
          <w:sz w:val="20"/>
          <w:szCs w:val="20"/>
          <w:lang w:val="es-MX"/>
        </w:rPr>
        <w:t xml:space="preserve"> Rail (clase económica)</w:t>
      </w:r>
    </w:p>
    <w:p w:rsidR="00A15D8C" w:rsidRPr="00A15D8C" w:rsidRDefault="00A15D8C" w:rsidP="00A15D8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15D8C">
        <w:rPr>
          <w:rFonts w:ascii="Arial" w:hAnsi="Arial" w:cs="Arial"/>
          <w:sz w:val="20"/>
          <w:szCs w:val="20"/>
          <w:lang w:val="es-MX"/>
        </w:rPr>
        <w:t>Impuestos provinciales y GST y/o HST federal</w:t>
      </w:r>
    </w:p>
    <w:p w:rsidR="00A15D8C" w:rsidRPr="00A15D8C" w:rsidRDefault="00A15D8C" w:rsidP="00A15D8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A15D8C">
        <w:rPr>
          <w:rFonts w:ascii="Arial" w:hAnsi="Arial" w:cs="Arial"/>
          <w:sz w:val="20"/>
          <w:szCs w:val="20"/>
          <w:lang w:val="es-MX"/>
        </w:rPr>
        <w:t>Documentación electrónica</w:t>
      </w:r>
    </w:p>
    <w:p w:rsidR="003349AE" w:rsidRDefault="003349AE" w:rsidP="00A15D8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Asistencia de viaje básica. </w:t>
      </w:r>
      <w:r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(opcional asistencia de cobertura amplia, consultar con su asesor </w:t>
      </w:r>
      <w:proofErr w:type="spellStart"/>
      <w:r w:rsidRPr="00E54233">
        <w:rPr>
          <w:rFonts w:ascii="Arial" w:hAnsi="Arial" w:cs="Arial"/>
          <w:b/>
          <w:bCs/>
          <w:sz w:val="20"/>
          <w:szCs w:val="20"/>
          <w:lang w:val="es-MX"/>
        </w:rPr>
        <w:t>Travel</w:t>
      </w:r>
      <w:proofErr w:type="spellEnd"/>
      <w:r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 Shop)</w:t>
      </w:r>
    </w:p>
    <w:p w:rsidR="00804025" w:rsidRDefault="00804025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A15D8C" w:rsidRDefault="00A15D8C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E5D30" w:rsidRPr="009E5D30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9E5D30" w:rsidRPr="001A5E6D" w:rsidRDefault="00300F9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Boletos de avión para su llegada y salida a Canadá.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Manejo de equipaje</w:t>
      </w:r>
      <w:r w:rsidR="00300F90">
        <w:rPr>
          <w:rFonts w:ascii="Arial" w:hAnsi="Arial" w:cs="Arial"/>
          <w:sz w:val="20"/>
          <w:szCs w:val="20"/>
          <w:lang w:val="es-MX"/>
        </w:rPr>
        <w:t xml:space="preserve"> extra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1A5E6D">
        <w:rPr>
          <w:rFonts w:ascii="Arial" w:hAnsi="Arial" w:cs="Arial"/>
          <w:sz w:val="20"/>
          <w:szCs w:val="20"/>
          <w:lang w:val="es-MX"/>
        </w:rPr>
        <w:t>eT</w:t>
      </w:r>
      <w:r w:rsidR="00300F90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1A5E6D">
        <w:rPr>
          <w:rFonts w:ascii="Arial" w:hAnsi="Arial" w:cs="Arial"/>
          <w:sz w:val="20"/>
          <w:szCs w:val="20"/>
          <w:lang w:val="es-MX"/>
        </w:rPr>
        <w:t xml:space="preserve"> </w:t>
      </w:r>
      <w:r w:rsidR="003349AE">
        <w:rPr>
          <w:rFonts w:ascii="Arial" w:hAnsi="Arial" w:cs="Arial"/>
          <w:sz w:val="20"/>
          <w:szCs w:val="20"/>
          <w:lang w:val="es-MX"/>
        </w:rPr>
        <w:t xml:space="preserve">o visa </w:t>
      </w:r>
      <w:r w:rsidRPr="001A5E6D">
        <w:rPr>
          <w:rFonts w:ascii="Arial" w:hAnsi="Arial" w:cs="Arial"/>
          <w:sz w:val="20"/>
          <w:szCs w:val="20"/>
          <w:lang w:val="es-MX"/>
        </w:rPr>
        <w:t>de ingreso a Canadá</w:t>
      </w:r>
    </w:p>
    <w:p w:rsidR="009E5D30" w:rsidRDefault="009E5D30" w:rsidP="009E5D30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p w:rsidR="007A77DC" w:rsidRDefault="007A77DC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bookmarkStart w:id="0" w:name="_Hlk49334882"/>
      <w:r w:rsidRPr="007A6AC7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E1312F" w:rsidRPr="007A6AC7" w:rsidRDefault="00E1312F" w:rsidP="007A77D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 xml:space="preserve">Edad de los menores </w:t>
      </w:r>
      <w:r w:rsidR="00D30688">
        <w:rPr>
          <w:rFonts w:ascii="Arial" w:hAnsi="Arial" w:cs="Arial"/>
          <w:sz w:val="20"/>
          <w:szCs w:val="20"/>
          <w:lang w:val="es-MX"/>
        </w:rPr>
        <w:t>0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a 11 años.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 xml:space="preserve"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</w:t>
      </w:r>
      <w:hyperlink r:id="rId9" w:history="1">
        <w:r w:rsidR="00436F1D" w:rsidRPr="00483052">
          <w:rPr>
            <w:rStyle w:val="Hipervnculo"/>
            <w:rFonts w:ascii="Arial" w:hAnsi="Arial" w:cs="Arial"/>
            <w:sz w:val="20"/>
            <w:szCs w:val="20"/>
            <w:lang w:val="es-MX"/>
          </w:rPr>
          <w:t>www.canada</w:t>
        </w:r>
      </w:hyperlink>
      <w:r w:rsidRPr="009F3A99">
        <w:rPr>
          <w:rFonts w:ascii="Arial" w:hAnsi="Arial" w:cs="Arial"/>
          <w:sz w:val="20"/>
          <w:szCs w:val="20"/>
          <w:lang w:val="es-MX"/>
        </w:rPr>
        <w:t xml:space="preserve">.ca/eta (descripción </w:t>
      </w:r>
      <w:hyperlink r:id="rId10" w:history="1">
        <w:r w:rsidR="00436F1D" w:rsidRPr="00483052">
          <w:rPr>
            <w:rStyle w:val="Hipervnculo"/>
            <w:rFonts w:ascii="Arial" w:hAnsi="Arial" w:cs="Arial"/>
            <w:sz w:val="20"/>
            <w:szCs w:val="20"/>
            <w:lang w:val="es-MX"/>
          </w:rPr>
          <w:t>http://www</w:t>
        </w:r>
      </w:hyperlink>
      <w:r w:rsidRPr="009F3A99">
        <w:rPr>
          <w:rFonts w:ascii="Arial" w:hAnsi="Arial" w:cs="Arial"/>
          <w:sz w:val="20"/>
          <w:szCs w:val="20"/>
          <w:lang w:val="es-MX"/>
        </w:rPr>
        <w:t>.cic.gc.ca/english/visit/eta-facts-es.asp)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No se reembolsará ningún traslado</w:t>
      </w:r>
      <w:r w:rsidR="00551F75">
        <w:rPr>
          <w:rFonts w:ascii="Arial" w:hAnsi="Arial" w:cs="Arial"/>
          <w:sz w:val="20"/>
          <w:szCs w:val="20"/>
          <w:lang w:val="es-MX"/>
        </w:rPr>
        <w:t xml:space="preserve">, </w:t>
      </w:r>
      <w:r w:rsidRPr="009F3A99">
        <w:rPr>
          <w:rFonts w:ascii="Arial" w:hAnsi="Arial" w:cs="Arial"/>
          <w:sz w:val="20"/>
          <w:szCs w:val="20"/>
          <w:lang w:val="es-MX"/>
        </w:rPr>
        <w:t>visita</w:t>
      </w:r>
      <w:r w:rsidR="00551F75">
        <w:rPr>
          <w:rFonts w:ascii="Arial" w:hAnsi="Arial" w:cs="Arial"/>
          <w:sz w:val="20"/>
          <w:szCs w:val="20"/>
          <w:lang w:val="es-MX"/>
        </w:rPr>
        <w:t xml:space="preserve"> y/o servicio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en el caso de no disfrute o de cancelación del mismo.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equipaje adicional costos extras pueden ser cobrados en destino.  </w:t>
      </w:r>
    </w:p>
    <w:p w:rsidR="007A77DC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A15D8C" w:rsidRDefault="00A15D8C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60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3"/>
        <w:gridCol w:w="4354"/>
        <w:gridCol w:w="558"/>
      </w:tblGrid>
      <w:tr w:rsidR="00A15D8C" w:rsidRPr="00A15D8C" w:rsidTr="00A15D8C">
        <w:trPr>
          <w:trHeight w:val="247"/>
          <w:jc w:val="center"/>
        </w:trPr>
        <w:tc>
          <w:tcPr>
            <w:tcW w:w="60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bookmarkEnd w:id="0"/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A15D8C" w:rsidRPr="00A15D8C" w:rsidTr="00A15D8C">
        <w:trPr>
          <w:trHeight w:val="247"/>
          <w:jc w:val="center"/>
        </w:trPr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A15D8C" w:rsidRPr="00A15D8C" w:rsidTr="00A15D8C">
        <w:trPr>
          <w:trHeight w:val="247"/>
          <w:jc w:val="center"/>
        </w:trPr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lang w:val="es-MX" w:eastAsia="es-MX" w:bidi="ar-SA"/>
              </w:rPr>
              <w:t>TORONTO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lang w:val="es-MX" w:eastAsia="es-MX" w:bidi="ar-SA"/>
              </w:rPr>
              <w:t>HOLIDAY INN TORONTO DOWNTOWN CENTRE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A15D8C" w:rsidRPr="00A15D8C" w:rsidTr="00A15D8C">
        <w:trPr>
          <w:trHeight w:val="247"/>
          <w:jc w:val="center"/>
        </w:trPr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color w:val="000000"/>
                <w:lang w:val="es-MX" w:eastAsia="es-MX" w:bidi="ar-SA"/>
              </w:rPr>
              <w:t>CHELSEA HOTEL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</w:t>
            </w:r>
          </w:p>
        </w:tc>
      </w:tr>
      <w:tr w:rsidR="00A15D8C" w:rsidRPr="00A15D8C" w:rsidTr="00A15D8C">
        <w:trPr>
          <w:trHeight w:val="247"/>
          <w:jc w:val="center"/>
        </w:trPr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color w:val="000000"/>
                <w:lang w:val="es-MX" w:eastAsia="es-MX" w:bidi="ar-SA"/>
              </w:rPr>
              <w:t>FAIRMONT ROYAL YORK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S</w:t>
            </w:r>
          </w:p>
        </w:tc>
      </w:tr>
      <w:tr w:rsidR="00A15D8C" w:rsidRPr="00A15D8C" w:rsidTr="00A15D8C">
        <w:trPr>
          <w:trHeight w:val="247"/>
          <w:jc w:val="center"/>
        </w:trPr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lang w:val="es-MX" w:eastAsia="es-MX" w:bidi="ar-SA"/>
              </w:rPr>
              <w:t>O</w:t>
            </w:r>
            <w:r w:rsidR="00504B7D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  <w:r w:rsidRPr="00A15D8C">
              <w:rPr>
                <w:rFonts w:ascii="Calibri" w:hAnsi="Calibri" w:cs="Calibri"/>
                <w:b/>
                <w:bCs/>
                <w:lang w:val="es-MX" w:eastAsia="es-MX" w:bidi="ar-SA"/>
              </w:rPr>
              <w:t>TAWA</w:t>
            </w: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color w:val="000000"/>
                <w:lang w:val="es-MX" w:eastAsia="es-MX" w:bidi="ar-SA"/>
              </w:rPr>
              <w:t>DOUBLETREE BY HILTONN OTTAWA DOWNTOWN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A15D8C" w:rsidRPr="00A15D8C" w:rsidTr="00A15D8C">
        <w:trPr>
          <w:trHeight w:val="247"/>
          <w:jc w:val="center"/>
        </w:trPr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color w:val="000000"/>
                <w:lang w:val="es-MX" w:eastAsia="es-MX" w:bidi="ar-SA"/>
              </w:rPr>
              <w:t>OTTAWA MARRIOTT HOTEL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</w:t>
            </w:r>
          </w:p>
        </w:tc>
      </w:tr>
      <w:tr w:rsidR="00A15D8C" w:rsidRPr="00A15D8C" w:rsidTr="00A15D8C">
        <w:trPr>
          <w:trHeight w:val="247"/>
          <w:jc w:val="center"/>
        </w:trPr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color w:val="000000"/>
                <w:lang w:val="es-MX" w:eastAsia="es-MX" w:bidi="ar-SA"/>
              </w:rPr>
              <w:t>FAIRMONT CHATEAU LAURIER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S</w:t>
            </w:r>
          </w:p>
        </w:tc>
      </w:tr>
      <w:tr w:rsidR="00A15D8C" w:rsidRPr="00A15D8C" w:rsidTr="00A15D8C">
        <w:trPr>
          <w:trHeight w:val="247"/>
          <w:jc w:val="center"/>
        </w:trPr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lang w:val="es-MX" w:eastAsia="es-MX" w:bidi="ar-SA"/>
              </w:rPr>
              <w:t>QUEBEC</w:t>
            </w: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color w:val="000000"/>
                <w:lang w:val="es-MX" w:eastAsia="es-MX" w:bidi="ar-SA"/>
              </w:rPr>
              <w:t>HOTEL LE CONCORDE QUEBEC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A15D8C" w:rsidRPr="00A15D8C" w:rsidTr="00A15D8C">
        <w:trPr>
          <w:trHeight w:val="247"/>
          <w:jc w:val="center"/>
        </w:trPr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color w:val="000000"/>
                <w:lang w:val="es-MX" w:eastAsia="es-MX" w:bidi="ar-SA"/>
              </w:rPr>
              <w:t>HOTEL CHATEAU LAURIER QUEBEC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</w:t>
            </w:r>
          </w:p>
        </w:tc>
      </w:tr>
      <w:tr w:rsidR="00A15D8C" w:rsidRPr="00A15D8C" w:rsidTr="00A15D8C">
        <w:trPr>
          <w:trHeight w:val="247"/>
          <w:jc w:val="center"/>
        </w:trPr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color w:val="000000"/>
                <w:lang w:val="es-MX" w:eastAsia="es-MX" w:bidi="ar-SA"/>
              </w:rPr>
              <w:t>FAIRMONT CHATEAU FRONTENAC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S</w:t>
            </w:r>
          </w:p>
        </w:tc>
      </w:tr>
      <w:tr w:rsidR="00A15D8C" w:rsidRPr="00A15D8C" w:rsidTr="00A15D8C">
        <w:trPr>
          <w:trHeight w:val="247"/>
          <w:jc w:val="center"/>
        </w:trPr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lang w:val="es-MX" w:eastAsia="es-MX" w:bidi="ar-SA"/>
              </w:rPr>
              <w:t>MONTREAL</w:t>
            </w: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color w:val="000000"/>
                <w:lang w:val="es-MX" w:eastAsia="es-MX" w:bidi="ar-SA"/>
              </w:rPr>
              <w:t>BW VILLE MARIE HOTEL AND SUITES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A15D8C" w:rsidRPr="00A15D8C" w:rsidTr="00A15D8C">
        <w:trPr>
          <w:trHeight w:val="260"/>
          <w:jc w:val="center"/>
        </w:trPr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lang w:val="es-MX" w:eastAsia="es-MX" w:bidi="ar-SA"/>
              </w:rPr>
              <w:t>SENS HOTEL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</w:t>
            </w:r>
          </w:p>
        </w:tc>
      </w:tr>
      <w:tr w:rsidR="00A15D8C" w:rsidRPr="00A15D8C" w:rsidTr="00A15D8C">
        <w:trPr>
          <w:trHeight w:val="260"/>
          <w:jc w:val="center"/>
        </w:trPr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color w:val="000000"/>
                <w:lang w:val="es-MX" w:eastAsia="es-MX" w:bidi="ar-SA"/>
              </w:rPr>
              <w:t>FAIRMONT THE QUEEN ELIZABETH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S</w:t>
            </w:r>
          </w:p>
        </w:tc>
      </w:tr>
      <w:tr w:rsidR="00A15D8C" w:rsidRPr="00A15D8C" w:rsidTr="00A15D8C">
        <w:trPr>
          <w:trHeight w:val="247"/>
          <w:jc w:val="center"/>
        </w:trPr>
        <w:tc>
          <w:tcPr>
            <w:tcW w:w="6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436F1D" w:rsidRDefault="00436F1D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3349AE" w:rsidRDefault="003349AE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46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4"/>
        <w:gridCol w:w="656"/>
        <w:gridCol w:w="656"/>
        <w:gridCol w:w="656"/>
        <w:gridCol w:w="656"/>
        <w:gridCol w:w="693"/>
      </w:tblGrid>
      <w:tr w:rsidR="00A15D8C" w:rsidRPr="00A15D8C" w:rsidTr="00A15D8C">
        <w:trPr>
          <w:trHeight w:val="262"/>
          <w:jc w:val="center"/>
        </w:trPr>
        <w:tc>
          <w:tcPr>
            <w:tcW w:w="46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A15D8C" w:rsidRPr="00A15D8C" w:rsidTr="00A15D8C">
        <w:trPr>
          <w:trHeight w:val="262"/>
          <w:jc w:val="center"/>
        </w:trPr>
        <w:tc>
          <w:tcPr>
            <w:tcW w:w="465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A15D8C" w:rsidRPr="00A15D8C" w:rsidTr="00A15D8C">
        <w:trPr>
          <w:trHeight w:val="262"/>
          <w:jc w:val="center"/>
        </w:trPr>
        <w:tc>
          <w:tcPr>
            <w:tcW w:w="13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A15D8C" w:rsidRPr="00A15D8C" w:rsidTr="00A15D8C">
        <w:trPr>
          <w:trHeight w:val="262"/>
          <w:jc w:val="center"/>
        </w:trPr>
        <w:tc>
          <w:tcPr>
            <w:tcW w:w="13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lang w:val="es-MX" w:eastAsia="es-MX" w:bidi="ar-SA"/>
              </w:rPr>
              <w:t>TURISTA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lang w:val="es-MX" w:eastAsia="es-MX" w:bidi="ar-SA"/>
              </w:rPr>
              <w:t>2530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lang w:val="es-MX" w:eastAsia="es-MX" w:bidi="ar-SA"/>
              </w:rPr>
              <w:t>2140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lang w:val="es-MX" w:eastAsia="es-MX" w:bidi="ar-SA"/>
              </w:rPr>
              <w:t>1950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lang w:val="es-MX" w:eastAsia="es-MX" w:bidi="ar-SA"/>
              </w:rPr>
              <w:t>4010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lang w:val="es-MX" w:eastAsia="es-MX" w:bidi="ar-SA"/>
              </w:rPr>
              <w:t>620</w:t>
            </w:r>
          </w:p>
        </w:tc>
      </w:tr>
      <w:tr w:rsidR="00A15D8C" w:rsidRPr="00A15D8C" w:rsidTr="00A15D8C">
        <w:trPr>
          <w:trHeight w:val="262"/>
          <w:jc w:val="center"/>
        </w:trPr>
        <w:tc>
          <w:tcPr>
            <w:tcW w:w="13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lang w:val="es-MX" w:eastAsia="es-MX" w:bidi="ar-SA"/>
              </w:rPr>
              <w:t>PRIMERA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lang w:val="es-MX" w:eastAsia="es-MX" w:bidi="ar-SA"/>
              </w:rPr>
              <w:t>2920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lang w:val="es-MX" w:eastAsia="es-MX" w:bidi="ar-SA"/>
              </w:rPr>
              <w:t>2520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lang w:val="es-MX" w:eastAsia="es-MX" w:bidi="ar-SA"/>
              </w:rPr>
              <w:t>2240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lang w:val="es-MX" w:eastAsia="es-MX" w:bidi="ar-SA"/>
              </w:rPr>
              <w:t>4800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lang w:val="es-MX" w:eastAsia="es-MX" w:bidi="ar-SA"/>
              </w:rPr>
              <w:t>620</w:t>
            </w:r>
          </w:p>
        </w:tc>
      </w:tr>
      <w:tr w:rsidR="00A15D8C" w:rsidRPr="00A15D8C" w:rsidTr="00A15D8C">
        <w:trPr>
          <w:trHeight w:val="262"/>
          <w:jc w:val="center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lang w:val="es-MX" w:eastAsia="es-MX" w:bidi="ar-SA"/>
              </w:rPr>
              <w:t>SUPERIOR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lang w:val="es-MX" w:eastAsia="es-MX" w:bidi="ar-SA"/>
              </w:rPr>
              <w:t>3820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lang w:val="es-MX" w:eastAsia="es-MX" w:bidi="ar-SA"/>
              </w:rPr>
              <w:t>3050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lang w:val="es-MX" w:eastAsia="es-MX" w:bidi="ar-SA"/>
              </w:rPr>
              <w:t>2660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lang w:val="es-MX" w:eastAsia="es-MX" w:bidi="ar-SA"/>
              </w:rPr>
              <w:t>6620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lang w:val="es-MX" w:eastAsia="es-MX" w:bidi="ar-SA"/>
              </w:rPr>
              <w:t>620</w:t>
            </w:r>
          </w:p>
        </w:tc>
      </w:tr>
      <w:tr w:rsidR="00A15D8C" w:rsidRPr="00A15D8C" w:rsidTr="00A15D8C">
        <w:trPr>
          <w:trHeight w:val="262"/>
          <w:jc w:val="center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</w:tr>
      <w:tr w:rsidR="00A15D8C" w:rsidRPr="00A15D8C" w:rsidTr="00A15D8C">
        <w:trPr>
          <w:trHeight w:val="262"/>
          <w:jc w:val="center"/>
        </w:trPr>
        <w:tc>
          <w:tcPr>
            <w:tcW w:w="46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A15D8C" w:rsidRPr="00A15D8C" w:rsidTr="00A15D8C">
        <w:trPr>
          <w:trHeight w:val="262"/>
          <w:jc w:val="center"/>
        </w:trPr>
        <w:tc>
          <w:tcPr>
            <w:tcW w:w="465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A15D8C" w:rsidRPr="00A15D8C" w:rsidTr="00A15D8C">
        <w:trPr>
          <w:trHeight w:val="262"/>
          <w:jc w:val="center"/>
        </w:trPr>
        <w:tc>
          <w:tcPr>
            <w:tcW w:w="13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A15D8C" w:rsidRPr="00A15D8C" w:rsidTr="00A15D8C">
        <w:trPr>
          <w:trHeight w:val="262"/>
          <w:jc w:val="center"/>
        </w:trPr>
        <w:tc>
          <w:tcPr>
            <w:tcW w:w="13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lang w:val="es-MX" w:eastAsia="es-MX" w:bidi="ar-SA"/>
              </w:rPr>
              <w:t>TURISTA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lang w:val="es-MX" w:eastAsia="es-MX" w:bidi="ar-SA"/>
              </w:rPr>
              <w:t>3330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lang w:val="es-MX" w:eastAsia="es-MX" w:bidi="ar-SA"/>
              </w:rPr>
              <w:t>2940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lang w:val="es-MX" w:eastAsia="es-MX" w:bidi="ar-SA"/>
              </w:rPr>
              <w:t>2750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lang w:val="es-MX" w:eastAsia="es-MX" w:bidi="ar-SA"/>
              </w:rPr>
              <w:t>4810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lang w:val="es-MX" w:eastAsia="es-MX" w:bidi="ar-SA"/>
              </w:rPr>
              <w:t>1420</w:t>
            </w:r>
          </w:p>
        </w:tc>
      </w:tr>
      <w:tr w:rsidR="00A15D8C" w:rsidRPr="00A15D8C" w:rsidTr="00A15D8C">
        <w:trPr>
          <w:trHeight w:val="262"/>
          <w:jc w:val="center"/>
        </w:trPr>
        <w:tc>
          <w:tcPr>
            <w:tcW w:w="13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lang w:val="es-MX" w:eastAsia="es-MX" w:bidi="ar-SA"/>
              </w:rPr>
              <w:t>PRIMERA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lang w:val="es-MX" w:eastAsia="es-MX" w:bidi="ar-SA"/>
              </w:rPr>
              <w:t>3720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lang w:val="es-MX" w:eastAsia="es-MX" w:bidi="ar-SA"/>
              </w:rPr>
              <w:t>3320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lang w:val="es-MX" w:eastAsia="es-MX" w:bidi="ar-SA"/>
              </w:rPr>
              <w:t>3040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lang w:val="es-MX" w:eastAsia="es-MX" w:bidi="ar-SA"/>
              </w:rPr>
              <w:t>5600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lang w:val="es-MX" w:eastAsia="es-MX" w:bidi="ar-SA"/>
              </w:rPr>
              <w:t>1420</w:t>
            </w:r>
          </w:p>
        </w:tc>
      </w:tr>
      <w:tr w:rsidR="00A15D8C" w:rsidRPr="00A15D8C" w:rsidTr="00A15D8C">
        <w:trPr>
          <w:trHeight w:val="276"/>
          <w:jc w:val="center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lang w:val="es-MX" w:eastAsia="es-MX" w:bidi="ar-SA"/>
              </w:rPr>
              <w:t>SUPERIOR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lang w:val="es-MX" w:eastAsia="es-MX" w:bidi="ar-SA"/>
              </w:rPr>
              <w:t>4620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lang w:val="es-MX" w:eastAsia="es-MX" w:bidi="ar-SA"/>
              </w:rPr>
              <w:t>3850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lang w:val="es-MX" w:eastAsia="es-MX" w:bidi="ar-SA"/>
              </w:rPr>
              <w:t>3460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lang w:val="es-MX" w:eastAsia="es-MX" w:bidi="ar-SA"/>
              </w:rPr>
              <w:t>7420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lang w:val="es-MX" w:eastAsia="es-MX" w:bidi="ar-SA"/>
              </w:rPr>
              <w:t>1420</w:t>
            </w:r>
          </w:p>
        </w:tc>
      </w:tr>
    </w:tbl>
    <w:p w:rsidR="00F631AB" w:rsidRDefault="00F631AB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100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2"/>
      </w:tblGrid>
      <w:tr w:rsidR="00A15D8C" w:rsidRPr="00A15D8C" w:rsidTr="00A15D8C">
        <w:trPr>
          <w:trHeight w:val="245"/>
          <w:jc w:val="center"/>
        </w:trPr>
        <w:tc>
          <w:tcPr>
            <w:tcW w:w="10032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A15D8C" w:rsidRPr="00A15D8C" w:rsidTr="00A15D8C">
        <w:trPr>
          <w:trHeight w:val="245"/>
          <w:jc w:val="center"/>
        </w:trPr>
        <w:tc>
          <w:tcPr>
            <w:tcW w:w="1003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TORONTO - MÉXICO</w:t>
            </w:r>
          </w:p>
        </w:tc>
      </w:tr>
      <w:tr w:rsidR="00A15D8C" w:rsidRPr="00A15D8C" w:rsidTr="00A15D8C">
        <w:trPr>
          <w:trHeight w:val="245"/>
          <w:jc w:val="center"/>
        </w:trPr>
        <w:tc>
          <w:tcPr>
            <w:tcW w:w="1003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400 USD POR PASAJERO</w:t>
            </w:r>
          </w:p>
        </w:tc>
      </w:tr>
      <w:tr w:rsidR="00A15D8C" w:rsidRPr="00A15D8C" w:rsidTr="00A15D8C">
        <w:trPr>
          <w:trHeight w:val="245"/>
          <w:jc w:val="center"/>
        </w:trPr>
        <w:tc>
          <w:tcPr>
            <w:tcW w:w="1003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A15D8C" w:rsidRPr="00A15D8C" w:rsidTr="00A15D8C">
        <w:trPr>
          <w:trHeight w:val="245"/>
          <w:jc w:val="center"/>
        </w:trPr>
        <w:tc>
          <w:tcPr>
            <w:tcW w:w="1003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A15D8C" w:rsidRPr="00A15D8C" w:rsidTr="00A15D8C">
        <w:trPr>
          <w:trHeight w:val="245"/>
          <w:jc w:val="center"/>
        </w:trPr>
        <w:tc>
          <w:tcPr>
            <w:tcW w:w="1003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A15D8C" w:rsidRPr="00A15D8C" w:rsidTr="00A15D8C">
        <w:trPr>
          <w:trHeight w:val="245"/>
          <w:jc w:val="center"/>
        </w:trPr>
        <w:tc>
          <w:tcPr>
            <w:tcW w:w="1003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0 A 11 AÑOS</w:t>
            </w:r>
          </w:p>
        </w:tc>
      </w:tr>
      <w:tr w:rsidR="00A15D8C" w:rsidRPr="00A15D8C" w:rsidTr="00A15D8C">
        <w:trPr>
          <w:trHeight w:val="257"/>
          <w:jc w:val="center"/>
        </w:trPr>
        <w:tc>
          <w:tcPr>
            <w:tcW w:w="1003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22 DE ABRIL 2025 AL 05 DE ABRIL 2026</w:t>
            </w:r>
          </w:p>
        </w:tc>
      </w:tr>
      <w:tr w:rsidR="00A15D8C" w:rsidRPr="00A15D8C" w:rsidTr="00A15D8C">
        <w:trPr>
          <w:trHeight w:val="257"/>
          <w:jc w:val="center"/>
        </w:trPr>
        <w:tc>
          <w:tcPr>
            <w:tcW w:w="1003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AE21C6" w:rsidRDefault="00AE21C6" w:rsidP="00C07FE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A15D8C" w:rsidRDefault="00A15D8C" w:rsidP="00A15D8C">
      <w:pPr>
        <w:spacing w:after="0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noProof/>
        </w:rPr>
        <w:drawing>
          <wp:inline distT="0" distB="0" distL="0" distR="0" wp14:anchorId="5646B2C6" wp14:editId="71452BA5">
            <wp:extent cx="2466975" cy="653415"/>
            <wp:effectExtent l="0" t="0" r="9525" b="0"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4EABA8C2-E5E8-4508-B34F-BF0DFC1198D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4EABA8C2-E5E8-4508-B34F-BF0DFC1198D8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D8C" w:rsidRDefault="00A15D8C" w:rsidP="00A15D8C">
      <w:pPr>
        <w:spacing w:after="0"/>
        <w:jc w:val="center"/>
        <w:rPr>
          <w:rFonts w:ascii="Arial" w:hAnsi="Arial" w:cs="Arial"/>
          <w:sz w:val="20"/>
          <w:szCs w:val="20"/>
          <w:lang w:val="es-MX"/>
        </w:rPr>
      </w:pPr>
    </w:p>
    <w:tbl>
      <w:tblPr>
        <w:tblW w:w="103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2"/>
        <w:gridCol w:w="500"/>
        <w:gridCol w:w="480"/>
        <w:gridCol w:w="480"/>
        <w:gridCol w:w="482"/>
        <w:gridCol w:w="609"/>
      </w:tblGrid>
      <w:tr w:rsidR="00A15D8C" w:rsidRPr="00A15D8C" w:rsidTr="00A15D8C">
        <w:trPr>
          <w:trHeight w:val="205"/>
          <w:jc w:val="center"/>
        </w:trPr>
        <w:tc>
          <w:tcPr>
            <w:tcW w:w="1037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TRAVEL SHOP PACK  </w:t>
            </w:r>
          </w:p>
        </w:tc>
      </w:tr>
      <w:tr w:rsidR="00A15D8C" w:rsidRPr="00A15D8C" w:rsidTr="00A15D8C">
        <w:trPr>
          <w:trHeight w:val="205"/>
          <w:jc w:val="center"/>
        </w:trPr>
        <w:tc>
          <w:tcPr>
            <w:tcW w:w="1037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3300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POR PERSONA EN USD</w:t>
            </w:r>
          </w:p>
        </w:tc>
      </w:tr>
      <w:tr w:rsidR="00A15D8C" w:rsidRPr="00A15D8C" w:rsidTr="00A15D8C">
        <w:trPr>
          <w:trHeight w:val="205"/>
          <w:jc w:val="center"/>
        </w:trPr>
        <w:tc>
          <w:tcPr>
            <w:tcW w:w="78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INCLUYE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A15D8C" w:rsidRPr="00A15D8C" w:rsidTr="00A15D8C">
        <w:trPr>
          <w:trHeight w:val="205"/>
          <w:jc w:val="center"/>
        </w:trPr>
        <w:tc>
          <w:tcPr>
            <w:tcW w:w="78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TRASLADOS AEROPUERTO-HOTEL-AEROPUERTO TORONTO (SERVICIO COMPARTIDO, INGLÉS)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80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80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80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80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80</w:t>
            </w:r>
          </w:p>
        </w:tc>
      </w:tr>
      <w:tr w:rsidR="00A15D8C" w:rsidRPr="00A15D8C" w:rsidTr="00A15D8C">
        <w:trPr>
          <w:trHeight w:val="205"/>
          <w:jc w:val="center"/>
        </w:trPr>
        <w:tc>
          <w:tcPr>
            <w:tcW w:w="78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TRASLADOS AEROPUERTO-HOTEL-AEROPUERTO TORONTO (SERVICIO PRIVADO, ESPAÑOL)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160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480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240</w:t>
            </w:r>
          </w:p>
        </w:tc>
      </w:tr>
      <w:tr w:rsidR="00A15D8C" w:rsidRPr="00A15D8C" w:rsidTr="00A15D8C">
        <w:trPr>
          <w:trHeight w:val="205"/>
          <w:jc w:val="center"/>
        </w:trPr>
        <w:tc>
          <w:tcPr>
            <w:tcW w:w="78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VISITA REGULAR DE TORONTO EN ESPAÑOL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130</w:t>
            </w:r>
          </w:p>
        </w:tc>
      </w:tr>
      <w:tr w:rsidR="00A15D8C" w:rsidRPr="00A15D8C" w:rsidTr="00A15D8C">
        <w:trPr>
          <w:trHeight w:val="205"/>
          <w:jc w:val="center"/>
        </w:trPr>
        <w:tc>
          <w:tcPr>
            <w:tcW w:w="78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VISITA PRIVADA DE TORONTO EN ESPAÑOL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280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190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180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560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280</w:t>
            </w:r>
          </w:p>
        </w:tc>
      </w:tr>
      <w:tr w:rsidR="00A15D8C" w:rsidRPr="00A15D8C" w:rsidTr="00A15D8C">
        <w:trPr>
          <w:trHeight w:val="205"/>
          <w:jc w:val="center"/>
        </w:trPr>
        <w:tc>
          <w:tcPr>
            <w:tcW w:w="7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UPGRADE A CLASE BUSINESS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650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650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650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650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D8C" w:rsidRPr="00A15D8C" w:rsidRDefault="00A15D8C" w:rsidP="00A15D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15D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650</w:t>
            </w:r>
          </w:p>
        </w:tc>
      </w:tr>
    </w:tbl>
    <w:p w:rsidR="00A15D8C" w:rsidRPr="00551F75" w:rsidRDefault="00A15D8C" w:rsidP="00A15D8C">
      <w:pPr>
        <w:spacing w:after="0"/>
        <w:jc w:val="center"/>
        <w:rPr>
          <w:rFonts w:ascii="Arial" w:hAnsi="Arial" w:cs="Arial"/>
          <w:sz w:val="20"/>
          <w:szCs w:val="20"/>
          <w:lang w:val="es-MX"/>
        </w:rPr>
      </w:pPr>
    </w:p>
    <w:sectPr w:rsidR="00A15D8C" w:rsidRPr="00551F75" w:rsidSect="00A15D8C">
      <w:headerReference w:type="default" r:id="rId12"/>
      <w:footerReference w:type="default" r:id="rId13"/>
      <w:pgSz w:w="12240" w:h="15840"/>
      <w:pgMar w:top="241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07B4" w:rsidRDefault="004C07B4" w:rsidP="00450C15">
      <w:pPr>
        <w:spacing w:after="0" w:line="240" w:lineRule="auto"/>
      </w:pPr>
      <w:r>
        <w:separator/>
      </w:r>
    </w:p>
  </w:endnote>
  <w:endnote w:type="continuationSeparator" w:id="0">
    <w:p w:rsidR="004C07B4" w:rsidRDefault="004C07B4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90BDCF2" wp14:editId="17280170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DE763E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07B4" w:rsidRDefault="004C07B4" w:rsidP="00450C15">
      <w:pPr>
        <w:spacing w:after="0" w:line="240" w:lineRule="auto"/>
      </w:pPr>
      <w:r>
        <w:separator/>
      </w:r>
    </w:p>
  </w:footnote>
  <w:footnote w:type="continuationSeparator" w:id="0">
    <w:p w:rsidR="004C07B4" w:rsidRDefault="004C07B4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B68B45F" wp14:editId="2ADC7E40">
              <wp:simplePos x="0" y="0"/>
              <wp:positionH relativeFrom="column">
                <wp:posOffset>-567690</wp:posOffset>
              </wp:positionH>
              <wp:positionV relativeFrom="paragraph">
                <wp:posOffset>-373380</wp:posOffset>
              </wp:positionV>
              <wp:extent cx="4276725" cy="9525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76725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7DC" w:rsidRPr="00A15D8C" w:rsidRDefault="00436F1D" w:rsidP="00020E3A">
                          <w:pPr>
                            <w:pStyle w:val="Encabezado"/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A15D8C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MARAVILLAS DE ONTARIO </w:t>
                          </w:r>
                          <w:r w:rsidR="00A15D8C" w:rsidRPr="00A15D8C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Y QUEBEC </w:t>
                          </w:r>
                          <w:r w:rsidRPr="00A15D8C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EN TREN</w:t>
                          </w:r>
                        </w:p>
                        <w:p w:rsidR="00D30688" w:rsidRPr="00624F3D" w:rsidRDefault="00A15D8C" w:rsidP="00A15D8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A15D8C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2932-E2025/2026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68B45F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4.7pt;margin-top:-29.4pt;width:336.75pt;height: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CaTEAIAACMEAAAOAAAAZHJzL2Uyb0RvYy54bWysU8tu2zAQvBfoPxC817IFO24Ey4GbwEWB&#10;IAngFDnTFGkJILksSVtyv75LSn407anohVrurvYxM1zcdVqRg3C+AVPSyWhMiTAcqsbsSvr9df3p&#10;MyU+MFMxBUaU9Cg8vVt+/LBobSFyqEFVwhEsYnzR2pLWIdgiyzyvhWZ+BFYYDEpwmgW8ul1WOdZi&#10;da2yfDy+yVpwlXXAhffofeiDdJnqSyl4eJbSi0BUSXG2kE6Xzm08s+WCFTvHbN3wYQz2D1No1hhs&#10;ei71wAIje9f8UUo33IEHGUYcdAZSNlykHXCbyfjdNpuaWZF2QXC8PcPk/19Z/nTY2BdHQvcFOiQw&#10;AtJaX3h0xn066XT84qQE4wjh8Qyb6ALh6Jzm85t5PqOEY+x2ls/GCdfs8rd1PnwVoEk0SuqQloQW&#10;Ozz6gB0x9ZQSmxlYN0olapT5zYGJ0ZNdRoxW6LbdMPcWqiOu46Bn2lu+brDnI/PhhTmkFjdAuYZn&#10;PKSCtqQwWJTU4H7+zR/zEXGMUtKiVErqf+yZE5Sobwa5uJ1Mp1Fb6TKdzXO8uOvI9jpi9voeUI0T&#10;fBiWJzPmB3UypQP9hqpexa4YYoZj75KGk3kfegHjq+BitUpJqCbLwqPZWB5LR9Aioq/dG3N2gD0g&#10;YU9wEhUr3qHf5/Zwr/YBZJOoiQD3qA64oxITY8OriVK/vqesy9te/gIAAP//AwBQSwMEFAAGAAgA&#10;AAAhAJqxsT3eAAAACgEAAA8AAABkcnMvZG93bnJldi54bWxMj01PwzAMhu9I/IfISNy2pFOL2q7p&#10;hEBcQYwPabes8dqKxqmabC3/HnOCmy0/ev281W5xg7jgFHpPGpK1AoHUeNtTq+H97WmVgwjRkDWD&#10;J9TwjQF29fVVZUrrZ3rFyz62gkMolEZDF+NYShmaDp0Jaz8i8e3kJ2cir1Mr7WRmDneD3Ch1J53p&#10;iT90ZsSHDpuv/dlp+Hg+HT5T9dI+umyc/aIkuUJqfXuz3G9BRFziHwy/+qwONTsd/ZlsEIOGVV6k&#10;jPKQ5dyBiSxPExBHDUWyAVlX8n+F+gcAAP//AwBQSwECLQAUAAYACAAAACEAtoM4kv4AAADhAQAA&#10;EwAAAAAAAAAAAAAAAAAAAAAAW0NvbnRlbnRfVHlwZXNdLnhtbFBLAQItABQABgAIAAAAIQA4/SH/&#10;1gAAAJQBAAALAAAAAAAAAAAAAAAAAC8BAABfcmVscy8ucmVsc1BLAQItABQABgAIAAAAIQCRpCaT&#10;EAIAACMEAAAOAAAAAAAAAAAAAAAAAC4CAABkcnMvZTJvRG9jLnhtbFBLAQItABQABgAIAAAAIQCa&#10;sbE93gAAAAoBAAAPAAAAAAAAAAAAAAAAAGoEAABkcnMvZG93bnJldi54bWxQSwUGAAAAAAQABADz&#10;AAAAdQUAAAAA&#10;" filled="f" stroked="f">
              <v:textbox>
                <w:txbxContent>
                  <w:p w:rsidR="007A77DC" w:rsidRPr="00A15D8C" w:rsidRDefault="00436F1D" w:rsidP="00020E3A">
                    <w:pPr>
                      <w:pStyle w:val="Encabezado"/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A15D8C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MARAVILLAS DE ONTARIO </w:t>
                    </w:r>
                    <w:r w:rsidR="00A15D8C" w:rsidRPr="00A15D8C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Y QUEBEC </w:t>
                    </w:r>
                    <w:r w:rsidRPr="00A15D8C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EN TREN</w:t>
                    </w:r>
                  </w:p>
                  <w:p w:rsidR="00D30688" w:rsidRPr="00624F3D" w:rsidRDefault="00A15D8C" w:rsidP="00A15D8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A15D8C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2932-E2025/2026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67E419B7" wp14:editId="34BB71B9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1606A3CC" wp14:editId="17C67791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3E5C0D4" wp14:editId="102365FA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48085F4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10.25pt;height:410.25pt" o:bullet="t">
        <v:imagedata r:id="rId1" o:title="clip_image001"/>
      </v:shape>
    </w:pict>
  </w:numPicBullet>
  <w:numPicBullet w:numPicBulletId="1">
    <w:pict>
      <v:shape id="_x0000_i1041" type="#_x0000_t75" style="width:438.75pt;height:438.75pt" o:bullet="t">
        <v:imagedata r:id="rId2" o:title="advertencia-de-peligro_318-40551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63B8F"/>
    <w:multiLevelType w:val="hybridMultilevel"/>
    <w:tmpl w:val="3820B6A6"/>
    <w:lvl w:ilvl="0" w:tplc="580A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58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9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5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32158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5343597">
    <w:abstractNumId w:val="8"/>
  </w:num>
  <w:num w:numId="3" w16cid:durableId="1664702637">
    <w:abstractNumId w:val="29"/>
  </w:num>
  <w:num w:numId="4" w16cid:durableId="1650132024">
    <w:abstractNumId w:val="41"/>
  </w:num>
  <w:num w:numId="5" w16cid:durableId="891964076">
    <w:abstractNumId w:val="18"/>
  </w:num>
  <w:num w:numId="6" w16cid:durableId="268122289">
    <w:abstractNumId w:val="15"/>
  </w:num>
  <w:num w:numId="7" w16cid:durableId="2041776821">
    <w:abstractNumId w:val="13"/>
  </w:num>
  <w:num w:numId="8" w16cid:durableId="1602641840">
    <w:abstractNumId w:val="28"/>
  </w:num>
  <w:num w:numId="9" w16cid:durableId="131488895">
    <w:abstractNumId w:val="12"/>
  </w:num>
  <w:num w:numId="10" w16cid:durableId="122623043">
    <w:abstractNumId w:val="5"/>
  </w:num>
  <w:num w:numId="11" w16cid:durableId="1658260824">
    <w:abstractNumId w:val="0"/>
  </w:num>
  <w:num w:numId="12" w16cid:durableId="788742595">
    <w:abstractNumId w:val="1"/>
  </w:num>
  <w:num w:numId="13" w16cid:durableId="881135764">
    <w:abstractNumId w:val="36"/>
  </w:num>
  <w:num w:numId="14" w16cid:durableId="212429374">
    <w:abstractNumId w:val="45"/>
  </w:num>
  <w:num w:numId="15" w16cid:durableId="983001158">
    <w:abstractNumId w:val="31"/>
  </w:num>
  <w:num w:numId="16" w16cid:durableId="1073548172">
    <w:abstractNumId w:val="35"/>
  </w:num>
  <w:num w:numId="17" w16cid:durableId="1514226225">
    <w:abstractNumId w:val="4"/>
  </w:num>
  <w:num w:numId="18" w16cid:durableId="2085371660">
    <w:abstractNumId w:val="26"/>
  </w:num>
  <w:num w:numId="19" w16cid:durableId="2137260077">
    <w:abstractNumId w:val="22"/>
  </w:num>
  <w:num w:numId="20" w16cid:durableId="2129155081">
    <w:abstractNumId w:val="16"/>
  </w:num>
  <w:num w:numId="21" w16cid:durableId="1251348140">
    <w:abstractNumId w:val="17"/>
  </w:num>
  <w:num w:numId="22" w16cid:durableId="912350293">
    <w:abstractNumId w:val="40"/>
  </w:num>
  <w:num w:numId="23" w16cid:durableId="1553812345">
    <w:abstractNumId w:val="33"/>
  </w:num>
  <w:num w:numId="24" w16cid:durableId="1097099430">
    <w:abstractNumId w:val="9"/>
  </w:num>
  <w:num w:numId="25" w16cid:durableId="2102334341">
    <w:abstractNumId w:val="10"/>
  </w:num>
  <w:num w:numId="26" w16cid:durableId="2130126957">
    <w:abstractNumId w:val="39"/>
  </w:num>
  <w:num w:numId="27" w16cid:durableId="390352600">
    <w:abstractNumId w:val="6"/>
  </w:num>
  <w:num w:numId="28" w16cid:durableId="674651117">
    <w:abstractNumId w:val="20"/>
  </w:num>
  <w:num w:numId="29" w16cid:durableId="452554882">
    <w:abstractNumId w:val="3"/>
  </w:num>
  <w:num w:numId="30" w16cid:durableId="420567715">
    <w:abstractNumId w:val="32"/>
  </w:num>
  <w:num w:numId="31" w16cid:durableId="870191792">
    <w:abstractNumId w:val="43"/>
  </w:num>
  <w:num w:numId="32" w16cid:durableId="1024088453">
    <w:abstractNumId w:val="44"/>
  </w:num>
  <w:num w:numId="33" w16cid:durableId="1414813209">
    <w:abstractNumId w:val="27"/>
  </w:num>
  <w:num w:numId="34" w16cid:durableId="553736882">
    <w:abstractNumId w:val="25"/>
  </w:num>
  <w:num w:numId="35" w16cid:durableId="333803981">
    <w:abstractNumId w:val="34"/>
  </w:num>
  <w:num w:numId="36" w16cid:durableId="2107461651">
    <w:abstractNumId w:val="7"/>
  </w:num>
  <w:num w:numId="37" w16cid:durableId="740061856">
    <w:abstractNumId w:val="42"/>
  </w:num>
  <w:num w:numId="38" w16cid:durableId="2141460029">
    <w:abstractNumId w:val="11"/>
  </w:num>
  <w:num w:numId="39" w16cid:durableId="2112503821">
    <w:abstractNumId w:val="46"/>
  </w:num>
  <w:num w:numId="40" w16cid:durableId="373581726">
    <w:abstractNumId w:val="21"/>
  </w:num>
  <w:num w:numId="41" w16cid:durableId="1417363693">
    <w:abstractNumId w:val="19"/>
  </w:num>
  <w:num w:numId="42" w16cid:durableId="1630865654">
    <w:abstractNumId w:val="37"/>
  </w:num>
  <w:num w:numId="43" w16cid:durableId="2029405746">
    <w:abstractNumId w:val="24"/>
  </w:num>
  <w:num w:numId="44" w16cid:durableId="286199208">
    <w:abstractNumId w:val="14"/>
  </w:num>
  <w:num w:numId="45" w16cid:durableId="800421152">
    <w:abstractNumId w:val="30"/>
  </w:num>
  <w:num w:numId="46" w16cid:durableId="1519274246">
    <w:abstractNumId w:val="23"/>
  </w:num>
  <w:num w:numId="47" w16cid:durableId="1726759610">
    <w:abstractNumId w:val="2"/>
  </w:num>
  <w:num w:numId="48" w16cid:durableId="181281916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32009"/>
    <w:rsid w:val="00051C89"/>
    <w:rsid w:val="00060395"/>
    <w:rsid w:val="0006120B"/>
    <w:rsid w:val="00063211"/>
    <w:rsid w:val="00074095"/>
    <w:rsid w:val="00074477"/>
    <w:rsid w:val="00075B80"/>
    <w:rsid w:val="000824E7"/>
    <w:rsid w:val="000901BB"/>
    <w:rsid w:val="0009249E"/>
    <w:rsid w:val="00093D58"/>
    <w:rsid w:val="00095DD7"/>
    <w:rsid w:val="00096AC7"/>
    <w:rsid w:val="000B06D8"/>
    <w:rsid w:val="000B5887"/>
    <w:rsid w:val="000C44F4"/>
    <w:rsid w:val="000D07FA"/>
    <w:rsid w:val="000D1495"/>
    <w:rsid w:val="000F116C"/>
    <w:rsid w:val="000F6819"/>
    <w:rsid w:val="000F7925"/>
    <w:rsid w:val="001002D2"/>
    <w:rsid w:val="001056F5"/>
    <w:rsid w:val="00106CE3"/>
    <w:rsid w:val="00111BF3"/>
    <w:rsid w:val="00113C32"/>
    <w:rsid w:val="00115DF1"/>
    <w:rsid w:val="00124C0C"/>
    <w:rsid w:val="00146995"/>
    <w:rsid w:val="00150E17"/>
    <w:rsid w:val="0015605C"/>
    <w:rsid w:val="00156E7E"/>
    <w:rsid w:val="00170958"/>
    <w:rsid w:val="001966E3"/>
    <w:rsid w:val="001A14D2"/>
    <w:rsid w:val="001A52D8"/>
    <w:rsid w:val="001A58AA"/>
    <w:rsid w:val="001A5E6D"/>
    <w:rsid w:val="001D3EA5"/>
    <w:rsid w:val="001D59AE"/>
    <w:rsid w:val="001E0BFB"/>
    <w:rsid w:val="001E177F"/>
    <w:rsid w:val="001E33CC"/>
    <w:rsid w:val="001E49A4"/>
    <w:rsid w:val="002049A1"/>
    <w:rsid w:val="00207F26"/>
    <w:rsid w:val="00210FC1"/>
    <w:rsid w:val="002209BD"/>
    <w:rsid w:val="0022416D"/>
    <w:rsid w:val="00227509"/>
    <w:rsid w:val="00235838"/>
    <w:rsid w:val="002564A3"/>
    <w:rsid w:val="0026013F"/>
    <w:rsid w:val="0026366E"/>
    <w:rsid w:val="00264C19"/>
    <w:rsid w:val="00267C3F"/>
    <w:rsid w:val="00286ED8"/>
    <w:rsid w:val="002959E3"/>
    <w:rsid w:val="002A1490"/>
    <w:rsid w:val="002A3855"/>
    <w:rsid w:val="002A58BF"/>
    <w:rsid w:val="002A6F1A"/>
    <w:rsid w:val="002C3E02"/>
    <w:rsid w:val="002D42BE"/>
    <w:rsid w:val="002D5768"/>
    <w:rsid w:val="002F25DA"/>
    <w:rsid w:val="002F560C"/>
    <w:rsid w:val="002F6A3C"/>
    <w:rsid w:val="00300F90"/>
    <w:rsid w:val="00313503"/>
    <w:rsid w:val="003349AE"/>
    <w:rsid w:val="003370E9"/>
    <w:rsid w:val="003402A5"/>
    <w:rsid w:val="00353340"/>
    <w:rsid w:val="00354501"/>
    <w:rsid w:val="0035732A"/>
    <w:rsid w:val="003726A3"/>
    <w:rsid w:val="003805A5"/>
    <w:rsid w:val="003936B8"/>
    <w:rsid w:val="00394B88"/>
    <w:rsid w:val="003A5A6C"/>
    <w:rsid w:val="003A7834"/>
    <w:rsid w:val="003B37AE"/>
    <w:rsid w:val="003C76C9"/>
    <w:rsid w:val="003D0B3A"/>
    <w:rsid w:val="003D5461"/>
    <w:rsid w:val="003D6416"/>
    <w:rsid w:val="003F6D66"/>
    <w:rsid w:val="00407A99"/>
    <w:rsid w:val="00413977"/>
    <w:rsid w:val="0041595F"/>
    <w:rsid w:val="004173C0"/>
    <w:rsid w:val="0043377B"/>
    <w:rsid w:val="004344E9"/>
    <w:rsid w:val="00436F1D"/>
    <w:rsid w:val="00445117"/>
    <w:rsid w:val="00447919"/>
    <w:rsid w:val="00450C15"/>
    <w:rsid w:val="00451014"/>
    <w:rsid w:val="0047057D"/>
    <w:rsid w:val="00471EDB"/>
    <w:rsid w:val="004735F6"/>
    <w:rsid w:val="00476A32"/>
    <w:rsid w:val="0048055D"/>
    <w:rsid w:val="004845B6"/>
    <w:rsid w:val="004A27E0"/>
    <w:rsid w:val="004A68D9"/>
    <w:rsid w:val="004B1883"/>
    <w:rsid w:val="004B2E78"/>
    <w:rsid w:val="004B372F"/>
    <w:rsid w:val="004C07B4"/>
    <w:rsid w:val="004C45C8"/>
    <w:rsid w:val="004C5979"/>
    <w:rsid w:val="004D2C2F"/>
    <w:rsid w:val="004F13E7"/>
    <w:rsid w:val="00501CA3"/>
    <w:rsid w:val="00504B7D"/>
    <w:rsid w:val="00510D53"/>
    <w:rsid w:val="005130A5"/>
    <w:rsid w:val="00513C9F"/>
    <w:rsid w:val="005207FE"/>
    <w:rsid w:val="0052767C"/>
    <w:rsid w:val="005365F1"/>
    <w:rsid w:val="00544785"/>
    <w:rsid w:val="00551F75"/>
    <w:rsid w:val="00555729"/>
    <w:rsid w:val="0055617B"/>
    <w:rsid w:val="00564CBA"/>
    <w:rsid w:val="00564D1B"/>
    <w:rsid w:val="00566F7B"/>
    <w:rsid w:val="005720FB"/>
    <w:rsid w:val="00586805"/>
    <w:rsid w:val="00592677"/>
    <w:rsid w:val="005B0F31"/>
    <w:rsid w:val="0060185D"/>
    <w:rsid w:val="006053CD"/>
    <w:rsid w:val="006130D1"/>
    <w:rsid w:val="00615736"/>
    <w:rsid w:val="00624F3D"/>
    <w:rsid w:val="00630654"/>
    <w:rsid w:val="00630B01"/>
    <w:rsid w:val="00647995"/>
    <w:rsid w:val="00655755"/>
    <w:rsid w:val="006568C7"/>
    <w:rsid w:val="00680376"/>
    <w:rsid w:val="00686844"/>
    <w:rsid w:val="00694ABC"/>
    <w:rsid w:val="00695D3C"/>
    <w:rsid w:val="00695D87"/>
    <w:rsid w:val="006971B8"/>
    <w:rsid w:val="006A237F"/>
    <w:rsid w:val="006B1451"/>
    <w:rsid w:val="006B1779"/>
    <w:rsid w:val="006B19F7"/>
    <w:rsid w:val="006C1BF7"/>
    <w:rsid w:val="006C41CE"/>
    <w:rsid w:val="006C568C"/>
    <w:rsid w:val="006C5D03"/>
    <w:rsid w:val="006D1747"/>
    <w:rsid w:val="006D2961"/>
    <w:rsid w:val="006D3C96"/>
    <w:rsid w:val="006D64BE"/>
    <w:rsid w:val="006E0F61"/>
    <w:rsid w:val="006E49F9"/>
    <w:rsid w:val="006F44DD"/>
    <w:rsid w:val="006F45DE"/>
    <w:rsid w:val="00703EF5"/>
    <w:rsid w:val="0071027A"/>
    <w:rsid w:val="00724699"/>
    <w:rsid w:val="00727503"/>
    <w:rsid w:val="0073154E"/>
    <w:rsid w:val="00737C85"/>
    <w:rsid w:val="0074550A"/>
    <w:rsid w:val="0075408D"/>
    <w:rsid w:val="007679E9"/>
    <w:rsid w:val="00772BB6"/>
    <w:rsid w:val="00781EA2"/>
    <w:rsid w:val="00782530"/>
    <w:rsid w:val="00784A59"/>
    <w:rsid w:val="00785687"/>
    <w:rsid w:val="00792A3C"/>
    <w:rsid w:val="0079315A"/>
    <w:rsid w:val="00796421"/>
    <w:rsid w:val="007A6AC7"/>
    <w:rsid w:val="007A77DC"/>
    <w:rsid w:val="007B4221"/>
    <w:rsid w:val="007B5A10"/>
    <w:rsid w:val="007C4C1B"/>
    <w:rsid w:val="007C6783"/>
    <w:rsid w:val="007D2233"/>
    <w:rsid w:val="007D40C6"/>
    <w:rsid w:val="007E1125"/>
    <w:rsid w:val="007E278A"/>
    <w:rsid w:val="007E6927"/>
    <w:rsid w:val="007F57ED"/>
    <w:rsid w:val="00803699"/>
    <w:rsid w:val="00804025"/>
    <w:rsid w:val="00824B64"/>
    <w:rsid w:val="00841EE0"/>
    <w:rsid w:val="0084400B"/>
    <w:rsid w:val="008531BC"/>
    <w:rsid w:val="00856660"/>
    <w:rsid w:val="00857275"/>
    <w:rsid w:val="00861165"/>
    <w:rsid w:val="00861F07"/>
    <w:rsid w:val="00881893"/>
    <w:rsid w:val="00891A2A"/>
    <w:rsid w:val="00894F82"/>
    <w:rsid w:val="008A2C96"/>
    <w:rsid w:val="008B406F"/>
    <w:rsid w:val="008B7201"/>
    <w:rsid w:val="008C1716"/>
    <w:rsid w:val="008E1216"/>
    <w:rsid w:val="008F0CE2"/>
    <w:rsid w:val="00902CE2"/>
    <w:rsid w:val="009204C3"/>
    <w:rsid w:val="009227E5"/>
    <w:rsid w:val="00932207"/>
    <w:rsid w:val="00934D10"/>
    <w:rsid w:val="00943885"/>
    <w:rsid w:val="00944382"/>
    <w:rsid w:val="00945F28"/>
    <w:rsid w:val="00962B70"/>
    <w:rsid w:val="009701C1"/>
    <w:rsid w:val="009A0E03"/>
    <w:rsid w:val="009A0EE3"/>
    <w:rsid w:val="009A3977"/>
    <w:rsid w:val="009A4A2A"/>
    <w:rsid w:val="009B1929"/>
    <w:rsid w:val="009B5D60"/>
    <w:rsid w:val="009C3370"/>
    <w:rsid w:val="009D4C74"/>
    <w:rsid w:val="009E5D30"/>
    <w:rsid w:val="009F0300"/>
    <w:rsid w:val="009F2AE5"/>
    <w:rsid w:val="009F3A99"/>
    <w:rsid w:val="00A061AE"/>
    <w:rsid w:val="00A14872"/>
    <w:rsid w:val="00A15D8C"/>
    <w:rsid w:val="00A2030A"/>
    <w:rsid w:val="00A2308E"/>
    <w:rsid w:val="00A25259"/>
    <w:rsid w:val="00A25CD2"/>
    <w:rsid w:val="00A261C5"/>
    <w:rsid w:val="00A300C1"/>
    <w:rsid w:val="00A316F2"/>
    <w:rsid w:val="00A410E9"/>
    <w:rsid w:val="00A4233B"/>
    <w:rsid w:val="00A42A00"/>
    <w:rsid w:val="00A52F6E"/>
    <w:rsid w:val="00A57319"/>
    <w:rsid w:val="00A57BCB"/>
    <w:rsid w:val="00A67672"/>
    <w:rsid w:val="00A70EEA"/>
    <w:rsid w:val="00A8172E"/>
    <w:rsid w:val="00A9114E"/>
    <w:rsid w:val="00A94746"/>
    <w:rsid w:val="00A9641A"/>
    <w:rsid w:val="00AA6504"/>
    <w:rsid w:val="00AC0546"/>
    <w:rsid w:val="00AC1584"/>
    <w:rsid w:val="00AC1E22"/>
    <w:rsid w:val="00AC2765"/>
    <w:rsid w:val="00AC73FB"/>
    <w:rsid w:val="00AE21C6"/>
    <w:rsid w:val="00AE3365"/>
    <w:rsid w:val="00AE3E65"/>
    <w:rsid w:val="00AF38FC"/>
    <w:rsid w:val="00AF48C2"/>
    <w:rsid w:val="00B0056D"/>
    <w:rsid w:val="00B03159"/>
    <w:rsid w:val="00B36A64"/>
    <w:rsid w:val="00B47722"/>
    <w:rsid w:val="00B4786E"/>
    <w:rsid w:val="00B50C18"/>
    <w:rsid w:val="00B55CCC"/>
    <w:rsid w:val="00B67AB9"/>
    <w:rsid w:val="00B70462"/>
    <w:rsid w:val="00B770D6"/>
    <w:rsid w:val="00B878B9"/>
    <w:rsid w:val="00B95697"/>
    <w:rsid w:val="00BA4BBE"/>
    <w:rsid w:val="00BC01E4"/>
    <w:rsid w:val="00BC224F"/>
    <w:rsid w:val="00BC7979"/>
    <w:rsid w:val="00BD61D9"/>
    <w:rsid w:val="00BE0551"/>
    <w:rsid w:val="00BE2349"/>
    <w:rsid w:val="00BF2847"/>
    <w:rsid w:val="00C06986"/>
    <w:rsid w:val="00C07D31"/>
    <w:rsid w:val="00C07FEC"/>
    <w:rsid w:val="00C100AB"/>
    <w:rsid w:val="00C1340E"/>
    <w:rsid w:val="00C140F5"/>
    <w:rsid w:val="00C229B5"/>
    <w:rsid w:val="00C27547"/>
    <w:rsid w:val="00C32B63"/>
    <w:rsid w:val="00C33155"/>
    <w:rsid w:val="00C50ABF"/>
    <w:rsid w:val="00C55C28"/>
    <w:rsid w:val="00C602A0"/>
    <w:rsid w:val="00C60443"/>
    <w:rsid w:val="00C632D6"/>
    <w:rsid w:val="00C70110"/>
    <w:rsid w:val="00C75425"/>
    <w:rsid w:val="00C82E1F"/>
    <w:rsid w:val="00C834CC"/>
    <w:rsid w:val="00C971B4"/>
    <w:rsid w:val="00CA434F"/>
    <w:rsid w:val="00CA4683"/>
    <w:rsid w:val="00CA5CB3"/>
    <w:rsid w:val="00CB758B"/>
    <w:rsid w:val="00CC16AE"/>
    <w:rsid w:val="00CC18B7"/>
    <w:rsid w:val="00CE1CC7"/>
    <w:rsid w:val="00CE7934"/>
    <w:rsid w:val="00CF6EEC"/>
    <w:rsid w:val="00D21E04"/>
    <w:rsid w:val="00D30688"/>
    <w:rsid w:val="00D46C92"/>
    <w:rsid w:val="00D473B3"/>
    <w:rsid w:val="00D478DA"/>
    <w:rsid w:val="00D5785A"/>
    <w:rsid w:val="00D63953"/>
    <w:rsid w:val="00D65CA3"/>
    <w:rsid w:val="00D709DE"/>
    <w:rsid w:val="00D732E0"/>
    <w:rsid w:val="00D76994"/>
    <w:rsid w:val="00D77BA0"/>
    <w:rsid w:val="00D85127"/>
    <w:rsid w:val="00D85D07"/>
    <w:rsid w:val="00DA27EC"/>
    <w:rsid w:val="00DA3716"/>
    <w:rsid w:val="00DD29DB"/>
    <w:rsid w:val="00DD5E59"/>
    <w:rsid w:val="00DD6A94"/>
    <w:rsid w:val="00DD7A4F"/>
    <w:rsid w:val="00DE06A8"/>
    <w:rsid w:val="00DF15D6"/>
    <w:rsid w:val="00DF5636"/>
    <w:rsid w:val="00E10D30"/>
    <w:rsid w:val="00E1312F"/>
    <w:rsid w:val="00E163CF"/>
    <w:rsid w:val="00E21309"/>
    <w:rsid w:val="00E25205"/>
    <w:rsid w:val="00E27291"/>
    <w:rsid w:val="00E32DE6"/>
    <w:rsid w:val="00E36CE9"/>
    <w:rsid w:val="00E477EC"/>
    <w:rsid w:val="00E54233"/>
    <w:rsid w:val="00E663D4"/>
    <w:rsid w:val="00E7309E"/>
    <w:rsid w:val="00E74618"/>
    <w:rsid w:val="00E846AA"/>
    <w:rsid w:val="00E90FAD"/>
    <w:rsid w:val="00E948BD"/>
    <w:rsid w:val="00EA0490"/>
    <w:rsid w:val="00EA17D1"/>
    <w:rsid w:val="00EB5340"/>
    <w:rsid w:val="00EC3A47"/>
    <w:rsid w:val="00EC6694"/>
    <w:rsid w:val="00EC7F50"/>
    <w:rsid w:val="00ED2EE5"/>
    <w:rsid w:val="00EF313D"/>
    <w:rsid w:val="00F00F60"/>
    <w:rsid w:val="00F11662"/>
    <w:rsid w:val="00F11C4C"/>
    <w:rsid w:val="00F1599F"/>
    <w:rsid w:val="00F41D7A"/>
    <w:rsid w:val="00F523B5"/>
    <w:rsid w:val="00F61470"/>
    <w:rsid w:val="00F631AB"/>
    <w:rsid w:val="00F74B6B"/>
    <w:rsid w:val="00F96F4D"/>
    <w:rsid w:val="00FA41DC"/>
    <w:rsid w:val="00FA5FCB"/>
    <w:rsid w:val="00FA67D0"/>
    <w:rsid w:val="00FE250E"/>
    <w:rsid w:val="00F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71B6D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12F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5B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75B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character" w:styleId="Hipervnculo">
    <w:name w:val="Hyperlink"/>
    <w:basedOn w:val="Fuentedeprrafopredeter"/>
    <w:uiPriority w:val="99"/>
    <w:unhideWhenUsed/>
    <w:rsid w:val="00436F1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36F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nad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82F17-B164-4217-8762-4F4F7D54C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2024-12-13T21:16:00Z</dcterms:created>
  <dcterms:modified xsi:type="dcterms:W3CDTF">2024-12-13T21:16:00Z</dcterms:modified>
</cp:coreProperties>
</file>