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882D9F" w:rsidRDefault="006A0D0F" w:rsidP="008C2581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882D9F">
        <w:rPr>
          <w:rFonts w:ascii="Arial" w:hAnsi="Arial" w:cs="Arial"/>
          <w:b/>
          <w:bCs/>
          <w:lang w:val="es-MX"/>
        </w:rPr>
        <w:t>Vancouver</w:t>
      </w:r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y Calgary</w:t>
      </w:r>
    </w:p>
    <w:p w:rsidR="009F3A99" w:rsidRPr="00447B5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6A0D0F" w:rsidRDefault="00447B5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27F86D21" wp14:editId="007F5DD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08760" cy="341630"/>
            <wp:effectExtent l="0" t="0" r="0" b="1270"/>
            <wp:wrapThrough wrapText="bothSides">
              <wp:wrapPolygon edited="0">
                <wp:start x="0" y="0"/>
                <wp:lineTo x="0" y="20476"/>
                <wp:lineTo x="21273" y="20476"/>
                <wp:lineTo x="2127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660" w:rsidRPr="006A0D0F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D1197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1D1FC0" w:rsidRPr="006A0D0F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A0D0F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D1204">
        <w:rPr>
          <w:rFonts w:ascii="Arial" w:hAnsi="Arial" w:cs="Arial"/>
          <w:b/>
          <w:bCs/>
          <w:sz w:val="20"/>
          <w:szCs w:val="20"/>
          <w:lang w:val="es-MX"/>
        </w:rPr>
        <w:t>22 de junio y 27 de julio 2025</w:t>
      </w:r>
    </w:p>
    <w:p w:rsidR="007A77DC" w:rsidRPr="006A0D0F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6A0D0F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6A0D0F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1.- </w:t>
      </w:r>
      <w:r w:rsidR="00F4405D">
        <w:rPr>
          <w:rFonts w:ascii="Arial" w:hAnsi="Arial" w:cs="Arial"/>
          <w:b/>
          <w:bCs/>
          <w:lang w:val="es-MX"/>
        </w:rPr>
        <w:t>Vancouver</w:t>
      </w:r>
    </w:p>
    <w:p w:rsidR="00D013E2" w:rsidRDefault="00F4405D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05D">
        <w:rPr>
          <w:rFonts w:ascii="Arial" w:hAnsi="Arial" w:cs="Arial"/>
          <w:sz w:val="20"/>
          <w:szCs w:val="20"/>
          <w:lang w:val="es-MX"/>
        </w:rPr>
        <w:t xml:space="preserve">Traslado de llegada y entrega de documentación. </w:t>
      </w:r>
      <w:r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93A22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893A22">
        <w:rPr>
          <w:rFonts w:ascii="Arial" w:hAnsi="Arial" w:cs="Arial"/>
          <w:b/>
          <w:bCs/>
          <w:lang w:val="es-MX"/>
        </w:rPr>
        <w:t xml:space="preserve">.- Vancouver – Victoria – Vancouver </w:t>
      </w: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Victoria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ncluido).</w:t>
      </w:r>
      <w:r w:rsidRPr="00E0703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El día empieza con un cómodo viaje de 1.5 horas en el ferry </w:t>
      </w:r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que nos trasladará a la Isla de Vancouver. Navegaremos entre un archipiélago con pequeñas comunidades, casas de campo, y si tenemos suerte ballenas grises, orcas y focas cerca de nuestra embarcación.  Ya en la isla, nuestra primera visita será a los hermosa </w:t>
      </w:r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los jardines más famosos de América por su variedad increíble de flores y árboles. Continuaremos hacia el centro de la ciudad, donde tendremos tiempo libre para poder caminar las calles de Victoria. El Hotel Fairmont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, frente a la bahía, es el edificio más fotografiado en Victoria, y no hay que olvidar el paseo por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Street con tiendas originales mostrando sus productos de origen británico.  Al final de la tarde regreso a Vancouver </w:t>
      </w:r>
      <w:proofErr w:type="spellStart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via</w:t>
      </w:r>
      <w:proofErr w:type="spellEnd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ferry (incluido).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Posibilidad de volver en un vuelo panorámico en hidroavión a Vancouver </w:t>
      </w:r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 incluido en el </w:t>
      </w:r>
      <w:proofErr w:type="spellStart"/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Pr="007E397C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en tan solo 35 minutos.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3.- </w:t>
      </w:r>
      <w:r w:rsidR="00F4405D">
        <w:rPr>
          <w:rFonts w:ascii="Arial" w:hAnsi="Arial" w:cs="Arial"/>
          <w:b/>
          <w:bCs/>
          <w:lang w:val="es-MX"/>
        </w:rPr>
        <w:t>Vancouver</w:t>
      </w:r>
    </w:p>
    <w:p w:rsidR="00B474F4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Día libre. Recomendamos por la tarde el tour </w:t>
      </w:r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Norte de Vancouver (opcional)</w:t>
      </w:r>
      <w:r w:rsidRPr="00F440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visitando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Suspension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Bridge y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Grouse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Mountain.</w:t>
      </w: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840C3" w:rsidRDefault="008C2581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4.- </w:t>
      </w:r>
      <w:r w:rsidR="00F4405D">
        <w:rPr>
          <w:rFonts w:ascii="Arial" w:hAnsi="Arial" w:cs="Arial"/>
          <w:b/>
          <w:bCs/>
          <w:lang w:val="es-MX"/>
        </w:rPr>
        <w:t xml:space="preserve">Vancouver –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265192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F4405D">
        <w:rPr>
          <w:rFonts w:ascii="Arial" w:hAnsi="Arial" w:cs="Arial"/>
          <w:sz w:val="20"/>
          <w:szCs w:val="20"/>
          <w:lang w:val="es-MX"/>
        </w:rPr>
        <w:t>Este día nos despedimos de Vancouver.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Ciudad de Vancouver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ncluido).</w:t>
      </w:r>
      <w:r w:rsidRPr="00E0703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Island con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artesanía local y el ambiente marinero en el pequeño puerto deportivo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y su mercado local de comestibles. Continuaremos por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para pasar al exótico Chinatown, el más grande de Canadá, el entrañable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>, con un original reloj de vapor, la terminal de cruceros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a Alaska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Place. A unos minutos del puerto llegamos a Stanley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Park, ofreciéndonos una maravillosa vista de la bahía, de la ciudad y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las montañas Costeras. Paramos para sacar fotos de unos auténticos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tótems indígenas.</w:t>
      </w:r>
    </w:p>
    <w:p w:rsidR="00F4405D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93A22">
        <w:rPr>
          <w:rFonts w:ascii="Arial" w:hAnsi="Arial" w:cs="Arial"/>
          <w:sz w:val="20"/>
          <w:szCs w:val="20"/>
          <w:lang w:val="es-MX"/>
        </w:rPr>
        <w:t xml:space="preserve">Saliendo de Vancouver nos adentraremos en una de las carreteras más reconocidas por su espectacularidad:  Sea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Highway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. Haremos la primera parada en las imponentes cascadas Shannon, que, con sus 333 m de caída, son el último escalafón que las gélidas aguas recorren antes de caer al mar. Pasando por el pueblo de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se levanta majestuoso el monolito de granito más alto de Canadá, el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>, mejor conocido como “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” de 700 m de altura. Llegamos a la Villa </w:t>
      </w:r>
      <w:r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la cual cuenta con infinidad de tiendas y restaurantes que son un deleite para el viajero que busca el recuerdo más adecuado mientras admira el paisaje de Montanas.</w:t>
      </w:r>
      <w:r w:rsidRPr="00F4405D"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Recomendamos </w:t>
      </w:r>
      <w:proofErr w:type="spellStart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Vallea</w:t>
      </w:r>
      <w:proofErr w:type="spellEnd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Lumina</w:t>
      </w:r>
      <w:proofErr w:type="spellEnd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(opcional),</w:t>
      </w:r>
      <w:r w:rsidRPr="00F440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un paseo nocturno multimedia combina luces, sonidos y narrativa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para revelar maravillas ocultas.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65192" w:rsidRPr="006A0D0F" w:rsidRDefault="00265192" w:rsidP="0026519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5.-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</w:p>
    <w:p w:rsidR="00B474F4" w:rsidRDefault="00165DC3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Continuaremos por la carretera hacia el pueblo de Pemberton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y pararemos a admirar la indudable belleza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Duffey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mientras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nos acercamos a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Lillooet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que alberga uno de los lagos de mayor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singularidad por la belleza de sus aguas, el Lago Seton. Siguiendo el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valle del río Thompson, y a orilla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Shuswap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repleto de casas de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campo. Se atraviesan varias localidades costeras, como Sorrento,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Blind</w:t>
      </w:r>
      <w:proofErr w:type="spellEnd"/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Bay y Salmon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Arm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. En el extremo oriental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Shuswap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se encuentra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Sicamous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famosa por su flota de casas flotantes. A continuación, la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carretera se aferra a la orilla sur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Three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Valley, bajo unos altísimos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acantilados verticales. </w:t>
      </w:r>
      <w:r w:rsidR="00F4405D"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474F4" w:rsidRPr="006A0D0F" w:rsidRDefault="00B474F4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6.-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Parque Nacional de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Pr="006A0D0F">
        <w:rPr>
          <w:rFonts w:ascii="Arial" w:hAnsi="Arial" w:cs="Arial"/>
          <w:b/>
          <w:bCs/>
          <w:lang w:val="es-MX"/>
        </w:rPr>
        <w:t xml:space="preserve"> </w:t>
      </w:r>
    </w:p>
    <w:p w:rsidR="00785A2B" w:rsidRDefault="00165DC3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Desayuno. 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Por la mañana salida hacia </w:t>
      </w:r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Golden </w:t>
      </w:r>
      <w:proofErr w:type="spellStart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Skybridge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="00F4405D" w:rsidRPr="00F4405D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que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consta de dos puentes colgantes, uno de ellos el más alto de Canadá. Se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extienden sobre un impresionante cañón y al caminar a 130 metros por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encima del abismo, podrás disfrutar de vistas épicas de las cordilleras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Rocky y Purcell. Nos dirigiremos rumbo a las famosas montañas Rocosas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canadienses, y en el camino nos esperan el Paso Rogers en el corazón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del Parque Nacional de los Glaciares. A continuación, entraremos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a visitar el sitio más famoso del Parque Nacional de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: el Lake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Louise, desde donde observaremos el Glaciar Victoria. Visitaremos el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bellísimo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Moraine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enmarcado con el Valle de los Diez Picos. Seguiremos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en ruta para llegar a nuestro destino,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. </w:t>
      </w:r>
      <w:r w:rsidR="00F4405D"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474F4" w:rsidRPr="006A0D0F" w:rsidRDefault="00B474F4" w:rsidP="00165D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7.- </w:t>
      </w:r>
      <w:r w:rsidR="00F4405D">
        <w:rPr>
          <w:rFonts w:ascii="Arial" w:hAnsi="Arial" w:cs="Arial"/>
          <w:b/>
          <w:bCs/>
          <w:lang w:val="es-MX"/>
        </w:rPr>
        <w:t xml:space="preserve">Parque Nacional de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Calgary</w:t>
      </w:r>
    </w:p>
    <w:p w:rsidR="004D1197" w:rsidRDefault="00165DC3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Tendremos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tiempo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libre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Banff para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pasear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calles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y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realizar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compras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Banff Avenue,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calle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principal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villa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alpina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disfrutar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pueblo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encantador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alternativamente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tendremos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oportunidad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realizar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paseos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helicóptero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 (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opcional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),</w:t>
      </w:r>
      <w:r w:rsidR="00F4405D" w:rsidRPr="00F4405D">
        <w:rPr>
          <w:rFonts w:ascii="Arial" w:hAnsi="Arial" w:cs="Arial"/>
          <w:color w:val="FF0000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>o bien, un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paseo 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escénico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 en balsa (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opcional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).</w:t>
      </w:r>
      <w:r w:rsidR="00F4405D" w:rsidRPr="00F4405D">
        <w:rPr>
          <w:rFonts w:ascii="Arial" w:hAnsi="Arial" w:cs="Arial"/>
          <w:color w:val="FF0000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tarde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ascenderemos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2,281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metros hasta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cima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montaña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Sulphur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montados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teleférico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Banff Gondola (</w:t>
      </w:r>
      <w:proofErr w:type="spellStart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>incluido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>).</w:t>
      </w:r>
      <w:r w:rsidR="00F4405D" w:rsidRPr="00F4405D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Desde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cima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disfrutaremos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vistas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espectaculares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 la ciudad de Banff,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valle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río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Bow y las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majestuosas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montañas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Rocosas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Saldremos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ruta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hacia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Calgary,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famosa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capital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del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mundo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“cowboy” 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cuenta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auténticas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boutiques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vaqueras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>.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Visitaremos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las Cascadas Bow 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recorrido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Montaña Tunnel,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cuyo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camino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posiblemente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veamos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típica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fauna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salvaje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esta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región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alces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osos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negros y grizzly. Breve tour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orientación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la ciudad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 Calgary. </w:t>
      </w:r>
      <w:proofErr w:type="spellStart"/>
      <w:r w:rsidR="00F4405D" w:rsidRPr="00F4405D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F4405D" w:rsidRPr="00F4405D">
        <w:rPr>
          <w:rFonts w:ascii="Arial" w:hAnsi="Arial" w:cs="Arial"/>
          <w:b/>
          <w:bCs/>
          <w:sz w:val="20"/>
          <w:szCs w:val="20"/>
        </w:rPr>
        <w:t>.</w:t>
      </w:r>
    </w:p>
    <w:p w:rsidR="00F4405D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D1197" w:rsidRPr="006A0D0F" w:rsidRDefault="004D1197" w:rsidP="004D119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6A0D0F">
        <w:rPr>
          <w:rFonts w:ascii="Arial" w:hAnsi="Arial" w:cs="Arial"/>
          <w:b/>
          <w:bCs/>
          <w:lang w:val="es-MX"/>
        </w:rPr>
        <w:t xml:space="preserve">.- </w:t>
      </w:r>
      <w:r w:rsidR="00F4405D">
        <w:rPr>
          <w:rFonts w:ascii="Arial" w:hAnsi="Arial" w:cs="Arial"/>
          <w:b/>
          <w:bCs/>
          <w:lang w:val="es-MX"/>
        </w:rPr>
        <w:t>Calgary</w:t>
      </w:r>
    </w:p>
    <w:p w:rsidR="004D1197" w:rsidRPr="004D1197" w:rsidRDefault="004D1197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sz w:val="20"/>
          <w:szCs w:val="20"/>
          <w:lang w:val="es-MX"/>
        </w:rPr>
        <w:t xml:space="preserve">A la hora establecida, traslado al aeropuerto. </w:t>
      </w:r>
      <w:r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6A0D0F" w:rsidRDefault="00E840C3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8D120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>Incluye:</w:t>
      </w:r>
    </w:p>
    <w:p w:rsidR="008D1204" w:rsidRDefault="008D1204" w:rsidP="008D1204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redondo desde CDMX con 1 pieza de equipaje documentado</w:t>
      </w:r>
    </w:p>
    <w:p w:rsidR="00D013E2" w:rsidRPr="006A0D0F" w:rsidRDefault="004D1197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D013E2" w:rsidRPr="006A0D0F">
        <w:rPr>
          <w:rFonts w:ascii="Arial" w:hAnsi="Arial" w:cs="Arial"/>
          <w:sz w:val="20"/>
          <w:szCs w:val="20"/>
          <w:lang w:val="es-MX"/>
        </w:rPr>
        <w:t xml:space="preserve"> noches de alojamiento en régimen </w:t>
      </w:r>
      <w:r w:rsidR="00B474F4" w:rsidRPr="006A0D0F">
        <w:rPr>
          <w:rFonts w:ascii="Arial" w:hAnsi="Arial" w:cs="Arial"/>
          <w:sz w:val="20"/>
          <w:szCs w:val="20"/>
          <w:lang w:val="es-MX"/>
        </w:rPr>
        <w:t>con desayunos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8C2581"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r w:rsidRPr="006A0D0F">
        <w:rPr>
          <w:rFonts w:ascii="Arial" w:hAnsi="Arial" w:cs="Arial"/>
          <w:sz w:val="20"/>
          <w:szCs w:val="20"/>
          <w:lang w:val="es-MX"/>
        </w:rPr>
        <w:t>en servicios regulares vehículos con capacidad contralada y previamente sanitizados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Visita de ciudad en servicios regulares con guía de habla hispana en servicios regulares vehículos con capacidad contralada y previamente sanitizados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6A0D0F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>No incluye: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D013E2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6A0D0F">
        <w:rPr>
          <w:rFonts w:ascii="Arial" w:hAnsi="Arial" w:cs="Arial"/>
          <w:sz w:val="20"/>
          <w:szCs w:val="20"/>
          <w:lang w:val="es-MX"/>
        </w:rPr>
        <w:t>eT</w:t>
      </w:r>
      <w:r w:rsidR="00153A17" w:rsidRPr="006A0D0F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r w:rsidR="00E840C3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6A0D0F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6A0D0F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6A0D0F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AC333E">
        <w:rPr>
          <w:rFonts w:ascii="Arial" w:hAnsi="Arial" w:cs="Arial"/>
          <w:sz w:val="20"/>
          <w:szCs w:val="20"/>
          <w:lang w:val="es-MX"/>
        </w:rPr>
        <w:t>0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a </w:t>
      </w:r>
      <w:r w:rsidR="00882D9F">
        <w:rPr>
          <w:rFonts w:ascii="Arial" w:hAnsi="Arial" w:cs="Arial"/>
          <w:sz w:val="20"/>
          <w:szCs w:val="20"/>
          <w:lang w:val="es-MX"/>
        </w:rPr>
        <w:t>1</w:t>
      </w:r>
      <w:r w:rsidR="00E840C3">
        <w:rPr>
          <w:rFonts w:ascii="Arial" w:hAnsi="Arial" w:cs="Arial"/>
          <w:sz w:val="20"/>
          <w:szCs w:val="20"/>
          <w:lang w:val="es-MX"/>
        </w:rPr>
        <w:t>4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6A0D0F">
        <w:rPr>
          <w:rFonts w:ascii="Arial" w:hAnsi="Arial" w:cs="Arial"/>
          <w:sz w:val="20"/>
          <w:szCs w:val="20"/>
          <w:lang w:val="es-MX"/>
        </w:rPr>
        <w:t>habitación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265192" w:rsidRPr="006A0D0F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6A0D0F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6A0D0F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6A0D0F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E840C3" w:rsidRDefault="00AA05C1" w:rsidP="00E840C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6A0D0F" w:rsidRDefault="006A0D0F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2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850"/>
      </w:tblGrid>
      <w:tr w:rsidR="008D1204" w:rsidRPr="008D1204" w:rsidTr="008D1204">
        <w:trPr>
          <w:trHeight w:val="261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8D1204" w:rsidRPr="008D1204" w:rsidTr="008D1204">
        <w:trPr>
          <w:trHeight w:val="261"/>
          <w:jc w:val="center"/>
        </w:trPr>
        <w:tc>
          <w:tcPr>
            <w:tcW w:w="279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8D1204" w:rsidRPr="008D1204" w:rsidTr="008D1204">
        <w:trPr>
          <w:trHeight w:val="24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22</w:t>
            </w:r>
          </w:p>
        </w:tc>
      </w:tr>
      <w:tr w:rsidR="008D1204" w:rsidRPr="008D1204" w:rsidTr="008D1204">
        <w:trPr>
          <w:trHeight w:val="24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</w:t>
            </w:r>
          </w:p>
        </w:tc>
      </w:tr>
    </w:tbl>
    <w:p w:rsidR="008D1204" w:rsidRDefault="008D1204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5970"/>
        <w:gridCol w:w="668"/>
      </w:tblGrid>
      <w:tr w:rsidR="00F4405D" w:rsidRPr="00F4405D" w:rsidTr="00F4405D">
        <w:trPr>
          <w:trHeight w:val="244"/>
          <w:jc w:val="center"/>
        </w:trPr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CENTURY PLAZA HOTEL / SANDMAN CITY CENTRE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WHISTLER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DELTA WHISTLER VILLAGE SUITES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REVELSTOKE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SUTTON PLACE MOUNTAIN RESORT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MOUNT ROYAL HOTEL / CARIBOU LODGE / PTARMIGAN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CALGARY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RESIDENCE INN BY MARRIOTT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8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AC333E" w:rsidRDefault="00AC333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904"/>
        <w:gridCol w:w="904"/>
        <w:gridCol w:w="904"/>
        <w:gridCol w:w="904"/>
        <w:gridCol w:w="947"/>
      </w:tblGrid>
      <w:tr w:rsidR="008D1204" w:rsidRPr="008D1204" w:rsidTr="008D1204">
        <w:trPr>
          <w:trHeight w:val="269"/>
          <w:jc w:val="center"/>
        </w:trPr>
        <w:tc>
          <w:tcPr>
            <w:tcW w:w="6248" w:type="dxa"/>
            <w:gridSpan w:val="6"/>
            <w:shd w:val="clear" w:color="000000" w:fill="305496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D1204" w:rsidRPr="008D1204" w:rsidTr="008D1204">
        <w:trPr>
          <w:trHeight w:val="269"/>
          <w:jc w:val="center"/>
        </w:trPr>
        <w:tc>
          <w:tcPr>
            <w:tcW w:w="6248" w:type="dxa"/>
            <w:gridSpan w:val="6"/>
            <w:shd w:val="clear" w:color="000000" w:fill="305496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D1204" w:rsidRPr="008D1204" w:rsidTr="008D1204">
        <w:trPr>
          <w:trHeight w:val="269"/>
          <w:jc w:val="center"/>
        </w:trPr>
        <w:tc>
          <w:tcPr>
            <w:tcW w:w="1685" w:type="dxa"/>
            <w:shd w:val="clear" w:color="000000" w:fill="CC3300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04" w:type="dxa"/>
            <w:shd w:val="clear" w:color="000000" w:fill="CC3300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04" w:type="dxa"/>
            <w:shd w:val="clear" w:color="000000" w:fill="CC3300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04" w:type="dxa"/>
            <w:shd w:val="clear" w:color="000000" w:fill="CC3300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04" w:type="dxa"/>
            <w:shd w:val="clear" w:color="000000" w:fill="CC3300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45" w:type="dxa"/>
            <w:shd w:val="clear" w:color="000000" w:fill="CC3300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D1204" w:rsidRPr="008D1204" w:rsidTr="008D1204">
        <w:trPr>
          <w:trHeight w:val="269"/>
          <w:jc w:val="center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lang w:val="es-MX" w:eastAsia="es-MX" w:bidi="ar-SA"/>
              </w:rPr>
              <w:t>22 JUNIO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lang w:val="es-MX" w:eastAsia="es-MX" w:bidi="ar-SA"/>
              </w:rPr>
              <w:t>3990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lang w:val="es-MX" w:eastAsia="es-MX" w:bidi="ar-SA"/>
              </w:rPr>
              <w:t>3600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lang w:val="es-MX" w:eastAsia="es-MX" w:bidi="ar-SA"/>
              </w:rPr>
              <w:t>3400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lang w:val="es-MX" w:eastAsia="es-MX" w:bidi="ar-SA"/>
              </w:rPr>
              <w:t>5390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lang w:val="es-MX" w:eastAsia="es-MX" w:bidi="ar-SA"/>
              </w:rPr>
              <w:t>2650</w:t>
            </w:r>
          </w:p>
        </w:tc>
      </w:tr>
      <w:tr w:rsidR="008D1204" w:rsidRPr="008D1204" w:rsidTr="008D1204">
        <w:trPr>
          <w:trHeight w:val="269"/>
          <w:jc w:val="center"/>
        </w:trPr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color w:val="FF0000"/>
                <w:lang w:val="es-MX" w:eastAsia="es-MX" w:bidi="ar-SA"/>
              </w:rPr>
              <w:t>27 JULIO</w:t>
            </w:r>
          </w:p>
        </w:tc>
        <w:tc>
          <w:tcPr>
            <w:tcW w:w="904" w:type="dxa"/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4120</w:t>
            </w:r>
          </w:p>
        </w:tc>
        <w:tc>
          <w:tcPr>
            <w:tcW w:w="904" w:type="dxa"/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3700</w:t>
            </w:r>
          </w:p>
        </w:tc>
        <w:tc>
          <w:tcPr>
            <w:tcW w:w="904" w:type="dxa"/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3470</w:t>
            </w:r>
          </w:p>
        </w:tc>
        <w:tc>
          <w:tcPr>
            <w:tcW w:w="904" w:type="dxa"/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5680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2650</w:t>
            </w:r>
          </w:p>
        </w:tc>
      </w:tr>
    </w:tbl>
    <w:p w:rsidR="004D1197" w:rsidRDefault="004D119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101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5"/>
      </w:tblGrid>
      <w:tr w:rsidR="008D1204" w:rsidRPr="008D1204" w:rsidTr="008D1204">
        <w:trPr>
          <w:trHeight w:val="262"/>
          <w:jc w:val="center"/>
        </w:trPr>
        <w:tc>
          <w:tcPr>
            <w:tcW w:w="10145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8D1204" w:rsidRPr="008D1204" w:rsidTr="008D1204">
        <w:trPr>
          <w:trHeight w:val="262"/>
          <w:jc w:val="center"/>
        </w:trPr>
        <w:tc>
          <w:tcPr>
            <w:tcW w:w="10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8D1204" w:rsidRPr="008D1204" w:rsidTr="008D1204">
        <w:trPr>
          <w:trHeight w:val="262"/>
          <w:jc w:val="center"/>
        </w:trPr>
        <w:tc>
          <w:tcPr>
            <w:tcW w:w="10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8D1204" w:rsidRPr="008D1204" w:rsidTr="008D1204">
        <w:trPr>
          <w:trHeight w:val="262"/>
          <w:jc w:val="center"/>
        </w:trPr>
        <w:tc>
          <w:tcPr>
            <w:tcW w:w="10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23 KG</w:t>
            </w:r>
          </w:p>
        </w:tc>
      </w:tr>
      <w:tr w:rsidR="008D1204" w:rsidRPr="008D1204" w:rsidTr="008D1204">
        <w:trPr>
          <w:trHeight w:val="262"/>
          <w:jc w:val="center"/>
        </w:trPr>
        <w:tc>
          <w:tcPr>
            <w:tcW w:w="10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8D1204" w:rsidRPr="008D1204" w:rsidTr="008D1204">
        <w:trPr>
          <w:trHeight w:val="262"/>
          <w:jc w:val="center"/>
        </w:trPr>
        <w:tc>
          <w:tcPr>
            <w:tcW w:w="10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8D1204" w:rsidRPr="008D1204" w:rsidTr="008D1204">
        <w:trPr>
          <w:trHeight w:val="262"/>
          <w:jc w:val="center"/>
        </w:trPr>
        <w:tc>
          <w:tcPr>
            <w:tcW w:w="10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14 AÑOS</w:t>
            </w:r>
          </w:p>
        </w:tc>
      </w:tr>
      <w:tr w:rsidR="008D1204" w:rsidRPr="008D1204" w:rsidTr="008D1204">
        <w:trPr>
          <w:trHeight w:val="275"/>
          <w:jc w:val="center"/>
        </w:trPr>
        <w:tc>
          <w:tcPr>
            <w:tcW w:w="1014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FECHAS ESPECÍFICAS DE JUNIO A JULIO 2025</w:t>
            </w:r>
          </w:p>
        </w:tc>
      </w:tr>
      <w:tr w:rsidR="008D1204" w:rsidRPr="008D1204" w:rsidTr="008D1204">
        <w:trPr>
          <w:trHeight w:val="275"/>
          <w:jc w:val="center"/>
        </w:trPr>
        <w:tc>
          <w:tcPr>
            <w:tcW w:w="1014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 w:rsidRPr="00043D3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VUELOS CONFIRMADOS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 xml:space="preserve"> </w:t>
      </w:r>
      <w:r w:rsidRPr="00043D3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(SUJETO A CAMBIOS SIN PREVIO AVISO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)</w:t>
      </w: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B0AC33" wp14:editId="0CCB15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32220" cy="1273810"/>
            <wp:effectExtent l="0" t="0" r="0" b="254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C8DDE2E7-2E37-5E57-F55C-18AAECA4B2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C8DDE2E7-2E37-5E57-F55C-18AAECA4B2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6044B01" wp14:editId="4DBE4319">
            <wp:simplePos x="0" y="0"/>
            <wp:positionH relativeFrom="column">
              <wp:posOffset>0</wp:posOffset>
            </wp:positionH>
            <wp:positionV relativeFrom="paragraph">
              <wp:posOffset>1714500</wp:posOffset>
            </wp:positionV>
            <wp:extent cx="6332220" cy="1270000"/>
            <wp:effectExtent l="0" t="0" r="0" b="635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F14FBEB4-885C-28EC-1055-63C1653E6A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F14FBEB4-885C-28EC-1055-63C1653E6A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0C3" w:rsidRDefault="00E840C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E840C3" w:rsidSect="006A0D0F">
      <w:headerReference w:type="default" r:id="rId13"/>
      <w:footerReference w:type="default" r:id="rId14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59EA" w:rsidRDefault="00F459EA" w:rsidP="00450C15">
      <w:pPr>
        <w:spacing w:after="0" w:line="240" w:lineRule="auto"/>
      </w:pPr>
      <w:r>
        <w:separator/>
      </w:r>
    </w:p>
  </w:endnote>
  <w:endnote w:type="continuationSeparator" w:id="0">
    <w:p w:rsidR="00F459EA" w:rsidRDefault="00F459E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E2FB25" wp14:editId="78C96CD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AB7AD1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59EA" w:rsidRDefault="00F459EA" w:rsidP="00450C15">
      <w:pPr>
        <w:spacing w:after="0" w:line="240" w:lineRule="auto"/>
      </w:pPr>
      <w:r>
        <w:separator/>
      </w:r>
    </w:p>
  </w:footnote>
  <w:footnote w:type="continuationSeparator" w:id="0">
    <w:p w:rsidR="00F459EA" w:rsidRDefault="00F459E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CE3B77" wp14:editId="0DCBE68D">
              <wp:simplePos x="0" y="0"/>
              <wp:positionH relativeFrom="column">
                <wp:posOffset>-577215</wp:posOffset>
              </wp:positionH>
              <wp:positionV relativeFrom="paragraph">
                <wp:posOffset>-326390</wp:posOffset>
              </wp:positionV>
              <wp:extent cx="5242560" cy="990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256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05D" w:rsidRPr="00F4405D" w:rsidRDefault="00F4405D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4405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COLUMBIA BRITÁNICA Y ROCOSAS CANADIENSES</w:t>
                          </w:r>
                          <w:r w:rsidR="008D120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BLOQUEO VERANO 2025</w:t>
                          </w:r>
                        </w:p>
                        <w:p w:rsidR="00AA05C1" w:rsidRPr="00785A2B" w:rsidRDefault="00F4405D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2884</w:t>
                          </w:r>
                          <w:r w:rsidR="00785A2B" w:rsidRPr="00785A2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-C202</w:t>
                          </w:r>
                          <w:r w:rsidR="00E840C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4D1197" w:rsidRDefault="004D1197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4D1197" w:rsidRPr="00447B59" w:rsidRDefault="004D1197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E3B7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25.7pt;width:412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" filled="f" stroked="f">
              <v:textbox>
                <w:txbxContent>
                  <w:p w:rsidR="00F4405D" w:rsidRPr="00F4405D" w:rsidRDefault="00F4405D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4405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COLUMBIA BRITÁNICA Y ROCOSAS CANADIENSES</w:t>
                    </w:r>
                    <w:r w:rsidR="008D120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BLOQUEO VERANO 2025</w:t>
                    </w:r>
                  </w:p>
                  <w:p w:rsidR="00AA05C1" w:rsidRPr="00785A2B" w:rsidRDefault="00F4405D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2884</w:t>
                    </w:r>
                    <w:r w:rsidR="00785A2B" w:rsidRPr="00785A2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-C202</w:t>
                    </w:r>
                    <w:r w:rsidR="00E840C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4D1197" w:rsidRDefault="004D1197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4D1197" w:rsidRPr="00447B59" w:rsidRDefault="004D1197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2586A0A" wp14:editId="74E8F20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124638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799BBB4" wp14:editId="4FC2B50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7303801" name="Imagen 87303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A839DD" wp14:editId="7FC0CF7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6921D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410.25pt;height:410.25pt" o:bullet="t">
        <v:imagedata r:id="rId1" o:title="clip_image001"/>
      </v:shape>
    </w:pict>
  </w:numPicBullet>
  <w:numPicBullet w:numPicBulletId="1">
    <w:pict>
      <v:shape id="_x0000_i1083" type="#_x0000_t75" style="width:470.25pt;height:470.2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72267EEC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77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125386">
    <w:abstractNumId w:val="8"/>
  </w:num>
  <w:num w:numId="3" w16cid:durableId="70660362">
    <w:abstractNumId w:val="30"/>
  </w:num>
  <w:num w:numId="4" w16cid:durableId="1571694957">
    <w:abstractNumId w:val="41"/>
  </w:num>
  <w:num w:numId="5" w16cid:durableId="24063537">
    <w:abstractNumId w:val="18"/>
  </w:num>
  <w:num w:numId="6" w16cid:durableId="804858515">
    <w:abstractNumId w:val="15"/>
  </w:num>
  <w:num w:numId="7" w16cid:durableId="1245602646">
    <w:abstractNumId w:val="13"/>
  </w:num>
  <w:num w:numId="8" w16cid:durableId="107823168">
    <w:abstractNumId w:val="29"/>
  </w:num>
  <w:num w:numId="9" w16cid:durableId="942879562">
    <w:abstractNumId w:val="12"/>
  </w:num>
  <w:num w:numId="10" w16cid:durableId="1617297458">
    <w:abstractNumId w:val="5"/>
  </w:num>
  <w:num w:numId="11" w16cid:durableId="182714579">
    <w:abstractNumId w:val="0"/>
  </w:num>
  <w:num w:numId="12" w16cid:durableId="2128307906">
    <w:abstractNumId w:val="1"/>
  </w:num>
  <w:num w:numId="13" w16cid:durableId="163784358">
    <w:abstractNumId w:val="37"/>
  </w:num>
  <w:num w:numId="14" w16cid:durableId="76827500">
    <w:abstractNumId w:val="45"/>
  </w:num>
  <w:num w:numId="15" w16cid:durableId="1635672524">
    <w:abstractNumId w:val="32"/>
  </w:num>
  <w:num w:numId="16" w16cid:durableId="77794097">
    <w:abstractNumId w:val="36"/>
  </w:num>
  <w:num w:numId="17" w16cid:durableId="642006972">
    <w:abstractNumId w:val="4"/>
  </w:num>
  <w:num w:numId="18" w16cid:durableId="281422837">
    <w:abstractNumId w:val="27"/>
  </w:num>
  <w:num w:numId="19" w16cid:durableId="1866821817">
    <w:abstractNumId w:val="22"/>
  </w:num>
  <w:num w:numId="20" w16cid:durableId="974602646">
    <w:abstractNumId w:val="16"/>
  </w:num>
  <w:num w:numId="21" w16cid:durableId="1878156733">
    <w:abstractNumId w:val="17"/>
  </w:num>
  <w:num w:numId="22" w16cid:durableId="295332968">
    <w:abstractNumId w:val="40"/>
  </w:num>
  <w:num w:numId="23" w16cid:durableId="1157107298">
    <w:abstractNumId w:val="34"/>
  </w:num>
  <w:num w:numId="24" w16cid:durableId="752051965">
    <w:abstractNumId w:val="9"/>
  </w:num>
  <w:num w:numId="25" w16cid:durableId="2119325027">
    <w:abstractNumId w:val="10"/>
  </w:num>
  <w:num w:numId="26" w16cid:durableId="1018696004">
    <w:abstractNumId w:val="39"/>
  </w:num>
  <w:num w:numId="27" w16cid:durableId="2132551310">
    <w:abstractNumId w:val="6"/>
  </w:num>
  <w:num w:numId="28" w16cid:durableId="960499458">
    <w:abstractNumId w:val="20"/>
  </w:num>
  <w:num w:numId="29" w16cid:durableId="1927377837">
    <w:abstractNumId w:val="3"/>
  </w:num>
  <w:num w:numId="30" w16cid:durableId="1223560498">
    <w:abstractNumId w:val="33"/>
  </w:num>
  <w:num w:numId="31" w16cid:durableId="627509918">
    <w:abstractNumId w:val="43"/>
  </w:num>
  <w:num w:numId="32" w16cid:durableId="1319113016">
    <w:abstractNumId w:val="44"/>
  </w:num>
  <w:num w:numId="33" w16cid:durableId="1547914436">
    <w:abstractNumId w:val="28"/>
  </w:num>
  <w:num w:numId="34" w16cid:durableId="157886919">
    <w:abstractNumId w:val="25"/>
  </w:num>
  <w:num w:numId="35" w16cid:durableId="2035231580">
    <w:abstractNumId w:val="35"/>
  </w:num>
  <w:num w:numId="36" w16cid:durableId="1917277387">
    <w:abstractNumId w:val="7"/>
  </w:num>
  <w:num w:numId="37" w16cid:durableId="1000738129">
    <w:abstractNumId w:val="42"/>
  </w:num>
  <w:num w:numId="38" w16cid:durableId="2033455001">
    <w:abstractNumId w:val="11"/>
  </w:num>
  <w:num w:numId="39" w16cid:durableId="2095735078">
    <w:abstractNumId w:val="46"/>
  </w:num>
  <w:num w:numId="40" w16cid:durableId="1861235315">
    <w:abstractNumId w:val="21"/>
  </w:num>
  <w:num w:numId="41" w16cid:durableId="2041278265">
    <w:abstractNumId w:val="19"/>
  </w:num>
  <w:num w:numId="42" w16cid:durableId="1004698583">
    <w:abstractNumId w:val="38"/>
  </w:num>
  <w:num w:numId="43" w16cid:durableId="572471834">
    <w:abstractNumId w:val="24"/>
  </w:num>
  <w:num w:numId="44" w16cid:durableId="279839913">
    <w:abstractNumId w:val="14"/>
  </w:num>
  <w:num w:numId="45" w16cid:durableId="605818606">
    <w:abstractNumId w:val="31"/>
  </w:num>
  <w:num w:numId="46" w16cid:durableId="1592814759">
    <w:abstractNumId w:val="23"/>
  </w:num>
  <w:num w:numId="47" w16cid:durableId="1433084577">
    <w:abstractNumId w:val="2"/>
  </w:num>
  <w:num w:numId="48" w16cid:durableId="9412288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46DBF"/>
    <w:rsid w:val="00051C89"/>
    <w:rsid w:val="00060395"/>
    <w:rsid w:val="0006120B"/>
    <w:rsid w:val="00063211"/>
    <w:rsid w:val="00074095"/>
    <w:rsid w:val="00074477"/>
    <w:rsid w:val="000824E7"/>
    <w:rsid w:val="0008391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D783A"/>
    <w:rsid w:val="000F116C"/>
    <w:rsid w:val="000F3D46"/>
    <w:rsid w:val="000F6819"/>
    <w:rsid w:val="001002D2"/>
    <w:rsid w:val="001056F5"/>
    <w:rsid w:val="00106CE3"/>
    <w:rsid w:val="00111BF3"/>
    <w:rsid w:val="00113C32"/>
    <w:rsid w:val="00115DF1"/>
    <w:rsid w:val="00124C0C"/>
    <w:rsid w:val="00153A17"/>
    <w:rsid w:val="00156E7E"/>
    <w:rsid w:val="00165DC3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65192"/>
    <w:rsid w:val="00286ED8"/>
    <w:rsid w:val="002959E3"/>
    <w:rsid w:val="002A3855"/>
    <w:rsid w:val="002A6F1A"/>
    <w:rsid w:val="002B01D4"/>
    <w:rsid w:val="002C202A"/>
    <w:rsid w:val="002C3E02"/>
    <w:rsid w:val="002D42BE"/>
    <w:rsid w:val="002F25DA"/>
    <w:rsid w:val="002F560C"/>
    <w:rsid w:val="002F5CE7"/>
    <w:rsid w:val="002F6A3C"/>
    <w:rsid w:val="00300F90"/>
    <w:rsid w:val="00313503"/>
    <w:rsid w:val="003370E9"/>
    <w:rsid w:val="00353340"/>
    <w:rsid w:val="00353A74"/>
    <w:rsid w:val="00354501"/>
    <w:rsid w:val="0035732A"/>
    <w:rsid w:val="003726A3"/>
    <w:rsid w:val="003805A5"/>
    <w:rsid w:val="00394B88"/>
    <w:rsid w:val="003A5479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47B59"/>
    <w:rsid w:val="00450C15"/>
    <w:rsid w:val="00451014"/>
    <w:rsid w:val="00457274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B5EFA"/>
    <w:rsid w:val="004C45C8"/>
    <w:rsid w:val="004D1197"/>
    <w:rsid w:val="004D2C2F"/>
    <w:rsid w:val="004F13E7"/>
    <w:rsid w:val="004F4498"/>
    <w:rsid w:val="00501CA3"/>
    <w:rsid w:val="005073FF"/>
    <w:rsid w:val="00510D53"/>
    <w:rsid w:val="00512195"/>
    <w:rsid w:val="005130A5"/>
    <w:rsid w:val="00513C9F"/>
    <w:rsid w:val="0051586A"/>
    <w:rsid w:val="005207FE"/>
    <w:rsid w:val="0052767C"/>
    <w:rsid w:val="00544785"/>
    <w:rsid w:val="00551F75"/>
    <w:rsid w:val="005522AA"/>
    <w:rsid w:val="00552531"/>
    <w:rsid w:val="00555729"/>
    <w:rsid w:val="0055617B"/>
    <w:rsid w:val="00564D1B"/>
    <w:rsid w:val="00566F7B"/>
    <w:rsid w:val="005769B8"/>
    <w:rsid w:val="00583618"/>
    <w:rsid w:val="00592677"/>
    <w:rsid w:val="005B0F31"/>
    <w:rsid w:val="005B2FB8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0D0F"/>
    <w:rsid w:val="006A237F"/>
    <w:rsid w:val="006B1451"/>
    <w:rsid w:val="006B1779"/>
    <w:rsid w:val="006B19F7"/>
    <w:rsid w:val="006C1BF7"/>
    <w:rsid w:val="006C41CE"/>
    <w:rsid w:val="006C568C"/>
    <w:rsid w:val="006D02FC"/>
    <w:rsid w:val="006D24B1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85A2B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2D9F"/>
    <w:rsid w:val="00891A2A"/>
    <w:rsid w:val="00894F82"/>
    <w:rsid w:val="008A2C96"/>
    <w:rsid w:val="008A6696"/>
    <w:rsid w:val="008B406F"/>
    <w:rsid w:val="008B7201"/>
    <w:rsid w:val="008C2581"/>
    <w:rsid w:val="008D1204"/>
    <w:rsid w:val="008F0CE2"/>
    <w:rsid w:val="009025BC"/>
    <w:rsid w:val="00902CE2"/>
    <w:rsid w:val="009227E5"/>
    <w:rsid w:val="00922A13"/>
    <w:rsid w:val="00932207"/>
    <w:rsid w:val="00934D10"/>
    <w:rsid w:val="00943885"/>
    <w:rsid w:val="00944382"/>
    <w:rsid w:val="00945F28"/>
    <w:rsid w:val="00946EA6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6CF5"/>
    <w:rsid w:val="00A410E9"/>
    <w:rsid w:val="00A4233B"/>
    <w:rsid w:val="00A42A00"/>
    <w:rsid w:val="00A52F6E"/>
    <w:rsid w:val="00A57319"/>
    <w:rsid w:val="00A57BCB"/>
    <w:rsid w:val="00A675DC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C333E"/>
    <w:rsid w:val="00AE3365"/>
    <w:rsid w:val="00AE3E65"/>
    <w:rsid w:val="00AE5CCB"/>
    <w:rsid w:val="00AF314C"/>
    <w:rsid w:val="00AF38FC"/>
    <w:rsid w:val="00AF48C2"/>
    <w:rsid w:val="00B0056D"/>
    <w:rsid w:val="00B03159"/>
    <w:rsid w:val="00B04E67"/>
    <w:rsid w:val="00B36A64"/>
    <w:rsid w:val="00B474F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3857"/>
    <w:rsid w:val="00BD61D9"/>
    <w:rsid w:val="00BE03AE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4436"/>
    <w:rsid w:val="00CC16AE"/>
    <w:rsid w:val="00CC18B7"/>
    <w:rsid w:val="00CE1CC7"/>
    <w:rsid w:val="00CE7934"/>
    <w:rsid w:val="00CF6EEC"/>
    <w:rsid w:val="00D013E2"/>
    <w:rsid w:val="00D21E04"/>
    <w:rsid w:val="00D242EC"/>
    <w:rsid w:val="00D27DAB"/>
    <w:rsid w:val="00D422B1"/>
    <w:rsid w:val="00D46C92"/>
    <w:rsid w:val="00D473B3"/>
    <w:rsid w:val="00D478DA"/>
    <w:rsid w:val="00D5785A"/>
    <w:rsid w:val="00D63953"/>
    <w:rsid w:val="00D65CA3"/>
    <w:rsid w:val="00D700F5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E08C2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0C3"/>
    <w:rsid w:val="00E846AA"/>
    <w:rsid w:val="00E90FAD"/>
    <w:rsid w:val="00E948BD"/>
    <w:rsid w:val="00EA0490"/>
    <w:rsid w:val="00EA17D1"/>
    <w:rsid w:val="00EA6F07"/>
    <w:rsid w:val="00EB5340"/>
    <w:rsid w:val="00EC6694"/>
    <w:rsid w:val="00EC7F50"/>
    <w:rsid w:val="00ED2EE5"/>
    <w:rsid w:val="00EE3ECA"/>
    <w:rsid w:val="00EF313D"/>
    <w:rsid w:val="00F00F60"/>
    <w:rsid w:val="00F0329F"/>
    <w:rsid w:val="00F11662"/>
    <w:rsid w:val="00F11C4C"/>
    <w:rsid w:val="00F1599F"/>
    <w:rsid w:val="00F4316E"/>
    <w:rsid w:val="00F4405D"/>
    <w:rsid w:val="00F459EA"/>
    <w:rsid w:val="00F523B5"/>
    <w:rsid w:val="00F61470"/>
    <w:rsid w:val="00F74B6B"/>
    <w:rsid w:val="00F75E72"/>
    <w:rsid w:val="00F96F4D"/>
    <w:rsid w:val="00FA41DC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39AFD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F4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D5AB-34F7-4EC0-83A8-A2553596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1402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2025-01-08T21:18:00Z</dcterms:created>
  <dcterms:modified xsi:type="dcterms:W3CDTF">2025-01-08T21:18:00Z</dcterms:modified>
</cp:coreProperties>
</file>