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72B" w14:textId="5B2ADE18" w:rsidR="00D04078" w:rsidRPr="008870FF" w:rsidRDefault="00BB1C44" w:rsidP="00150C2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Estambul, </w:t>
      </w:r>
      <w:r w:rsidR="00251BA9">
        <w:rPr>
          <w:rFonts w:ascii="Arial" w:hAnsi="Arial" w:cs="Arial"/>
          <w:b/>
          <w:bCs/>
          <w:sz w:val="24"/>
          <w:szCs w:val="24"/>
          <w:lang w:val="es-MX"/>
        </w:rPr>
        <w:t xml:space="preserve">Ankara, </w:t>
      </w:r>
      <w:r>
        <w:rPr>
          <w:rFonts w:ascii="Arial" w:hAnsi="Arial" w:cs="Arial"/>
          <w:b/>
          <w:bCs/>
          <w:sz w:val="24"/>
          <w:szCs w:val="24"/>
          <w:lang w:val="es-MX"/>
        </w:rPr>
        <w:t>Capadocia,</w:t>
      </w:r>
      <w:r w:rsidR="000870A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="000870A4">
        <w:rPr>
          <w:rFonts w:ascii="Arial" w:hAnsi="Arial" w:cs="Arial"/>
          <w:b/>
          <w:bCs/>
          <w:sz w:val="24"/>
          <w:szCs w:val="24"/>
          <w:lang w:val="es-MX"/>
        </w:rPr>
        <w:t>Pamkkale</w:t>
      </w:r>
      <w:proofErr w:type="spellEnd"/>
      <w:r w:rsidR="000870A4"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="00251BA9">
        <w:rPr>
          <w:rFonts w:ascii="Arial" w:hAnsi="Arial" w:cs="Arial"/>
          <w:b/>
          <w:bCs/>
          <w:sz w:val="24"/>
          <w:szCs w:val="24"/>
          <w:lang w:val="es-MX"/>
        </w:rPr>
        <w:t xml:space="preserve">Éfeso, Esmirna, </w:t>
      </w:r>
      <w:r w:rsidR="00854DC7">
        <w:rPr>
          <w:rFonts w:ascii="Arial" w:hAnsi="Arial" w:cs="Arial"/>
          <w:b/>
          <w:bCs/>
          <w:sz w:val="24"/>
          <w:szCs w:val="24"/>
          <w:lang w:val="es-MX"/>
        </w:rPr>
        <w:t>Samos</w:t>
      </w:r>
      <w:r w:rsidR="00251BA9"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proofErr w:type="spellStart"/>
      <w:r w:rsidR="00854DC7">
        <w:rPr>
          <w:rFonts w:ascii="Arial" w:hAnsi="Arial" w:cs="Arial"/>
          <w:b/>
          <w:bCs/>
          <w:sz w:val="24"/>
          <w:szCs w:val="24"/>
          <w:lang w:val="es-MX"/>
        </w:rPr>
        <w:t>Mykonos</w:t>
      </w:r>
      <w:proofErr w:type="spellEnd"/>
      <w:r w:rsidR="00854DC7">
        <w:rPr>
          <w:rFonts w:ascii="Arial" w:hAnsi="Arial" w:cs="Arial"/>
          <w:b/>
          <w:bCs/>
          <w:sz w:val="24"/>
          <w:szCs w:val="24"/>
          <w:lang w:val="es-MX"/>
        </w:rPr>
        <w:t>, Santorini y Atenas</w:t>
      </w:r>
    </w:p>
    <w:p w14:paraId="62F74141" w14:textId="1171280C" w:rsidR="00ED01A7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8F3E7E" w14:textId="464D1834" w:rsidR="00BB4E2F" w:rsidRPr="00150C21" w:rsidRDefault="00150C21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BBFBDE" wp14:editId="25FF8BFF">
            <wp:simplePos x="0" y="0"/>
            <wp:positionH relativeFrom="column">
              <wp:posOffset>4718685</wp:posOffset>
            </wp:positionH>
            <wp:positionV relativeFrom="paragraph">
              <wp:posOffset>6985</wp:posOffset>
            </wp:positionV>
            <wp:extent cx="1609725" cy="428625"/>
            <wp:effectExtent l="0" t="0" r="9525" b="9525"/>
            <wp:wrapThrough wrapText="bothSides">
              <wp:wrapPolygon edited="0">
                <wp:start x="1278" y="0"/>
                <wp:lineTo x="0" y="960"/>
                <wp:lineTo x="0" y="20160"/>
                <wp:lineTo x="1278" y="21120"/>
                <wp:lineTo x="3067" y="21120"/>
                <wp:lineTo x="21472" y="18240"/>
                <wp:lineTo x="21472" y="5760"/>
                <wp:lineTo x="3067" y="0"/>
                <wp:lineTo x="1278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150C21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251BA9">
        <w:rPr>
          <w:rFonts w:ascii="Arial" w:hAnsi="Arial" w:cs="Arial"/>
          <w:sz w:val="20"/>
          <w:szCs w:val="20"/>
          <w:lang w:val="es-MX"/>
        </w:rPr>
        <w:t>1</w:t>
      </w:r>
      <w:r w:rsidR="000870A4">
        <w:rPr>
          <w:rFonts w:ascii="Arial" w:hAnsi="Arial" w:cs="Arial"/>
          <w:sz w:val="20"/>
          <w:szCs w:val="20"/>
          <w:lang w:val="es-MX"/>
        </w:rPr>
        <w:t>6</w:t>
      </w:r>
      <w:r w:rsidR="00BB1C44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150C21">
        <w:rPr>
          <w:rFonts w:ascii="Arial" w:hAnsi="Arial" w:cs="Arial"/>
          <w:sz w:val="20"/>
          <w:szCs w:val="20"/>
          <w:lang w:val="es-MX"/>
        </w:rPr>
        <w:t>días</w:t>
      </w:r>
      <w:r w:rsidR="00DD3F6F" w:rsidRPr="00150C2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C5D467C" w14:textId="767BC8E1" w:rsidR="00ED01A7" w:rsidRDefault="00ED01A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854DC7">
        <w:rPr>
          <w:rFonts w:ascii="Arial" w:hAnsi="Arial" w:cs="Arial"/>
          <w:sz w:val="20"/>
          <w:szCs w:val="20"/>
          <w:lang w:val="es-MX"/>
        </w:rPr>
        <w:t>viernes</w:t>
      </w:r>
      <w:r w:rsidR="00251BA9">
        <w:rPr>
          <w:rFonts w:ascii="Arial" w:hAnsi="Arial" w:cs="Arial"/>
          <w:sz w:val="20"/>
          <w:szCs w:val="20"/>
          <w:lang w:val="es-MX"/>
        </w:rPr>
        <w:t xml:space="preserve">, </w:t>
      </w:r>
      <w:r w:rsidR="00854DC7">
        <w:rPr>
          <w:rFonts w:ascii="Arial" w:hAnsi="Arial" w:cs="Arial"/>
          <w:sz w:val="20"/>
          <w:szCs w:val="20"/>
          <w:lang w:val="es-MX"/>
        </w:rPr>
        <w:t>11</w:t>
      </w:r>
      <w:r w:rsidR="00251BA9">
        <w:rPr>
          <w:rFonts w:ascii="Arial" w:hAnsi="Arial" w:cs="Arial"/>
          <w:sz w:val="20"/>
          <w:szCs w:val="20"/>
          <w:lang w:val="es-MX"/>
        </w:rPr>
        <w:t xml:space="preserve"> de </w:t>
      </w:r>
      <w:r w:rsidR="00854DC7">
        <w:rPr>
          <w:rFonts w:ascii="Arial" w:hAnsi="Arial" w:cs="Arial"/>
          <w:sz w:val="20"/>
          <w:szCs w:val="20"/>
          <w:lang w:val="es-MX"/>
        </w:rPr>
        <w:t>abril</w:t>
      </w:r>
      <w:r w:rsidR="00251BA9">
        <w:rPr>
          <w:rFonts w:ascii="Arial" w:hAnsi="Arial" w:cs="Arial"/>
          <w:sz w:val="20"/>
          <w:szCs w:val="20"/>
          <w:lang w:val="es-MX"/>
        </w:rPr>
        <w:t xml:space="preserve"> al </w:t>
      </w:r>
      <w:r w:rsidR="00854DC7">
        <w:rPr>
          <w:rFonts w:ascii="Arial" w:hAnsi="Arial" w:cs="Arial"/>
          <w:sz w:val="20"/>
          <w:szCs w:val="20"/>
          <w:lang w:val="es-MX"/>
        </w:rPr>
        <w:t>17</w:t>
      </w:r>
      <w:r w:rsidR="00251BA9">
        <w:rPr>
          <w:rFonts w:ascii="Arial" w:hAnsi="Arial" w:cs="Arial"/>
          <w:sz w:val="20"/>
          <w:szCs w:val="20"/>
          <w:lang w:val="es-MX"/>
        </w:rPr>
        <w:t xml:space="preserve"> de octubre 2025</w:t>
      </w:r>
    </w:p>
    <w:p w14:paraId="0B56D880" w14:textId="77777777" w:rsidR="00992676" w:rsidRDefault="00992676" w:rsidP="0099267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707F8A3D" w14:textId="35860E34" w:rsidR="00BB1C44" w:rsidRPr="00251BA9" w:rsidRDefault="00992676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29F703FC" w14:textId="77777777" w:rsidR="00BB1C44" w:rsidRPr="00150C21" w:rsidRDefault="00BB1C44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7DF7A33" w14:textId="1E453E23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01 – ESTAMBUL</w:t>
      </w:r>
    </w:p>
    <w:p w14:paraId="435FC341" w14:textId="77777777" w:rsidR="00251BA9" w:rsidRPr="00251BA9" w:rsidRDefault="00251BA9" w:rsidP="00251BA9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Llegada a Estambul.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Traslado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al hotel. 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Alojamiento.</w:t>
      </w:r>
    </w:p>
    <w:p w14:paraId="4BD26E74" w14:textId="77777777" w:rsidR="00251BA9" w:rsidRPr="00251BA9" w:rsidRDefault="00251BA9" w:rsidP="00251BA9">
      <w:pPr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Nota</w:t>
      </w:r>
      <w:r w:rsidRPr="00251BA9">
        <w:rPr>
          <w:rFonts w:ascii="Arial" w:hAnsi="Arial" w:cs="Arial"/>
          <w:i/>
          <w:iCs/>
          <w:sz w:val="20"/>
          <w:szCs w:val="20"/>
          <w:lang w:val="es-ES"/>
        </w:rPr>
        <w:t xml:space="preserve">: En las llegadas al aeropuerto de Estambul (IST) el encuentro con el asistente será fuera de la terminal, en la salida de la puerta </w:t>
      </w:r>
      <w:proofErr w:type="spellStart"/>
      <w:r w:rsidRPr="00251BA9">
        <w:rPr>
          <w:rFonts w:ascii="Arial" w:hAnsi="Arial" w:cs="Arial"/>
          <w:i/>
          <w:iCs/>
          <w:sz w:val="20"/>
          <w:szCs w:val="20"/>
          <w:lang w:val="es-ES"/>
        </w:rPr>
        <w:t>nº</w:t>
      </w:r>
      <w:proofErr w:type="spellEnd"/>
      <w:r w:rsidRPr="00251BA9">
        <w:rPr>
          <w:rFonts w:ascii="Arial" w:hAnsi="Arial" w:cs="Arial"/>
          <w:i/>
          <w:iCs/>
          <w:sz w:val="20"/>
          <w:szCs w:val="20"/>
          <w:lang w:val="es-ES"/>
        </w:rPr>
        <w:t xml:space="preserve"> 8 (a reconfirmar en el momento de la reserva).  Si el aeropuerto es el de </w:t>
      </w:r>
      <w:proofErr w:type="spellStart"/>
      <w:r w:rsidRPr="00251BA9">
        <w:rPr>
          <w:rFonts w:ascii="Arial" w:hAnsi="Arial" w:cs="Arial"/>
          <w:i/>
          <w:iCs/>
          <w:sz w:val="20"/>
          <w:szCs w:val="20"/>
          <w:lang w:val="es-ES"/>
        </w:rPr>
        <w:t>Sabiha</w:t>
      </w:r>
      <w:proofErr w:type="spellEnd"/>
      <w:r w:rsidRPr="00251BA9">
        <w:rPr>
          <w:rFonts w:ascii="Arial" w:hAnsi="Arial" w:cs="Arial"/>
          <w:i/>
          <w:iCs/>
          <w:sz w:val="20"/>
          <w:szCs w:val="20"/>
          <w:lang w:val="es-ES"/>
        </w:rPr>
        <w:t xml:space="preserve"> (SAW) encontrarán al asistente fuera de la terminal, </w:t>
      </w:r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frente a la columna </w:t>
      </w:r>
      <w:proofErr w:type="spellStart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>nº</w:t>
      </w:r>
      <w:proofErr w:type="spellEnd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13, junto al restaurante </w:t>
      </w:r>
      <w:proofErr w:type="spellStart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>Simit</w:t>
      </w:r>
      <w:proofErr w:type="spellEnd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proofErr w:type="spellStart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>Sayari</w:t>
      </w:r>
      <w:proofErr w:type="spellEnd"/>
      <w:r w:rsidRPr="00251BA9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6624E9F3" w14:textId="0A77C0AB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02 – ESTAMBUL</w:t>
      </w:r>
    </w:p>
    <w:p w14:paraId="313003DE" w14:textId="3CC6F409" w:rsidR="00251BA9" w:rsidRPr="00251BA9" w:rsidRDefault="00251BA9" w:rsidP="00251BA9">
      <w:pPr>
        <w:pStyle w:val="Sinespaciado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Desayuno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. </w:t>
      </w:r>
      <w:proofErr w:type="spellStart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Visita</w:t>
      </w:r>
      <w:proofErr w:type="spellEnd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 xml:space="preserve"> de día </w:t>
      </w:r>
      <w:proofErr w:type="spellStart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completo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de la ciudad con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basílica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de Santa Sofía (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Visita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exterior),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culminación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del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arte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bizantino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y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el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Palacio de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Topkapi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, residencia de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los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sultanes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otomanos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durante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cuatro siglos. </w:t>
      </w:r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Almuerzo.</w:t>
      </w:r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Posteriormente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visita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de la Mezquita Azul y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el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Hipódromo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,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finalizar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con la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visita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al Gran bazar. </w:t>
      </w:r>
      <w:proofErr w:type="spellStart"/>
      <w:r w:rsidRPr="00251BA9">
        <w:rPr>
          <w:rFonts w:ascii="Arial" w:hAnsi="Arial" w:cs="Arial"/>
          <w:sz w:val="20"/>
          <w:szCs w:val="20"/>
          <w:lang w:eastAsia="zh-CN"/>
        </w:rPr>
        <w:t>Regreso</w:t>
      </w:r>
      <w:proofErr w:type="spellEnd"/>
      <w:r w:rsidRPr="00251BA9">
        <w:rPr>
          <w:rFonts w:ascii="Arial" w:hAnsi="Arial" w:cs="Arial"/>
          <w:sz w:val="20"/>
          <w:szCs w:val="20"/>
          <w:lang w:eastAsia="zh-CN"/>
        </w:rPr>
        <w:t xml:space="preserve"> al hotel y </w:t>
      </w:r>
      <w:proofErr w:type="spellStart"/>
      <w:r w:rsidRPr="00251BA9">
        <w:rPr>
          <w:rFonts w:ascii="Arial" w:hAnsi="Arial" w:cs="Arial"/>
          <w:b/>
          <w:bCs/>
          <w:sz w:val="20"/>
          <w:szCs w:val="20"/>
          <w:lang w:eastAsia="zh-CN"/>
        </w:rPr>
        <w:t>alojamient</w:t>
      </w:r>
      <w:r w:rsidR="00C440F7">
        <w:rPr>
          <w:rFonts w:ascii="Arial" w:hAnsi="Arial" w:cs="Arial"/>
          <w:b/>
          <w:bCs/>
          <w:sz w:val="20"/>
          <w:szCs w:val="20"/>
          <w:lang w:eastAsia="zh-CN"/>
        </w:rPr>
        <w:t>o</w:t>
      </w:r>
      <w:proofErr w:type="spellEnd"/>
      <w:r w:rsidR="00C440F7">
        <w:rPr>
          <w:rFonts w:ascii="Arial" w:hAnsi="Arial" w:cs="Arial"/>
          <w:b/>
          <w:bCs/>
          <w:sz w:val="20"/>
          <w:szCs w:val="20"/>
          <w:lang w:eastAsia="zh-CN"/>
        </w:rPr>
        <w:t>.</w:t>
      </w:r>
    </w:p>
    <w:p w14:paraId="434377F6" w14:textId="77777777" w:rsidR="00251BA9" w:rsidRDefault="00251BA9" w:rsidP="00251BA9">
      <w:pPr>
        <w:pStyle w:val="Subttulo"/>
        <w:rPr>
          <w:rFonts w:ascii="Arial" w:hAnsi="Arial" w:cs="Arial"/>
          <w:sz w:val="22"/>
        </w:rPr>
      </w:pPr>
    </w:p>
    <w:p w14:paraId="1F216666" w14:textId="616D903E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03 – ESTAMBUL</w:t>
      </w:r>
    </w:p>
    <w:p w14:paraId="5F621192" w14:textId="5C865B57" w:rsidR="00251BA9" w:rsidRPr="00251BA9" w:rsidRDefault="00251BA9" w:rsidP="00854DC7">
      <w:pPr>
        <w:jc w:val="both"/>
        <w:rPr>
          <w:rFonts w:ascii="Arial" w:eastAsia="Calibri" w:hAnsi="Arial" w:cs="Arial"/>
          <w:sz w:val="20"/>
          <w:szCs w:val="20"/>
          <w:lang w:val="es-ES" w:eastAsia="zh-CN"/>
        </w:rPr>
      </w:pP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Desayuno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.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Visita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panorámica al famoso y artístico barrio de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Balat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, conocido por sus casas de colores. A continuación, realizaremos un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paseo en barco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por el Bósforo que separa la ciudad de Estambul en dos continentes, y al terminar, realizaremos una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visita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al bazar de las especias, constituido por los otomanos hace 5 siglos y usado desde entonces. Después,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visita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a la mezquita del sultán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Süleyman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el magnífico, situada encima de la colina de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Eminonu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.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Almuerzo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y luego pasaremos el puente del Bósforo para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visitar</w:t>
      </w:r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 el palacio de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Beylerbey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, un palacio de la época otomana y que sigue estando con toda su decoración conservada. Para terminar, subiremos a la colina de </w:t>
      </w:r>
      <w:proofErr w:type="spellStart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>Çamlica</w:t>
      </w:r>
      <w:proofErr w:type="spellEnd"/>
      <w:r w:rsidRPr="00251BA9">
        <w:rPr>
          <w:rFonts w:ascii="Arial" w:eastAsia="Calibri" w:hAnsi="Arial" w:cs="Arial"/>
          <w:sz w:val="20"/>
          <w:szCs w:val="20"/>
          <w:lang w:val="es-ES" w:eastAsia="zh-CN"/>
        </w:rPr>
        <w:t xml:space="preserve">, que es la más alta de Estambul. Vuelta al hotel y </w:t>
      </w:r>
      <w:r w:rsidRPr="00251BA9">
        <w:rPr>
          <w:rFonts w:ascii="Arial" w:eastAsia="Calibri" w:hAnsi="Arial" w:cs="Arial"/>
          <w:b/>
          <w:bCs/>
          <w:sz w:val="20"/>
          <w:szCs w:val="20"/>
          <w:lang w:val="es-ES" w:eastAsia="zh-CN"/>
        </w:rPr>
        <w:t>Alojamiento.</w:t>
      </w:r>
    </w:p>
    <w:p w14:paraId="504908EC" w14:textId="77777777" w:rsidR="00251BA9" w:rsidRPr="00251BA9" w:rsidRDefault="00251BA9" w:rsidP="00251BA9">
      <w:pPr>
        <w:pStyle w:val="Subttulo"/>
        <w:rPr>
          <w:rFonts w:ascii="Arial" w:hAnsi="Arial" w:cs="Arial"/>
          <w:szCs w:val="20"/>
        </w:rPr>
      </w:pPr>
    </w:p>
    <w:p w14:paraId="1CE81B61" w14:textId="0659D74C" w:rsidR="00251BA9" w:rsidRPr="00251BA9" w:rsidRDefault="00251BA9" w:rsidP="00251BA9">
      <w:pPr>
        <w:pStyle w:val="Subttulo"/>
        <w:rPr>
          <w:rFonts w:ascii="Arial" w:hAnsi="Arial" w:cs="Arial"/>
          <w:sz w:val="22"/>
        </w:rPr>
      </w:pPr>
      <w:r w:rsidRPr="00251BA9">
        <w:rPr>
          <w:rFonts w:ascii="Arial" w:hAnsi="Arial" w:cs="Arial"/>
          <w:sz w:val="22"/>
        </w:rPr>
        <w:t>DÍA 04 – ESTAMBUL – ANKARA</w:t>
      </w:r>
    </w:p>
    <w:p w14:paraId="0F6F2352" w14:textId="77777777" w:rsidR="00251BA9" w:rsidRPr="00251BA9" w:rsidRDefault="00251BA9" w:rsidP="00251BA9">
      <w:pPr>
        <w:rPr>
          <w:rFonts w:ascii="Arial" w:hAnsi="Arial" w:cs="Arial"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251BA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.</w:t>
      </w:r>
      <w:r w:rsidRPr="00251BA9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 la hora indicada, </w:t>
      </w:r>
      <w:r w:rsidRPr="00251BA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traslado</w:t>
      </w:r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 la estación de tren de Alta Velocidad para tomar tren con destino a Ankara. Durante el viaje podremos observar el Lago </w:t>
      </w:r>
      <w:proofErr w:type="spellStart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>Sapanca</w:t>
      </w:r>
      <w:proofErr w:type="spellEnd"/>
      <w:r w:rsidRPr="00251BA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las montañas de Bolu y la ciudad de 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Eskişehir, una ciudad de carácter universitario. Llegada a Ankara y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traslado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al hotel. </w:t>
      </w:r>
      <w:r w:rsidRPr="00251BA9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Pr="00251BA9">
        <w:rPr>
          <w:rFonts w:ascii="Arial" w:hAnsi="Arial" w:cs="Arial"/>
          <w:sz w:val="20"/>
          <w:szCs w:val="20"/>
          <w:lang w:val="es-ES"/>
        </w:rPr>
        <w:t xml:space="preserve"> en el hotel.</w:t>
      </w:r>
    </w:p>
    <w:p w14:paraId="35AAB46A" w14:textId="77777777" w:rsidR="00251BA9" w:rsidRPr="00251BA9" w:rsidRDefault="00251BA9" w:rsidP="00251BA9">
      <w:pPr>
        <w:rPr>
          <w:rFonts w:ascii="Arial" w:hAnsi="Arial" w:cs="Arial"/>
          <w:i/>
          <w:iCs/>
          <w:color w:val="000000" w:themeColor="text1"/>
          <w:sz w:val="20"/>
          <w:szCs w:val="20"/>
          <w:lang w:val="es-ES"/>
        </w:rPr>
      </w:pPr>
      <w:r w:rsidRPr="00251BA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Nota</w:t>
      </w:r>
      <w:r w:rsidRPr="00251BA9">
        <w:rPr>
          <w:rFonts w:ascii="Arial" w:hAnsi="Arial" w:cs="Arial"/>
          <w:i/>
          <w:iCs/>
          <w:sz w:val="20"/>
          <w:szCs w:val="20"/>
          <w:lang w:val="es-ES"/>
        </w:rPr>
        <w:t>: en caso de reserva de último momento y no encontrar disponibilidad en el mismo tren del grupo, se ofrecerá a los clientes otro tren en horario diferente o un vuelo a Ankara.</w:t>
      </w:r>
    </w:p>
    <w:p w14:paraId="313194E0" w14:textId="2768C4DC" w:rsidR="00854DC7" w:rsidRPr="00854DC7" w:rsidRDefault="00854DC7" w:rsidP="00854DC7">
      <w:pPr>
        <w:pStyle w:val="Subttulo"/>
        <w:rPr>
          <w:rStyle w:val="nfasissutil"/>
          <w:rFonts w:ascii="Arial" w:hAnsi="Arial" w:cs="Arial"/>
          <w:b/>
          <w:i w:val="0"/>
          <w:iCs w:val="0"/>
          <w:color w:val="auto"/>
          <w:sz w:val="22"/>
        </w:rPr>
      </w:pPr>
      <w:r w:rsidRPr="00251BA9">
        <w:rPr>
          <w:rFonts w:ascii="Arial" w:hAnsi="Arial" w:cs="Arial"/>
          <w:sz w:val="22"/>
        </w:rPr>
        <w:t>DÍA 0</w:t>
      </w:r>
      <w:r>
        <w:rPr>
          <w:rFonts w:ascii="Arial" w:hAnsi="Arial" w:cs="Arial"/>
          <w:sz w:val="22"/>
        </w:rPr>
        <w:t>5</w:t>
      </w:r>
      <w:r w:rsidRPr="00251BA9">
        <w:rPr>
          <w:rFonts w:ascii="Arial" w:hAnsi="Arial" w:cs="Arial"/>
          <w:sz w:val="22"/>
        </w:rPr>
        <w:t xml:space="preserve"> –</w:t>
      </w:r>
      <w:r>
        <w:rPr>
          <w:rFonts w:ascii="Arial" w:hAnsi="Arial" w:cs="Arial"/>
          <w:sz w:val="22"/>
        </w:rPr>
        <w:t xml:space="preserve"> </w:t>
      </w:r>
      <w:r w:rsidRPr="00251BA9">
        <w:rPr>
          <w:rFonts w:ascii="Arial" w:hAnsi="Arial" w:cs="Arial"/>
          <w:sz w:val="22"/>
        </w:rPr>
        <w:t>ANKARA</w:t>
      </w:r>
      <w:r>
        <w:rPr>
          <w:rFonts w:ascii="Arial" w:hAnsi="Arial" w:cs="Arial"/>
          <w:sz w:val="22"/>
        </w:rPr>
        <w:t xml:space="preserve"> – CAPADOCIA</w:t>
      </w:r>
    </w:p>
    <w:p w14:paraId="7CA8C52F" w14:textId="63934C09" w:rsidR="00854DC7" w:rsidRPr="00854DC7" w:rsidRDefault="00854DC7" w:rsidP="00854DC7">
      <w:pPr>
        <w:pStyle w:val="paragraph"/>
        <w:spacing w:before="0" w:beforeAutospacing="0" w:after="0" w:afterAutospacing="0"/>
        <w:textAlignment w:val="baseline"/>
        <w:rPr>
          <w:rStyle w:val="nfasissutil"/>
          <w:rFonts w:ascii="Arial" w:hAnsi="Arial" w:cs="Arial"/>
          <w:b w:val="0"/>
          <w:bCs/>
          <w:i w:val="0"/>
          <w:iCs w:val="0"/>
          <w:sz w:val="20"/>
          <w:szCs w:val="20"/>
        </w:rPr>
      </w:pPr>
      <w:r w:rsidRPr="00854DC7">
        <w:rPr>
          <w:rStyle w:val="nfasissutil"/>
          <w:rFonts w:ascii="Arial" w:hAnsi="Arial" w:cs="Arial"/>
          <w:i w:val="0"/>
          <w:iCs w:val="0"/>
          <w:sz w:val="20"/>
          <w:szCs w:val="20"/>
        </w:rPr>
        <w:t>Desayuno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 xml:space="preserve">. </w:t>
      </w:r>
      <w:r w:rsidRPr="00854DC7">
        <w:rPr>
          <w:rStyle w:val="nfasissutil"/>
          <w:rFonts w:ascii="Arial" w:hAnsi="Arial" w:cs="Arial"/>
          <w:i w:val="0"/>
          <w:iCs w:val="0"/>
          <w:sz w:val="20"/>
          <w:szCs w:val="20"/>
        </w:rPr>
        <w:t>Visita</w:t>
      </w:r>
      <w:r w:rsidRPr="00854DC7">
        <w:rPr>
          <w:rStyle w:val="nfasissutil"/>
          <w:rFonts w:ascii="Arial" w:hAnsi="Arial" w:cs="Arial"/>
          <w:b w:val="0"/>
          <w:bCs/>
          <w:i w:val="0"/>
          <w:iCs w:val="0"/>
          <w:sz w:val="20"/>
          <w:szCs w:val="20"/>
        </w:rPr>
        <w:t xml:space="preserve"> de la capital de Turquía, incluyendo el Mausoleo de </w:t>
      </w:r>
      <w:proofErr w:type="spellStart"/>
      <w:r w:rsidRPr="00854DC7">
        <w:rPr>
          <w:rStyle w:val="nfasissutil"/>
          <w:rFonts w:ascii="Arial" w:hAnsi="Arial" w:cs="Arial"/>
          <w:b w:val="0"/>
          <w:bCs/>
          <w:i w:val="0"/>
          <w:iCs w:val="0"/>
          <w:sz w:val="20"/>
          <w:szCs w:val="20"/>
        </w:rPr>
        <w:t>Ataturk</w:t>
      </w:r>
      <w:proofErr w:type="spellEnd"/>
      <w:r w:rsidRPr="00854DC7">
        <w:rPr>
          <w:rStyle w:val="nfasissutil"/>
          <w:rFonts w:ascii="Arial" w:hAnsi="Arial" w:cs="Arial"/>
          <w:b w:val="0"/>
          <w:bCs/>
          <w:i w:val="0"/>
          <w:iCs w:val="0"/>
          <w:sz w:val="20"/>
          <w:szCs w:val="20"/>
        </w:rPr>
        <w:t xml:space="preserve">, la ciudadela de Ankara y el barrio de </w:t>
      </w:r>
      <w:proofErr w:type="spellStart"/>
      <w:r w:rsidRPr="00854DC7">
        <w:rPr>
          <w:rStyle w:val="nfasissutil"/>
          <w:rFonts w:ascii="Arial" w:hAnsi="Arial" w:cs="Arial"/>
          <w:b w:val="0"/>
          <w:bCs/>
          <w:i w:val="0"/>
          <w:iCs w:val="0"/>
          <w:sz w:val="20"/>
          <w:szCs w:val="20"/>
        </w:rPr>
        <w:t>Hamamönü</w:t>
      </w:r>
      <w:proofErr w:type="spellEnd"/>
      <w:r w:rsidRPr="00854DC7">
        <w:rPr>
          <w:rStyle w:val="nfasissutil"/>
          <w:rFonts w:ascii="Arial" w:hAnsi="Arial" w:cs="Arial"/>
          <w:b w:val="0"/>
          <w:bCs/>
          <w:i w:val="0"/>
          <w:iCs w:val="0"/>
          <w:sz w:val="20"/>
          <w:szCs w:val="20"/>
        </w:rPr>
        <w:t>. Continuación hacia la Capadocia. En el camino, pasaremos por el Lago Salado, el segundo más grande de Turquía. Llegada al hotel de Capadocia.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 xml:space="preserve"> </w:t>
      </w:r>
      <w:r w:rsidRPr="00854DC7">
        <w:rPr>
          <w:rStyle w:val="nfasissutil"/>
          <w:rFonts w:ascii="Arial" w:hAnsi="Arial" w:cs="Arial"/>
          <w:i w:val="0"/>
          <w:iCs w:val="0"/>
          <w:sz w:val="20"/>
          <w:szCs w:val="20"/>
        </w:rPr>
        <w:t xml:space="preserve">Cena y </w:t>
      </w:r>
      <w:r w:rsidR="00C440F7">
        <w:rPr>
          <w:rStyle w:val="nfasissutil"/>
          <w:rFonts w:ascii="Arial" w:hAnsi="Arial" w:cs="Arial"/>
          <w:i w:val="0"/>
          <w:iCs w:val="0"/>
          <w:sz w:val="20"/>
          <w:szCs w:val="20"/>
        </w:rPr>
        <w:t>al</w:t>
      </w:r>
      <w:r w:rsidRPr="00854DC7">
        <w:rPr>
          <w:rStyle w:val="nfasissutil"/>
          <w:rFonts w:ascii="Arial" w:hAnsi="Arial" w:cs="Arial"/>
          <w:i w:val="0"/>
          <w:iCs w:val="0"/>
          <w:sz w:val="20"/>
          <w:szCs w:val="20"/>
        </w:rPr>
        <w:t>ojamiento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>.  </w:t>
      </w:r>
    </w:p>
    <w:p w14:paraId="71A18EF0" w14:textId="77777777" w:rsidR="00854DC7" w:rsidRPr="00854DC7" w:rsidRDefault="00854DC7" w:rsidP="00854D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F5788F" w14:textId="1978455C" w:rsidR="00854DC7" w:rsidRPr="00854DC7" w:rsidRDefault="00854DC7" w:rsidP="00854D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54DC7">
        <w:rPr>
          <w:rStyle w:val="normaltextrun"/>
          <w:rFonts w:ascii="Arial" w:hAnsi="Arial" w:cs="Arial"/>
          <w:b/>
          <w:bCs/>
          <w:sz w:val="22"/>
          <w:szCs w:val="22"/>
        </w:rPr>
        <w:t>DÍA 06 – CAPADOCIA</w:t>
      </w:r>
    </w:p>
    <w:p w14:paraId="2D1EEB07" w14:textId="77777777" w:rsidR="00854DC7" w:rsidRPr="00854DC7" w:rsidRDefault="00854DC7" w:rsidP="00854DC7">
      <w:pPr>
        <w:pStyle w:val="paragraph"/>
        <w:spacing w:before="0" w:beforeAutospacing="0" w:after="0" w:afterAutospacing="0"/>
        <w:jc w:val="both"/>
        <w:textAlignment w:val="baseline"/>
        <w:rPr>
          <w:rStyle w:val="nfasissutil"/>
          <w:rFonts w:ascii="Arial" w:hAnsi="Arial" w:cs="Arial"/>
          <w:b w:val="0"/>
          <w:bCs/>
          <w:i w:val="0"/>
          <w:iCs w:val="0"/>
          <w:sz w:val="20"/>
          <w:szCs w:val="20"/>
        </w:rPr>
      </w:pPr>
      <w:r w:rsidRPr="00854DC7">
        <w:rPr>
          <w:rStyle w:val="nfasissutil"/>
          <w:rFonts w:ascii="Arial" w:hAnsi="Arial" w:cs="Arial"/>
          <w:i w:val="0"/>
          <w:iCs w:val="0"/>
          <w:sz w:val="20"/>
          <w:szCs w:val="20"/>
        </w:rPr>
        <w:t>Desayuno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 xml:space="preserve"> </w:t>
      </w:r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en el hotel. 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>Opcionalmente</w:t>
      </w:r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 recomendamos disfrutar de un espectacular paseo en globo aerostático al amanecer. Salida para 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>visitar</w:t>
      </w:r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 esta fantástica región con su fascinante y original paisaje, formado hace 3 millones de años por lava. 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>Visita</w:t>
      </w:r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 de los monasterios y capillas de </w:t>
      </w:r>
      <w:proofErr w:type="spellStart"/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>Göreme</w:t>
      </w:r>
      <w:proofErr w:type="spellEnd"/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, excavados en las rocas y decorados con frescos. Haremos una parada en un taller de alfombras y kilims. También pasaremos por el valle de </w:t>
      </w:r>
      <w:proofErr w:type="spellStart"/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>Güvercinlik</w:t>
      </w:r>
      <w:proofErr w:type="spellEnd"/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 y admiraremos una maravillosa vista panorámica del castillo de </w:t>
      </w:r>
      <w:proofErr w:type="spellStart"/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>Uchisar</w:t>
      </w:r>
      <w:proofErr w:type="spellEnd"/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. Al final haremos una 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>parada</w:t>
      </w:r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 en un establecimiento donde elaboran y venden productos artesanos de decoración, piedras típicas y joyas de Capadocia. Por la noche es posible asistir 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>opcionalmente</w:t>
      </w:r>
      <w:r w:rsidRPr="00854DC7">
        <w:rPr>
          <w:rStyle w:val="nfasissutil"/>
          <w:rFonts w:ascii="Arial" w:hAnsi="Arial" w:cs="Arial"/>
          <w:b w:val="0"/>
          <w:i w:val="0"/>
          <w:iCs w:val="0"/>
          <w:sz w:val="20"/>
          <w:szCs w:val="20"/>
        </w:rPr>
        <w:t xml:space="preserve"> a un espectáculo de danzas folclóricas turcas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 xml:space="preserve">. </w:t>
      </w:r>
      <w:r w:rsidRPr="00854DC7">
        <w:rPr>
          <w:rStyle w:val="nfasissutil"/>
          <w:rFonts w:ascii="Arial" w:hAnsi="Arial" w:cs="Arial"/>
          <w:i w:val="0"/>
          <w:iCs w:val="0"/>
          <w:sz w:val="20"/>
          <w:szCs w:val="20"/>
        </w:rPr>
        <w:t>Cena y alojamiento. </w:t>
      </w:r>
      <w:r w:rsidRPr="00854DC7">
        <w:rPr>
          <w:rStyle w:val="nfasissutil"/>
          <w:rFonts w:ascii="Arial" w:hAnsi="Arial" w:cs="Arial"/>
          <w:bCs/>
          <w:i w:val="0"/>
          <w:iCs w:val="0"/>
          <w:sz w:val="20"/>
          <w:szCs w:val="20"/>
        </w:rPr>
        <w:t> </w:t>
      </w:r>
    </w:p>
    <w:p w14:paraId="162B46A9" w14:textId="77777777" w:rsidR="00854DC7" w:rsidRPr="00854DC7" w:rsidRDefault="00854DC7" w:rsidP="00854D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5427014" w14:textId="594E391C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Style w:val="normaltextrun"/>
          <w:rFonts w:ascii="Arial" w:hAnsi="Arial" w:cs="Arial"/>
          <w:sz w:val="22"/>
        </w:rPr>
        <w:lastRenderedPageBreak/>
        <w:t>DÍA 07 – CAPADOCIA –</w:t>
      </w:r>
      <w:r w:rsidR="00C440F7">
        <w:rPr>
          <w:rStyle w:val="normaltextrun"/>
          <w:rFonts w:ascii="Arial" w:hAnsi="Arial" w:cs="Arial"/>
          <w:sz w:val="22"/>
        </w:rPr>
        <w:t xml:space="preserve"> </w:t>
      </w:r>
      <w:r w:rsidRPr="00854DC7">
        <w:rPr>
          <w:rStyle w:val="normaltextrun"/>
          <w:rFonts w:ascii="Arial" w:hAnsi="Arial" w:cs="Arial"/>
          <w:sz w:val="22"/>
        </w:rPr>
        <w:t>PAMUKKALE</w:t>
      </w:r>
    </w:p>
    <w:p w14:paraId="30D268F6" w14:textId="77777777" w:rsidR="00854DC7" w:rsidRPr="00854DC7" w:rsidRDefault="00854DC7" w:rsidP="00854D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54DC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Desayuno</w:t>
      </w:r>
      <w:r w:rsidRPr="00854DC7">
        <w:rPr>
          <w:rStyle w:val="normaltextrun"/>
          <w:rFonts w:ascii="Arial" w:hAnsi="Arial" w:cs="Arial"/>
          <w:color w:val="000000" w:themeColor="text1"/>
          <w:sz w:val="20"/>
          <w:szCs w:val="20"/>
          <w:lang w:val="tr-TR"/>
        </w:rPr>
        <w:t xml:space="preserve">. Salida temprana hacia Pamukkale. En ruta </w:t>
      </w:r>
      <w:r w:rsidRPr="00854DC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visita</w:t>
      </w:r>
      <w:r w:rsidRPr="00854DC7">
        <w:rPr>
          <w:rStyle w:val="normaltextrun"/>
          <w:rFonts w:ascii="Arial" w:hAnsi="Arial" w:cs="Arial"/>
          <w:color w:val="000000" w:themeColor="text1"/>
          <w:sz w:val="20"/>
          <w:szCs w:val="20"/>
          <w:lang w:val="tr-TR"/>
        </w:rPr>
        <w:t xml:space="preserve"> de una posada Selyucida en la legendaria Ruta de la Seda, que servía como lugar de parada para las caravanas de comercio, peregrinaje o militares. Seguiremos hacia Pamukkale, donde dispondremos de tiempo libre para conocerlo mejor. </w:t>
      </w:r>
      <w:r w:rsidRPr="00854DC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Cena y alojamiento</w:t>
      </w:r>
      <w:r w:rsidRPr="00854DC7">
        <w:rPr>
          <w:rStyle w:val="normaltextrun"/>
          <w:rFonts w:ascii="Arial" w:hAnsi="Arial" w:cs="Arial"/>
          <w:color w:val="000000" w:themeColor="text1"/>
          <w:sz w:val="20"/>
          <w:szCs w:val="20"/>
          <w:lang w:val="tr-TR"/>
        </w:rPr>
        <w:t>.</w:t>
      </w:r>
      <w:r w:rsidRPr="00854DC7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131179F7" w14:textId="77777777" w:rsidR="00854DC7" w:rsidRPr="00854DC7" w:rsidRDefault="00854DC7" w:rsidP="00854D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54DC7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080AEFB" w14:textId="0ED9EFB6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Style w:val="normaltextrun"/>
          <w:rFonts w:ascii="Arial" w:hAnsi="Arial" w:cs="Arial"/>
          <w:sz w:val="22"/>
        </w:rPr>
        <w:t>DÍA 08 – PAMUKKALE – ÉFESO – ESMIRNA (O KUSADASI)</w:t>
      </w:r>
      <w:r w:rsidRPr="00854DC7">
        <w:rPr>
          <w:rStyle w:val="eop"/>
          <w:rFonts w:ascii="Arial" w:hAnsi="Arial" w:cs="Arial"/>
          <w:sz w:val="22"/>
        </w:rPr>
        <w:t> </w:t>
      </w:r>
    </w:p>
    <w:p w14:paraId="03C59A25" w14:textId="3C6A2DA0" w:rsidR="00854DC7" w:rsidRPr="00854DC7" w:rsidRDefault="00854DC7" w:rsidP="00854D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54DC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Desayuno.</w:t>
      </w:r>
      <w:r w:rsidRPr="00854DC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Salida hacia Éfeso y </w:t>
      </w:r>
      <w:r w:rsidRPr="00854DC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r w:rsidRPr="00854DC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de sus ruinas, la ciudad dedicada a Artemisa, el Odeón, el Templo de Adriano, la Casa del Amor, la Biblioteca de Celso, el Ágora, la Calle del Mármol y el Teatro. </w:t>
      </w:r>
      <w:r w:rsidRPr="00854DC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r w:rsidRPr="00854DC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de la casa de la Virgen María. Haremos una parada en un centro de producción de cuero. </w:t>
      </w:r>
      <w:r w:rsidRPr="00854DC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Continuación para Esmirna o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  <w:lang w:val="es-ES_tradnl"/>
        </w:rPr>
        <w:t>Kusadasi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. </w:t>
      </w:r>
      <w:r w:rsidRPr="00854DC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54DC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Cena y</w:t>
      </w:r>
      <w:r w:rsidRPr="00854DC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40F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854DC7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lojamiento.</w:t>
      </w:r>
    </w:p>
    <w:p w14:paraId="4EB73171" w14:textId="77777777" w:rsidR="00854DC7" w:rsidRPr="00854DC7" w:rsidRDefault="00854DC7" w:rsidP="00854DC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64F09823" w14:textId="4DF7D134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Fonts w:ascii="Arial" w:hAnsi="Arial" w:cs="Arial"/>
          <w:sz w:val="22"/>
        </w:rPr>
        <w:t xml:space="preserve">DÍA 09 - ESMIRNA (O KUSADASI) </w:t>
      </w:r>
      <w:r>
        <w:rPr>
          <w:rFonts w:ascii="Arial" w:hAnsi="Arial" w:cs="Arial"/>
          <w:sz w:val="22"/>
        </w:rPr>
        <w:t>–</w:t>
      </w:r>
      <w:r w:rsidRPr="00854DC7">
        <w:rPr>
          <w:rFonts w:ascii="Arial" w:hAnsi="Arial" w:cs="Arial"/>
          <w:sz w:val="22"/>
        </w:rPr>
        <w:t xml:space="preserve"> SAMOS</w:t>
      </w:r>
    </w:p>
    <w:p w14:paraId="7D09599E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hotel. A la hora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acordada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puerto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embarcar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ferry que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nos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lleva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 la Isla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griega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Samos.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hotel. Tarde libre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poder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disfrutar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las playas o bien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descubrir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isla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ABFF99B" w14:textId="77777777" w:rsidR="00854DC7" w:rsidRPr="00854DC7" w:rsidRDefault="00854DC7" w:rsidP="00854DC7">
      <w:pPr>
        <w:pStyle w:val="Sinespaciado"/>
        <w:ind w:left="-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D7AF36" w14:textId="7797A285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Fonts w:ascii="Arial" w:hAnsi="Arial" w:cs="Arial"/>
          <w:sz w:val="22"/>
        </w:rPr>
        <w:t xml:space="preserve">DÍA 10 - SAMOS </w:t>
      </w:r>
      <w:r>
        <w:rPr>
          <w:rFonts w:ascii="Arial" w:hAnsi="Arial" w:cs="Arial"/>
          <w:sz w:val="22"/>
        </w:rPr>
        <w:t>–</w:t>
      </w:r>
      <w:r w:rsidRPr="00854DC7">
        <w:rPr>
          <w:rFonts w:ascii="Arial" w:hAnsi="Arial" w:cs="Arial"/>
          <w:sz w:val="22"/>
        </w:rPr>
        <w:t xml:space="preserve"> MYKONOS</w:t>
      </w:r>
    </w:p>
    <w:p w14:paraId="2A6986C8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hotel. A la hora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acordada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puerto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embarcar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ferry que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nos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llevará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 la Isla de Mykonos.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hotel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tarde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libre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disfrutar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isla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D646A2B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49C05A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14:paraId="2864F02C" w14:textId="2CA2E320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Fonts w:ascii="Arial" w:hAnsi="Arial" w:cs="Arial"/>
          <w:sz w:val="22"/>
        </w:rPr>
        <w:t>DÍA 11 - MYKONOS</w:t>
      </w:r>
    </w:p>
    <w:p w14:paraId="435E99A8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Día libre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isla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disfrutar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del sol, del mar </w:t>
      </w:r>
      <w:proofErr w:type="gramStart"/>
      <w:r w:rsidRPr="00854DC7">
        <w:rPr>
          <w:rFonts w:ascii="Arial" w:hAnsi="Arial" w:cs="Arial"/>
          <w:color w:val="000000" w:themeColor="text1"/>
          <w:sz w:val="20"/>
          <w:szCs w:val="20"/>
        </w:rPr>
        <w:t>con</w:t>
      </w:r>
      <w:proofErr w:type="gram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las playas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maravillosas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así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como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belleza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esta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mágica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isla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con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increíble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vida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nocturna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Posibilidad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visitar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opcionalmente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la Sagrada Isla de Delos,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cuna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Apolo y Artemis.</w:t>
      </w:r>
    </w:p>
    <w:p w14:paraId="1F39A9CF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23433A2" w14:textId="6F21E0E9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Fonts w:ascii="Arial" w:hAnsi="Arial" w:cs="Arial"/>
          <w:sz w:val="22"/>
        </w:rPr>
        <w:t>DÍA 12 - MYKONOS – SANTORINI</w:t>
      </w:r>
    </w:p>
    <w:p w14:paraId="27AD81A1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hotel. A la hora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acordada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puerto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embarcar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ferry que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nos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llevará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isla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Santorini.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hotel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tarde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libre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disfrutar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isla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52C4AC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04FDA64" w14:textId="01872E2E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Fonts w:ascii="Arial" w:hAnsi="Arial" w:cs="Arial"/>
          <w:sz w:val="22"/>
        </w:rPr>
        <w:t>DÍA 13 - SANTORINI</w:t>
      </w:r>
    </w:p>
    <w:p w14:paraId="427A1B59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Dia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libre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disfrutar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esta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maravillosa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isla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única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morfología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sus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pintorescos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pueblecitos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colgados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borde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acantilado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sus playas de arena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negra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blanca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roja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Posibilidad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visitar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opcionalmente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volcán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sumergido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780A42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2E7984" w14:textId="62809441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Fonts w:ascii="Arial" w:hAnsi="Arial" w:cs="Arial"/>
          <w:sz w:val="22"/>
        </w:rPr>
        <w:t xml:space="preserve">DÍA 14 - SANTORINI </w:t>
      </w:r>
      <w:r w:rsidR="006A7E66">
        <w:rPr>
          <w:rFonts w:ascii="Arial" w:hAnsi="Arial" w:cs="Arial"/>
          <w:sz w:val="22"/>
        </w:rPr>
        <w:t>–</w:t>
      </w:r>
      <w:r w:rsidRPr="00854DC7">
        <w:rPr>
          <w:rFonts w:ascii="Arial" w:hAnsi="Arial" w:cs="Arial"/>
          <w:sz w:val="22"/>
        </w:rPr>
        <w:t xml:space="preserve"> ATENAS</w:t>
      </w:r>
    </w:p>
    <w:p w14:paraId="72F89A3C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A la hora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acordada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puerto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embarcar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ferry que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nos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llevará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854DC7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Atenas.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Llegada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puerto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Pireo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desembarque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traslado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al hotel.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41F578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72D83B" w14:textId="5F628B23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Fonts w:ascii="Arial" w:hAnsi="Arial" w:cs="Arial"/>
          <w:sz w:val="22"/>
        </w:rPr>
        <w:t xml:space="preserve">DÍA 15 </w:t>
      </w:r>
      <w:r w:rsidR="006A7E66">
        <w:rPr>
          <w:rFonts w:ascii="Arial" w:hAnsi="Arial" w:cs="Arial"/>
          <w:sz w:val="22"/>
        </w:rPr>
        <w:t>–</w:t>
      </w:r>
      <w:r w:rsidRPr="00854DC7">
        <w:rPr>
          <w:rFonts w:ascii="Arial" w:hAnsi="Arial" w:cs="Arial"/>
          <w:sz w:val="22"/>
        </w:rPr>
        <w:t xml:space="preserve"> ATENAS</w:t>
      </w:r>
    </w:p>
    <w:p w14:paraId="2FDE2EE5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Desayuno</w:t>
      </w:r>
      <w:proofErr w:type="spellEnd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Por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mañana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b/>
          <w:bCs/>
          <w:color w:val="000000" w:themeColor="text1"/>
          <w:sz w:val="20"/>
          <w:szCs w:val="20"/>
        </w:rPr>
        <w:t>visita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la ciudad de la ciudad de Atenas.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Kalimármaro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Arco de Adriano,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Parlamento-monumento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del Soldado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Desconocido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tradicional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Cambio de Guardia,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la Plaza de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Constitución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-Plaza Syntagma. Plaza de la Concordia-Plaza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Omonia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Acrópolis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; Los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Propileos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templo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Jónico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Atenea Nike,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Erection,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Partenón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 Tarde libre.</w:t>
      </w:r>
    </w:p>
    <w:p w14:paraId="79B9CA8C" w14:textId="77777777" w:rsidR="00854DC7" w:rsidRPr="00854DC7" w:rsidRDefault="00854DC7" w:rsidP="00854DC7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79C6860" w14:textId="58DDB5C6" w:rsidR="00854DC7" w:rsidRPr="00854DC7" w:rsidRDefault="00854DC7" w:rsidP="00854DC7">
      <w:pPr>
        <w:pStyle w:val="Subttulo"/>
        <w:rPr>
          <w:rFonts w:ascii="Arial" w:hAnsi="Arial" w:cs="Arial"/>
          <w:sz w:val="22"/>
        </w:rPr>
      </w:pPr>
      <w:r w:rsidRPr="00854DC7">
        <w:rPr>
          <w:rFonts w:ascii="Arial" w:hAnsi="Arial" w:cs="Arial"/>
          <w:sz w:val="22"/>
        </w:rPr>
        <w:t>DÍA 16 - ATENAS – CIUDAD DE ORIGEN</w:t>
      </w:r>
    </w:p>
    <w:p w14:paraId="765D0D1A" w14:textId="77777777" w:rsidR="00854DC7" w:rsidRPr="00854DC7" w:rsidRDefault="00854DC7" w:rsidP="00854DC7">
      <w:pPr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854DC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Desayuno. Traslado </w:t>
      </w:r>
      <w:r w:rsidRPr="00854DC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al aeropuerto. </w:t>
      </w:r>
      <w:r w:rsidRPr="00854DC7">
        <w:rPr>
          <w:rFonts w:ascii="Arial" w:hAnsi="Arial" w:cs="Arial"/>
          <w:b/>
          <w:bCs/>
          <w:color w:val="000000" w:themeColor="text1"/>
          <w:sz w:val="20"/>
          <w:szCs w:val="20"/>
          <w:lang w:val="tr-TR"/>
        </w:rPr>
        <w:t>Fin de nuestros servicios.</w:t>
      </w:r>
    </w:p>
    <w:p w14:paraId="70B38A98" w14:textId="77777777" w:rsidR="00BB1C44" w:rsidRDefault="00BB1C44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06ED3A" w14:textId="7F2CB1F2" w:rsidR="006F546E" w:rsidRPr="00150C21" w:rsidRDefault="006F546E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0C21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C804507" w14:textId="677859AF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Todos los traslados indicados.</w:t>
      </w:r>
    </w:p>
    <w:p w14:paraId="7FE4DFDA" w14:textId="2A1FE784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3 noches en Estambul en régimen de alojamiento y desayuno.</w:t>
      </w:r>
    </w:p>
    <w:p w14:paraId="0A6CA4E3" w14:textId="5563E85D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2 visitas de día completo de Estambul con almuerzo incluido. </w:t>
      </w:r>
    </w:p>
    <w:p w14:paraId="04FE4128" w14:textId="006CBBEC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lastRenderedPageBreak/>
        <w:t>5 noches de circuito en la parte asiática de Turquía en media pensión (Circuito con guía de habla hispana).</w:t>
      </w:r>
    </w:p>
    <w:p w14:paraId="291640D9" w14:textId="2198D85B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1 noche en Samos, 2 en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Mykonos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2 en Santorini y 2 en Atenas en régimen de Alojamiento y Desayuno. </w:t>
      </w:r>
    </w:p>
    <w:p w14:paraId="55C289D7" w14:textId="0E8956E3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Tkts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ferry clase económica: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Kusadasi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/Samos + Samos/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Mykonos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+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Mykonos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/Santorini + Santorini/Pireo.</w:t>
      </w:r>
    </w:p>
    <w:p w14:paraId="232EE21C" w14:textId="3850580D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Visita de medio día de la ciudad de Atenas.</w:t>
      </w:r>
    </w:p>
    <w:p w14:paraId="58A52051" w14:textId="72F2BC4F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Entradas a los sitios arqueológicos.</w:t>
      </w:r>
    </w:p>
    <w:p w14:paraId="51D59C97" w14:textId="1D6C22EF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Guías de habla hispana durante las visitas.</w:t>
      </w:r>
    </w:p>
    <w:p w14:paraId="0AE52C8B" w14:textId="4A940746" w:rsidR="00854DC7" w:rsidRPr="00854DC7" w:rsidRDefault="00854DC7" w:rsidP="00854DC7">
      <w:pPr>
        <w:pStyle w:val="Prrafodelista"/>
        <w:numPr>
          <w:ilvl w:val="0"/>
          <w:numId w:val="73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Seguro de viaje.</w:t>
      </w:r>
    </w:p>
    <w:p w14:paraId="23CCDE2B" w14:textId="77777777" w:rsidR="00F82139" w:rsidRDefault="00F82139" w:rsidP="00F821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337FB9A7" w14:textId="77777777" w:rsidR="00411CC2" w:rsidRPr="00150C21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85F1C8D" w14:textId="30FBF74B" w:rsidR="00F82139" w:rsidRPr="003B326E" w:rsidRDefault="00F82139" w:rsidP="00F82139">
      <w:pPr>
        <w:pStyle w:val="Prrafodelista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B326E">
        <w:rPr>
          <w:rFonts w:ascii="Arial" w:hAnsi="Arial" w:cs="Arial"/>
          <w:sz w:val="20"/>
          <w:szCs w:val="20"/>
          <w:lang w:val="es-MX"/>
        </w:rPr>
        <w:t>Vuelos internacionales</w:t>
      </w:r>
    </w:p>
    <w:p w14:paraId="132C231F" w14:textId="77777777" w:rsidR="00854DC7" w:rsidRDefault="00854DC7" w:rsidP="00854D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Bebidas en las comidas y cenas incluidas en el programa.</w:t>
      </w:r>
    </w:p>
    <w:p w14:paraId="06DA310B" w14:textId="77777777" w:rsidR="00854DC7" w:rsidRPr="00854DC7" w:rsidRDefault="00854DC7" w:rsidP="00854D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Propinas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guía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chofer en Turquía. Se recomiendan 5 USD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por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pax y día para el guía y 3 USD por día para el chofer.</w:t>
      </w:r>
    </w:p>
    <w:p w14:paraId="6A6310A2" w14:textId="23942EF5" w:rsidR="00854DC7" w:rsidRPr="00854DC7" w:rsidRDefault="00854DC7" w:rsidP="00854D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Visados.</w:t>
      </w:r>
    </w:p>
    <w:p w14:paraId="7581FA5A" w14:textId="16A1464A" w:rsidR="00854DC7" w:rsidRPr="00854DC7" w:rsidRDefault="00854DC7" w:rsidP="00854DC7">
      <w:pPr>
        <w:pStyle w:val="Prrafodelista"/>
        <w:numPr>
          <w:ilvl w:val="0"/>
          <w:numId w:val="55"/>
        </w:numPr>
        <w:rPr>
          <w:rFonts w:ascii="Arial" w:hAnsi="Arial" w:cs="Arial"/>
          <w:sz w:val="20"/>
          <w:szCs w:val="20"/>
          <w:lang w:val="es-ES"/>
        </w:rPr>
      </w:pPr>
      <w:bookmarkStart w:id="0" w:name="_Hlk524336105"/>
      <w:r w:rsidRPr="00854DC7">
        <w:rPr>
          <w:rFonts w:ascii="Arial" w:hAnsi="Arial" w:cs="Arial"/>
          <w:sz w:val="20"/>
          <w:szCs w:val="20"/>
          <w:lang w:val="es-ES"/>
        </w:rPr>
        <w:t xml:space="preserve">Tasa turística local de alojamiento en Grecia, por habitación y noche: 3* = 3 € / 4* = 7 € / 5* = 10 €. </w:t>
      </w:r>
      <w:r w:rsidRPr="00854DC7">
        <w:rPr>
          <w:rFonts w:ascii="Arial" w:hAnsi="Arial" w:cs="Arial"/>
          <w:b/>
          <w:sz w:val="20"/>
          <w:szCs w:val="20"/>
          <w:lang w:val="es-ES"/>
        </w:rPr>
        <w:t>Pago directo por los clientes en los hoteles</w:t>
      </w:r>
      <w:r w:rsidRPr="00854DC7">
        <w:rPr>
          <w:rFonts w:ascii="Arial" w:hAnsi="Arial" w:cs="Arial"/>
          <w:sz w:val="20"/>
          <w:szCs w:val="20"/>
          <w:lang w:val="es-ES"/>
        </w:rPr>
        <w:t>.</w:t>
      </w:r>
      <w:bookmarkEnd w:id="0"/>
    </w:p>
    <w:p w14:paraId="166E574B" w14:textId="0939FC69" w:rsidR="00854DC7" w:rsidRPr="00854DC7" w:rsidRDefault="00854DC7" w:rsidP="00854DC7">
      <w:pPr>
        <w:pStyle w:val="Prrafodelista"/>
        <w:numPr>
          <w:ilvl w:val="0"/>
          <w:numId w:val="55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color w:val="000000" w:themeColor="text1"/>
          <w:sz w:val="20"/>
          <w:szCs w:val="20"/>
          <w:lang w:val="es-ES"/>
        </w:rPr>
        <w:t>Todo lo que no está indicado en el apartado de “el precio incluye”.</w:t>
      </w:r>
    </w:p>
    <w:p w14:paraId="045551E6" w14:textId="77777777" w:rsidR="00F82139" w:rsidRPr="00F82139" w:rsidRDefault="00F82139" w:rsidP="00F82139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3D2BEFE" w14:textId="0500A20C" w:rsidR="00411CC2" w:rsidRPr="00150C21" w:rsidRDefault="00411CC2" w:rsidP="00F82139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150C2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46F5C780" w14:textId="22C0C946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C440F7">
        <w:rPr>
          <w:rFonts w:ascii="Arial" w:hAnsi="Arial" w:cs="Arial"/>
          <w:sz w:val="20"/>
          <w:szCs w:val="20"/>
          <w:lang w:val="es-MX" w:eastAsia="es-MX" w:bidi="ar-SA"/>
        </w:rPr>
        <w:t>EUR</w:t>
      </w:r>
      <w:r w:rsidRPr="00150C21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5DF3604D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CC24BE7" w14:textId="77777777" w:rsidR="00411CC2" w:rsidRPr="00150C21" w:rsidRDefault="00411CC2" w:rsidP="00296BA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08BD5739" w14:textId="77777777" w:rsidR="00F82139" w:rsidRPr="00F82139" w:rsidRDefault="00411CC2" w:rsidP="00F82139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150C21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150C21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7EE934D6" w14:textId="345BD0C1" w:rsidR="00854DC7" w:rsidRPr="00854DC7" w:rsidRDefault="00854DC7" w:rsidP="00854DC7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precios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pueden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variar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caso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Congresos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Ferias,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Eventos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especiales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39CF75E" w14:textId="41818078" w:rsidR="00854DC7" w:rsidRPr="00854DC7" w:rsidRDefault="00854DC7" w:rsidP="00854DC7">
      <w:pPr>
        <w:pStyle w:val="Prrafodelista"/>
        <w:numPr>
          <w:ilvl w:val="0"/>
          <w:numId w:val="47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Gran Bazar </w:t>
      </w: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cierra</w:t>
      </w:r>
      <w:proofErr w:type="spellEnd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los</w:t>
      </w:r>
      <w:proofErr w:type="spellEnd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domingos</w:t>
      </w:r>
      <w:proofErr w:type="spellEnd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 y Palacio de </w:t>
      </w: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Topkapi</w:t>
      </w:r>
      <w:proofErr w:type="spellEnd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cierra</w:t>
      </w:r>
      <w:proofErr w:type="spellEnd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los</w:t>
      </w:r>
      <w:proofErr w:type="spellEnd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 martes.</w:t>
      </w:r>
    </w:p>
    <w:p w14:paraId="47CAB447" w14:textId="10F46DD4" w:rsidR="00854DC7" w:rsidRPr="00854DC7" w:rsidRDefault="00854DC7" w:rsidP="00854DC7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Durante las fiestas </w:t>
      </w: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religiosas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bazares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algunos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monumentos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estarán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cerrados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72ED8C" w14:textId="2F0077D7" w:rsidR="00854DC7" w:rsidRPr="00854DC7" w:rsidRDefault="00854DC7" w:rsidP="00854DC7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  <w:lang w:val="es-ES"/>
        </w:rPr>
      </w:pP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Habitación</w:t>
      </w:r>
      <w:proofErr w:type="spellEnd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 xml:space="preserve"> triple:</w:t>
      </w:r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En la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mayoría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hoteles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es doble +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cama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supletoria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diferente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tamaño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comodidad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0FE0F6" w14:textId="2F0A62BB" w:rsidR="00854DC7" w:rsidRPr="00854DC7" w:rsidRDefault="00854DC7" w:rsidP="00854DC7">
      <w:pPr>
        <w:pStyle w:val="Prrafodelista"/>
        <w:numPr>
          <w:ilvl w:val="0"/>
          <w:numId w:val="4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54DC7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Durante </w:t>
      </w:r>
      <w:proofErr w:type="spellStart"/>
      <w:r w:rsidRPr="00854DC7">
        <w:rPr>
          <w:rFonts w:ascii="Arial" w:hAnsi="Arial" w:cs="Arial"/>
          <w:bCs/>
          <w:color w:val="000000" w:themeColor="text1"/>
          <w:sz w:val="20"/>
          <w:szCs w:val="20"/>
        </w:rPr>
        <w:t>Ramadán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principales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atracciones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turísticas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permanecerán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abiertas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aunque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pueden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cambiar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54DC7">
        <w:rPr>
          <w:rFonts w:ascii="Arial" w:hAnsi="Arial" w:cs="Arial"/>
          <w:color w:val="000000" w:themeColor="text1"/>
          <w:sz w:val="20"/>
          <w:szCs w:val="20"/>
        </w:rPr>
        <w:t>horarios</w:t>
      </w:r>
      <w:proofErr w:type="spellEnd"/>
      <w:r w:rsidRPr="00854D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63613AE" w14:textId="4084BF47" w:rsidR="00854DC7" w:rsidRPr="00854DC7" w:rsidRDefault="00854DC7" w:rsidP="00854DC7">
      <w:pPr>
        <w:pStyle w:val="Prrafodelista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proofErr w:type="spellStart"/>
      <w:r w:rsidRPr="00854DC7">
        <w:rPr>
          <w:rFonts w:ascii="Arial" w:hAnsi="Arial" w:cs="Arial"/>
          <w:b/>
          <w:bCs/>
          <w:sz w:val="20"/>
          <w:szCs w:val="20"/>
        </w:rPr>
        <w:t>Gastos</w:t>
      </w:r>
      <w:proofErr w:type="spellEnd"/>
      <w:r w:rsidRPr="00854DC7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854DC7">
        <w:rPr>
          <w:rFonts w:ascii="Arial" w:hAnsi="Arial" w:cs="Arial"/>
          <w:b/>
          <w:bCs/>
          <w:sz w:val="20"/>
          <w:szCs w:val="20"/>
        </w:rPr>
        <w:t>cancelación</w:t>
      </w:r>
      <w:proofErr w:type="spellEnd"/>
      <w:r w:rsidRPr="00854DC7">
        <w:rPr>
          <w:rFonts w:ascii="Arial" w:hAnsi="Arial" w:cs="Arial"/>
          <w:b/>
          <w:bCs/>
          <w:sz w:val="20"/>
          <w:szCs w:val="20"/>
        </w:rPr>
        <w:t>:</w:t>
      </w:r>
      <w:r w:rsidRPr="00854DC7">
        <w:rPr>
          <w:rFonts w:ascii="Arial" w:hAnsi="Arial" w:cs="Arial"/>
          <w:sz w:val="20"/>
          <w:szCs w:val="20"/>
        </w:rPr>
        <w:t xml:space="preserve"> Entre 46 y 31 días 25%; entre 30 y 16 días 40%; entre 15 y 9 días 50%; 8 días o </w:t>
      </w:r>
      <w:proofErr w:type="spellStart"/>
      <w:r w:rsidRPr="00854DC7">
        <w:rPr>
          <w:rFonts w:ascii="Arial" w:hAnsi="Arial" w:cs="Arial"/>
          <w:sz w:val="20"/>
          <w:szCs w:val="20"/>
        </w:rPr>
        <w:t>menos</w:t>
      </w:r>
      <w:proofErr w:type="spellEnd"/>
      <w:r w:rsidRPr="00854DC7">
        <w:rPr>
          <w:rFonts w:ascii="Arial" w:hAnsi="Arial" w:cs="Arial"/>
          <w:sz w:val="20"/>
          <w:szCs w:val="20"/>
        </w:rPr>
        <w:t>: 100%</w:t>
      </w:r>
    </w:p>
    <w:p w14:paraId="74F5BE4A" w14:textId="77777777" w:rsidR="003B326E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654AAD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6009E8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208D7E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D803179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A73D7EF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EFD1499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1AB828D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C04F2BC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FE0BB3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AEC80E7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659729A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311E601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86DF9F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880DE03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476CCCC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B0AE9C7" w14:textId="77777777" w:rsidR="00F36F94" w:rsidRDefault="00F36F94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8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056"/>
        <w:gridCol w:w="4677"/>
      </w:tblGrid>
      <w:tr w:rsidR="001F6CFA" w:rsidRPr="001F6CFA" w14:paraId="21A0F61F" w14:textId="77777777" w:rsidTr="001F6CFA">
        <w:trPr>
          <w:trHeight w:val="214"/>
          <w:jc w:val="center"/>
        </w:trPr>
        <w:tc>
          <w:tcPr>
            <w:tcW w:w="9858" w:type="dxa"/>
            <w:gridSpan w:val="3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000000" w:fill="244062"/>
            <w:noWrap/>
            <w:vAlign w:val="center"/>
            <w:hideMark/>
          </w:tcPr>
          <w:p w14:paraId="2337756F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F6CFA" w:rsidRPr="001F6CFA" w14:paraId="15CFCF4E" w14:textId="77777777" w:rsidTr="001F6CFA">
        <w:trPr>
          <w:trHeight w:val="214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92CDDC"/>
            <w:noWrap/>
            <w:vAlign w:val="center"/>
            <w:hideMark/>
          </w:tcPr>
          <w:p w14:paraId="370ED216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2CDDC"/>
            <w:noWrap/>
            <w:vAlign w:val="center"/>
            <w:hideMark/>
          </w:tcPr>
          <w:p w14:paraId="4E9E7321" w14:textId="77777777" w:rsidR="001F6CFA" w:rsidRPr="001F6CFA" w:rsidRDefault="001F6CFA" w:rsidP="001F6C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HOTELES 4* (ESTAMBUL Y ATENAS)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92CDDC"/>
            <w:noWrap/>
            <w:vAlign w:val="center"/>
            <w:hideMark/>
          </w:tcPr>
          <w:p w14:paraId="2FB38A5D" w14:textId="77777777" w:rsidR="001F6CFA" w:rsidRPr="001F6CFA" w:rsidRDefault="001F6CFA" w:rsidP="001F6C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HOTELES 5* (ESTAMBUL Y ATENAS)</w:t>
            </w:r>
          </w:p>
        </w:tc>
      </w:tr>
      <w:tr w:rsidR="001F6CFA" w:rsidRPr="001F6CFA" w14:paraId="11630AD8" w14:textId="77777777" w:rsidTr="001F6CFA">
        <w:trPr>
          <w:trHeight w:val="214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0509BAE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ESTAMBUL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7152D5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en-AU" w:eastAsia="es-MX" w:bidi="ar-SA"/>
              </w:rPr>
              <w:t>LAMARTINE HOTEL / ELITE WORLD COMFY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9836915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 xml:space="preserve">BARCELO TAKSIM / ELITE WORLD </w:t>
            </w:r>
          </w:p>
        </w:tc>
      </w:tr>
      <w:tr w:rsidR="001F6CFA" w:rsidRPr="001F6CFA" w14:paraId="6A0F507C" w14:textId="77777777" w:rsidTr="001F6CFA">
        <w:trPr>
          <w:trHeight w:val="225"/>
          <w:jc w:val="center"/>
        </w:trPr>
        <w:tc>
          <w:tcPr>
            <w:tcW w:w="9858" w:type="dxa"/>
            <w:gridSpan w:val="3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FA3CD7F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pt-BR" w:eastAsia="es-MX" w:bidi="ar-SA"/>
              </w:rPr>
              <w:t>CIRCUITO POR TURQUÍA – CAT. ÚNICA DE HOTELES (PRIMERA / PRIMERA SUP.)</w:t>
            </w:r>
          </w:p>
        </w:tc>
      </w:tr>
      <w:tr w:rsidR="001F6CFA" w:rsidRPr="001F6CFA" w14:paraId="4DDF7618" w14:textId="77777777" w:rsidTr="001F6CFA">
        <w:trPr>
          <w:trHeight w:val="321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8F8C98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ANKARA</w:t>
            </w:r>
          </w:p>
        </w:tc>
        <w:tc>
          <w:tcPr>
            <w:tcW w:w="8733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611A478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en-AU" w:eastAsia="es-MX" w:bidi="ar-SA"/>
              </w:rPr>
              <w:t xml:space="preserve">NEW PARK HOTEL </w:t>
            </w:r>
          </w:p>
        </w:tc>
      </w:tr>
      <w:tr w:rsidR="001F6CFA" w:rsidRPr="001F6CFA" w14:paraId="2DC6F509" w14:textId="77777777" w:rsidTr="001F6CFA">
        <w:trPr>
          <w:trHeight w:val="225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C26325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CAPADOCIA</w:t>
            </w:r>
          </w:p>
        </w:tc>
        <w:tc>
          <w:tcPr>
            <w:tcW w:w="8733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C622F8D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pt-BR" w:eastAsia="es-MX" w:bidi="ar-SA"/>
              </w:rPr>
              <w:t xml:space="preserve">RAMADA /MUSTAFA </w:t>
            </w:r>
          </w:p>
        </w:tc>
      </w:tr>
      <w:tr w:rsidR="001F6CFA" w:rsidRPr="001F6CFA" w14:paraId="47AC5E30" w14:textId="77777777" w:rsidTr="001F6CFA">
        <w:trPr>
          <w:trHeight w:val="225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B338AE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PAMUKKALE</w:t>
            </w:r>
          </w:p>
        </w:tc>
        <w:tc>
          <w:tcPr>
            <w:tcW w:w="8733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A923FF5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RICHMOND / COLOSSAE THERMAL</w:t>
            </w:r>
          </w:p>
        </w:tc>
      </w:tr>
      <w:tr w:rsidR="001F6CFA" w:rsidRPr="001F6CFA" w14:paraId="58EDB438" w14:textId="77777777" w:rsidTr="001F6CFA">
        <w:trPr>
          <w:trHeight w:val="225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A63C84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ESMIRNA**</w:t>
            </w:r>
          </w:p>
        </w:tc>
        <w:tc>
          <w:tcPr>
            <w:tcW w:w="8733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66C6F12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HAMPTON BY HILTON IZMIR</w:t>
            </w:r>
          </w:p>
        </w:tc>
      </w:tr>
      <w:tr w:rsidR="001F6CFA" w:rsidRPr="001F6CFA" w14:paraId="3A231F59" w14:textId="77777777" w:rsidTr="001F6CFA">
        <w:trPr>
          <w:trHeight w:val="214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27A867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SAMOS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744C03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 xml:space="preserve">SAMOS CITY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694EBB4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DORYSSA BAY</w:t>
            </w:r>
          </w:p>
        </w:tc>
      </w:tr>
      <w:tr w:rsidR="001F6CFA" w:rsidRPr="001F6CFA" w14:paraId="26D4ECC0" w14:textId="77777777" w:rsidTr="001F6CFA">
        <w:trPr>
          <w:trHeight w:val="246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07673B1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MYKONOS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B414FC1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 xml:space="preserve">PENELOPE VILLAGE / YIANNAKI / PELICAN BAY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39D5BBA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ROYAL MYCONIAN / MYCONIAN IMPERIAL</w:t>
            </w:r>
          </w:p>
        </w:tc>
      </w:tr>
      <w:tr w:rsidR="001F6CFA" w:rsidRPr="001F6CFA" w14:paraId="19063163" w14:textId="77777777" w:rsidTr="001F6CFA">
        <w:trPr>
          <w:trHeight w:val="461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18B5718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SANTORINI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990949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ROSEBAY / AEGEAN PLAZA / EPAVLIS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F061FFE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COSTA GRAND</w:t>
            </w:r>
          </w:p>
        </w:tc>
      </w:tr>
      <w:tr w:rsidR="001F6CFA" w:rsidRPr="001F6CFA" w14:paraId="6E75C267" w14:textId="77777777" w:rsidTr="001F6CFA">
        <w:trPr>
          <w:trHeight w:val="225"/>
          <w:jc w:val="center"/>
        </w:trPr>
        <w:tc>
          <w:tcPr>
            <w:tcW w:w="1125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DA15BD6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ATENAS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24CF569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KUBIC / ATHENAEUM GRAND / POLIS GRAND / ILISIA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D6FA0B9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WYNDHAM GRAND / ROYAL OLYMPIC / RADISSON BLU PARK</w:t>
            </w:r>
          </w:p>
        </w:tc>
      </w:tr>
    </w:tbl>
    <w:p w14:paraId="70F86381" w14:textId="77777777" w:rsidR="003B326E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F98B1BC" w14:textId="1E086AC5" w:rsidR="00F36F94" w:rsidRPr="00F36F94" w:rsidRDefault="00F36F94" w:rsidP="00F36F94">
      <w:pPr>
        <w:jc w:val="center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F36F94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**Es posible que, en algunas fechas, el alojamiento sea en </w:t>
      </w:r>
      <w:proofErr w:type="spellStart"/>
      <w:r w:rsidRPr="00F36F94">
        <w:rPr>
          <w:rFonts w:ascii="Arial" w:hAnsi="Arial" w:cs="Arial"/>
          <w:b/>
          <w:bCs/>
          <w:color w:val="000000" w:themeColor="text1"/>
          <w:sz w:val="20"/>
          <w:lang w:val="es-ES"/>
        </w:rPr>
        <w:t>Kusadasi</w:t>
      </w:r>
      <w:proofErr w:type="spellEnd"/>
      <w:r w:rsidRPr="00F36F94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 en lugar de Esmirna.</w:t>
      </w:r>
    </w:p>
    <w:p w14:paraId="328EE51A" w14:textId="77777777" w:rsidR="003B326E" w:rsidRPr="00150C21" w:rsidRDefault="003B326E" w:rsidP="0001463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97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9"/>
        <w:gridCol w:w="1102"/>
        <w:gridCol w:w="1102"/>
        <w:gridCol w:w="1105"/>
      </w:tblGrid>
      <w:tr w:rsidR="001F6CFA" w:rsidRPr="001F6CFA" w14:paraId="7D53D949" w14:textId="77777777" w:rsidTr="001F6CFA">
        <w:trPr>
          <w:trHeight w:val="135"/>
          <w:jc w:val="center"/>
        </w:trPr>
        <w:tc>
          <w:tcPr>
            <w:tcW w:w="9738" w:type="dxa"/>
            <w:gridSpan w:val="4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000000" w:fill="92CDDC"/>
            <w:vAlign w:val="center"/>
            <w:hideMark/>
          </w:tcPr>
          <w:p w14:paraId="4D241C05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s-MX" w:eastAsia="es-MX" w:bidi="ar-SA"/>
              </w:rPr>
              <w:t>PRECIOS POR PERSONA EN EUROS</w:t>
            </w:r>
          </w:p>
        </w:tc>
      </w:tr>
      <w:tr w:rsidR="001F6CFA" w:rsidRPr="001F6CFA" w14:paraId="01E9CB07" w14:textId="77777777" w:rsidTr="001F6CFA">
        <w:trPr>
          <w:trHeight w:val="447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4C3ADD3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Hoteles 4*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F02523" w14:textId="558B87D5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TPL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CD6D01" w14:textId="5A03CC10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7DBAF88" w14:textId="1B55FEB3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SUP. SGL</w:t>
            </w:r>
          </w:p>
        </w:tc>
      </w:tr>
      <w:tr w:rsidR="001F6CFA" w:rsidRPr="001F6CFA" w14:paraId="10BE741C" w14:textId="77777777" w:rsidTr="001F6CFA">
        <w:trPr>
          <w:trHeight w:val="337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1E7E20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11/Abr-30/May + 12-19/</w:t>
            </w:r>
            <w:proofErr w:type="spellStart"/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Sep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9D9360C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2725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FB191B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2930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7FF1B12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1525</w:t>
            </w:r>
          </w:p>
        </w:tc>
      </w:tr>
      <w:tr w:rsidR="001F6CFA" w:rsidRPr="001F6CFA" w14:paraId="4012E073" w14:textId="77777777" w:rsidTr="001F6CFA">
        <w:trPr>
          <w:trHeight w:val="226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578FF4E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06/Jun-05/</w:t>
            </w:r>
            <w:proofErr w:type="spellStart"/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Sep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DE748D3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2870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CE1994C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3170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5C2DFDD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1860</w:t>
            </w:r>
          </w:p>
        </w:tc>
      </w:tr>
      <w:tr w:rsidR="001F6CFA" w:rsidRPr="001F6CFA" w14:paraId="40E4E6F0" w14:textId="77777777" w:rsidTr="001F6CFA">
        <w:trPr>
          <w:trHeight w:val="226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397A57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26/Sep-17/Oct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1717EC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2450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FD9B0A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2625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F31B476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 w:eastAsia="es-MX" w:bidi="ar-SA"/>
              </w:rPr>
              <w:t>1405</w:t>
            </w:r>
          </w:p>
        </w:tc>
      </w:tr>
      <w:tr w:rsidR="001F6CFA" w:rsidRPr="001F6CFA" w14:paraId="2063E4C7" w14:textId="77777777" w:rsidTr="001F6CFA">
        <w:trPr>
          <w:trHeight w:val="135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87C5763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Hoteles 5*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312E68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En triple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ACE2387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En doble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21359A0F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proofErr w:type="spellStart"/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Sup</w:t>
            </w:r>
            <w:proofErr w:type="spellEnd"/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 xml:space="preserve">. </w:t>
            </w:r>
            <w:proofErr w:type="spellStart"/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Sgl</w:t>
            </w:r>
            <w:proofErr w:type="spellEnd"/>
          </w:p>
        </w:tc>
      </w:tr>
      <w:tr w:rsidR="001F6CFA" w:rsidRPr="001F6CFA" w14:paraId="6B3E6A99" w14:textId="77777777" w:rsidTr="001F6CFA">
        <w:trPr>
          <w:trHeight w:val="226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4C6A07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11/Abr-30/May + 12-19/</w:t>
            </w:r>
            <w:proofErr w:type="spellStart"/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Sep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58C702D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3375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B83BD3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3635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1DBE074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2290</w:t>
            </w:r>
          </w:p>
        </w:tc>
      </w:tr>
      <w:tr w:rsidR="001F6CFA" w:rsidRPr="001F6CFA" w14:paraId="75BEA347" w14:textId="77777777" w:rsidTr="001F6CFA">
        <w:trPr>
          <w:trHeight w:val="135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8C7315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06/Jun-05/</w:t>
            </w:r>
            <w:proofErr w:type="spellStart"/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Sep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B27D501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3610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223622D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3890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127A37E2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2410</w:t>
            </w:r>
          </w:p>
        </w:tc>
      </w:tr>
      <w:tr w:rsidR="001F6CFA" w:rsidRPr="001F6CFA" w14:paraId="22EE4AE0" w14:textId="77777777" w:rsidTr="001F6CFA">
        <w:trPr>
          <w:trHeight w:val="135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D8AD441" w14:textId="77777777" w:rsidR="001F6CFA" w:rsidRPr="001F6CFA" w:rsidRDefault="001F6CFA" w:rsidP="001F6CF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 w:eastAsia="es-MX" w:bidi="ar-SA"/>
              </w:rPr>
              <w:t>26/Sep-17/Oct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1FD8606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3035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0B67CD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3215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99F238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_tradnl" w:eastAsia="es-MX" w:bidi="ar-SA"/>
              </w:rPr>
              <w:t>1675</w:t>
            </w:r>
          </w:p>
        </w:tc>
      </w:tr>
      <w:tr w:rsidR="001F6CFA" w:rsidRPr="001F6CFA" w14:paraId="56833CCE" w14:textId="77777777" w:rsidTr="001F6CFA">
        <w:trPr>
          <w:trHeight w:val="135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BDD7EE"/>
            <w:noWrap/>
            <w:vAlign w:val="center"/>
            <w:hideMark/>
          </w:tcPr>
          <w:p w14:paraId="2ABB4905" w14:textId="77777777" w:rsidR="001F6CFA" w:rsidRPr="001F6CFA" w:rsidRDefault="001F6CFA" w:rsidP="001F6CF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proofErr w:type="spellStart"/>
            <w:r w:rsidRPr="001F6CFA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1F6CFA">
              <w:rPr>
                <w:rFonts w:ascii="Arial" w:hAnsi="Arial" w:cs="Arial"/>
                <w:b/>
                <w:bCs/>
                <w:iCs/>
                <w:sz w:val="20"/>
                <w:szCs w:val="20"/>
                <w:lang w:val="es-ES" w:eastAsia="es-MX" w:bidi="ar-SA"/>
              </w:rPr>
              <w:t xml:space="preserve">. 2 noches Hotel Cueva Capadocia (1) </w:t>
            </w:r>
            <w:r w:rsidRPr="001F6CF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 xml:space="preserve">DLX </w:t>
            </w: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>/ STD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BDD7EE"/>
            <w:noWrap/>
            <w:vAlign w:val="center"/>
            <w:hideMark/>
          </w:tcPr>
          <w:p w14:paraId="6DED0FE4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305</w:t>
            </w: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 xml:space="preserve"> / 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BDD7EE"/>
            <w:noWrap/>
            <w:vAlign w:val="center"/>
            <w:hideMark/>
          </w:tcPr>
          <w:p w14:paraId="3A879E2E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340</w:t>
            </w: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 xml:space="preserve"> / 255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BDD7EE"/>
            <w:noWrap/>
            <w:vAlign w:val="center"/>
            <w:hideMark/>
          </w:tcPr>
          <w:p w14:paraId="7FCC2A64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 w:eastAsia="es-MX" w:bidi="ar-SA"/>
              </w:rPr>
              <w:t>270</w:t>
            </w:r>
            <w:r w:rsidRPr="001F6CFA">
              <w:rPr>
                <w:rFonts w:ascii="Arial" w:hAnsi="Arial" w:cs="Arial"/>
                <w:b/>
                <w:bCs/>
                <w:sz w:val="20"/>
                <w:szCs w:val="20"/>
                <w:lang w:val="es-ES" w:eastAsia="es-MX" w:bidi="ar-SA"/>
              </w:rPr>
              <w:t xml:space="preserve"> / 170</w:t>
            </w:r>
          </w:p>
        </w:tc>
      </w:tr>
      <w:tr w:rsidR="001F6CFA" w:rsidRPr="001F6CFA" w14:paraId="2DD47F98" w14:textId="77777777" w:rsidTr="001F6CFA">
        <w:trPr>
          <w:trHeight w:val="135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000000" w:fill="BDD7EE"/>
            <w:noWrap/>
            <w:vAlign w:val="center"/>
            <w:hideMark/>
          </w:tcPr>
          <w:p w14:paraId="03C09C0E" w14:textId="77777777" w:rsidR="001F6CFA" w:rsidRPr="001F6CFA" w:rsidRDefault="001F6CFA" w:rsidP="001F6CFA">
            <w:pPr>
              <w:spacing w:after="0" w:line="240" w:lineRule="auto"/>
              <w:rPr>
                <w:rFonts w:ascii="Arial" w:hAnsi="Arial" w:cs="Arial"/>
                <w:b/>
                <w:bCs/>
                <w:color w:val="548235"/>
                <w:sz w:val="20"/>
                <w:szCs w:val="20"/>
                <w:lang w:val="es-MX" w:eastAsia="es-MX" w:bidi="ar-SA"/>
              </w:rPr>
            </w:pPr>
            <w:proofErr w:type="spellStart"/>
            <w:r w:rsidRPr="001F6CFA">
              <w:rPr>
                <w:rFonts w:ascii="Arial" w:hAnsi="Arial" w:cs="Arial"/>
                <w:b/>
                <w:bCs/>
                <w:color w:val="548235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1F6CFA">
              <w:rPr>
                <w:rFonts w:ascii="Arial" w:hAnsi="Arial" w:cs="Arial"/>
                <w:b/>
                <w:bCs/>
                <w:color w:val="548235"/>
                <w:sz w:val="20"/>
                <w:szCs w:val="20"/>
                <w:lang w:val="es-ES" w:eastAsia="es-MX" w:bidi="ar-SA"/>
              </w:rPr>
              <w:t>. por traslados aeropuerto SAW en Estambul</w:t>
            </w:r>
          </w:p>
        </w:tc>
        <w:tc>
          <w:tcPr>
            <w:tcW w:w="3308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000000" w:fill="BDD7EE"/>
            <w:noWrap/>
            <w:vAlign w:val="center"/>
            <w:hideMark/>
          </w:tcPr>
          <w:p w14:paraId="0F2F8A2C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48235"/>
                <w:sz w:val="20"/>
                <w:szCs w:val="20"/>
                <w:lang w:val="es-MX" w:eastAsia="es-MX" w:bidi="ar-SA"/>
              </w:rPr>
            </w:pPr>
            <w:r w:rsidRPr="001F6CFA">
              <w:rPr>
                <w:rFonts w:ascii="Arial" w:hAnsi="Arial" w:cs="Arial"/>
                <w:b/>
                <w:bCs/>
                <w:color w:val="548235"/>
                <w:sz w:val="20"/>
                <w:szCs w:val="20"/>
                <w:lang w:val="es-ES" w:eastAsia="es-MX" w:bidi="ar-SA"/>
              </w:rPr>
              <w:t>50</w:t>
            </w:r>
          </w:p>
        </w:tc>
      </w:tr>
      <w:tr w:rsidR="001F6CFA" w:rsidRPr="001F6CFA" w14:paraId="0F3D5FFA" w14:textId="77777777" w:rsidTr="001F6CFA">
        <w:trPr>
          <w:trHeight w:val="135"/>
          <w:jc w:val="center"/>
        </w:trPr>
        <w:tc>
          <w:tcPr>
            <w:tcW w:w="6429" w:type="dxa"/>
            <w:tcBorders>
              <w:top w:val="nil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000000" w:fill="BDD7EE"/>
            <w:noWrap/>
            <w:vAlign w:val="center"/>
            <w:hideMark/>
          </w:tcPr>
          <w:p w14:paraId="4C2FBA3E" w14:textId="77777777" w:rsidR="001F6CFA" w:rsidRPr="001F6CFA" w:rsidRDefault="001F6CFA" w:rsidP="001F6CFA">
            <w:pPr>
              <w:spacing w:after="0" w:line="240" w:lineRule="auto"/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MX" w:eastAsia="es-MX" w:bidi="ar-SA"/>
              </w:rPr>
            </w:pPr>
            <w:proofErr w:type="spellStart"/>
            <w:r w:rsidRPr="001F6CFA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1F6CFA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>. Paseo en globo en Capadocia</w:t>
            </w:r>
          </w:p>
        </w:tc>
        <w:tc>
          <w:tcPr>
            <w:tcW w:w="3308" w:type="dxa"/>
            <w:gridSpan w:val="3"/>
            <w:tcBorders>
              <w:top w:val="single" w:sz="4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BDD7EE"/>
            <w:noWrap/>
            <w:vAlign w:val="center"/>
            <w:hideMark/>
          </w:tcPr>
          <w:p w14:paraId="5E08B610" w14:textId="77777777" w:rsidR="001F6CFA" w:rsidRPr="001F6CFA" w:rsidRDefault="001F6CFA" w:rsidP="001F6C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MX" w:eastAsia="es-MX" w:bidi="ar-SA"/>
              </w:rPr>
            </w:pPr>
            <w:proofErr w:type="spellStart"/>
            <w:r w:rsidRPr="001F6CFA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>On</w:t>
            </w:r>
            <w:proofErr w:type="spellEnd"/>
            <w:r w:rsidRPr="001F6CFA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 xml:space="preserve"> </w:t>
            </w:r>
            <w:proofErr w:type="spellStart"/>
            <w:r w:rsidRPr="001F6CFA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ES" w:eastAsia="es-MX" w:bidi="ar-SA"/>
              </w:rPr>
              <w:t>Request</w:t>
            </w:r>
            <w:proofErr w:type="spellEnd"/>
          </w:p>
        </w:tc>
      </w:tr>
    </w:tbl>
    <w:p w14:paraId="213C49B3" w14:textId="77777777" w:rsidR="00F36F94" w:rsidRDefault="00F36F94" w:rsidP="00A42C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BBCA08" w14:textId="43F4CBD3" w:rsidR="00A42C01" w:rsidRPr="00A42C01" w:rsidRDefault="00D84729" w:rsidP="00A42C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Salidas garantizadas mínimo 2 </w:t>
      </w:r>
      <w:proofErr w:type="spellStart"/>
      <w:r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pax</w:t>
      </w:r>
      <w:proofErr w:type="spellEnd"/>
    </w:p>
    <w:p w14:paraId="1C69A218" w14:textId="47A9570A" w:rsidR="00976304" w:rsidRPr="00976304" w:rsidRDefault="00976304" w:rsidP="00976304">
      <w:pPr>
        <w:ind w:left="360"/>
        <w:rPr>
          <w:rFonts w:ascii="Arial" w:hAnsi="Arial" w:cs="Arial"/>
          <w:color w:val="000000" w:themeColor="text1"/>
          <w:sz w:val="20"/>
          <w:lang w:val="es-ES"/>
        </w:rPr>
      </w:pPr>
      <w:bookmarkStart w:id="1" w:name="_Hlk530398641"/>
      <w:r w:rsidRPr="00976304">
        <w:rPr>
          <w:rFonts w:ascii="Arial" w:hAnsi="Arial" w:cs="Arial"/>
          <w:b/>
          <w:bCs/>
          <w:sz w:val="20"/>
          <w:lang w:val="es-ES"/>
        </w:rPr>
        <w:t>(1)</w:t>
      </w:r>
      <w:r>
        <w:rPr>
          <w:rFonts w:ascii="Arial" w:hAnsi="Arial" w:cs="Arial"/>
          <w:sz w:val="20"/>
          <w:lang w:val="es-ES"/>
        </w:rPr>
        <w:t xml:space="preserve"> </w:t>
      </w:r>
      <w:r w:rsidRPr="00976304">
        <w:rPr>
          <w:rFonts w:ascii="Arial" w:hAnsi="Arial" w:cs="Arial"/>
          <w:sz w:val="20"/>
          <w:lang w:val="es-ES"/>
        </w:rPr>
        <w:t xml:space="preserve">Hoteles previstos o similares: </w:t>
      </w:r>
      <w:r w:rsidRPr="00976304">
        <w:rPr>
          <w:rFonts w:ascii="Arial" w:hAnsi="Arial" w:cs="Arial"/>
          <w:color w:val="FF0000"/>
          <w:sz w:val="20"/>
          <w:lang w:val="es-ES"/>
        </w:rPr>
        <w:t xml:space="preserve">DLX: </w:t>
      </w:r>
      <w:proofErr w:type="spellStart"/>
      <w:r w:rsidRPr="00976304">
        <w:rPr>
          <w:rFonts w:ascii="Arial" w:hAnsi="Arial" w:cs="Arial"/>
          <w:color w:val="FF0000"/>
          <w:sz w:val="20"/>
          <w:lang w:val="es-ES"/>
        </w:rPr>
        <w:t>Yunak</w:t>
      </w:r>
      <w:proofErr w:type="spellEnd"/>
      <w:r w:rsidRPr="00976304">
        <w:rPr>
          <w:rFonts w:ascii="Arial" w:hAnsi="Arial" w:cs="Arial"/>
          <w:color w:val="FF0000"/>
          <w:sz w:val="20"/>
          <w:lang w:val="es-ES"/>
        </w:rPr>
        <w:t xml:space="preserve"> </w:t>
      </w:r>
      <w:proofErr w:type="spellStart"/>
      <w:r w:rsidRPr="00976304">
        <w:rPr>
          <w:rFonts w:ascii="Arial" w:hAnsi="Arial" w:cs="Arial"/>
          <w:color w:val="FF0000"/>
          <w:sz w:val="20"/>
          <w:lang w:val="es-ES"/>
        </w:rPr>
        <w:t>Evleri</w:t>
      </w:r>
      <w:proofErr w:type="spellEnd"/>
      <w:r w:rsidRPr="00976304">
        <w:rPr>
          <w:rFonts w:ascii="Arial" w:hAnsi="Arial" w:cs="Arial"/>
          <w:color w:val="FF0000"/>
          <w:sz w:val="20"/>
          <w:lang w:val="es-ES"/>
        </w:rPr>
        <w:t xml:space="preserve"> / </w:t>
      </w:r>
      <w:proofErr w:type="spellStart"/>
      <w:r w:rsidRPr="00976304">
        <w:rPr>
          <w:rFonts w:ascii="Arial" w:hAnsi="Arial" w:cs="Arial"/>
          <w:color w:val="FF0000"/>
          <w:sz w:val="20"/>
          <w:lang w:val="es-ES"/>
        </w:rPr>
        <w:t>Dere</w:t>
      </w:r>
      <w:proofErr w:type="spellEnd"/>
      <w:r w:rsidRPr="00976304">
        <w:rPr>
          <w:rFonts w:ascii="Arial" w:hAnsi="Arial" w:cs="Arial"/>
          <w:color w:val="FF0000"/>
          <w:sz w:val="20"/>
          <w:lang w:val="es-ES"/>
        </w:rPr>
        <w:t xml:space="preserve"> Suites / New </w:t>
      </w:r>
      <w:proofErr w:type="spellStart"/>
      <w:r w:rsidRPr="00976304">
        <w:rPr>
          <w:rFonts w:ascii="Arial" w:hAnsi="Arial" w:cs="Arial"/>
          <w:color w:val="FF0000"/>
          <w:sz w:val="20"/>
          <w:lang w:val="es-ES"/>
        </w:rPr>
        <w:t>Utopia</w:t>
      </w:r>
      <w:proofErr w:type="spellEnd"/>
      <w:r w:rsidRPr="00976304">
        <w:rPr>
          <w:rFonts w:ascii="Arial" w:hAnsi="Arial" w:cs="Arial"/>
          <w:color w:val="FF0000"/>
          <w:sz w:val="20"/>
          <w:lang w:val="es-ES"/>
        </w:rPr>
        <w:t xml:space="preserve"> </w:t>
      </w:r>
      <w:r w:rsidRPr="00976304">
        <w:rPr>
          <w:rFonts w:ascii="Arial" w:hAnsi="Arial" w:cs="Arial"/>
          <w:sz w:val="20"/>
          <w:lang w:val="es-ES"/>
        </w:rPr>
        <w:t xml:space="preserve">- STD: MDC Cave / Minia / </w:t>
      </w:r>
      <w:proofErr w:type="spellStart"/>
      <w:r w:rsidRPr="00976304">
        <w:rPr>
          <w:rFonts w:ascii="Arial" w:hAnsi="Arial" w:cs="Arial"/>
          <w:sz w:val="20"/>
          <w:lang w:val="es-ES"/>
        </w:rPr>
        <w:t>Temenni</w:t>
      </w:r>
      <w:proofErr w:type="spellEnd"/>
      <w:r w:rsidRPr="00976304">
        <w:rPr>
          <w:rFonts w:ascii="Arial" w:hAnsi="Arial" w:cs="Arial"/>
          <w:sz w:val="20"/>
          <w:lang w:val="es-ES"/>
        </w:rPr>
        <w:t xml:space="preserve"> Evi / </w:t>
      </w:r>
      <w:proofErr w:type="spellStart"/>
      <w:r w:rsidRPr="00976304">
        <w:rPr>
          <w:rFonts w:ascii="Arial" w:hAnsi="Arial" w:cs="Arial"/>
          <w:sz w:val="20"/>
          <w:lang w:val="es-ES"/>
        </w:rPr>
        <w:t>Misty</w:t>
      </w:r>
      <w:proofErr w:type="spellEnd"/>
      <w:r w:rsidRPr="00976304">
        <w:rPr>
          <w:rFonts w:ascii="Arial" w:hAnsi="Arial" w:cs="Arial"/>
          <w:sz w:val="20"/>
          <w:lang w:val="es-ES"/>
        </w:rPr>
        <w:t xml:space="preserve"> Cave </w:t>
      </w:r>
    </w:p>
    <w:bookmarkEnd w:id="1"/>
    <w:p w14:paraId="4CDED9C8" w14:textId="77777777" w:rsidR="00976304" w:rsidRDefault="00976304" w:rsidP="00976304">
      <w:pPr>
        <w:ind w:left="360"/>
        <w:rPr>
          <w:rFonts w:ascii="Arial" w:hAnsi="Arial" w:cs="Arial"/>
          <w:color w:val="000000" w:themeColor="text1"/>
          <w:sz w:val="20"/>
        </w:rPr>
      </w:pPr>
      <w:proofErr w:type="spellStart"/>
      <w:r w:rsidRPr="00976304">
        <w:rPr>
          <w:rFonts w:ascii="Arial" w:hAnsi="Arial" w:cs="Arial"/>
          <w:b/>
          <w:bCs/>
          <w:color w:val="000000" w:themeColor="text1"/>
          <w:sz w:val="20"/>
        </w:rPr>
        <w:t>Notas</w:t>
      </w:r>
      <w:proofErr w:type="spellEnd"/>
      <w:r w:rsidRPr="00976304">
        <w:rPr>
          <w:rFonts w:ascii="Arial" w:hAnsi="Arial" w:cs="Arial"/>
          <w:b/>
          <w:bCs/>
          <w:color w:val="000000" w:themeColor="text1"/>
          <w:sz w:val="20"/>
        </w:rPr>
        <w:t>:</w:t>
      </w:r>
      <w:r w:rsidRPr="00976304">
        <w:rPr>
          <w:rFonts w:ascii="Arial" w:hAnsi="Arial" w:cs="Arial"/>
          <w:color w:val="000000" w:themeColor="text1"/>
          <w:sz w:val="20"/>
        </w:rPr>
        <w:t xml:space="preserve"> </w:t>
      </w:r>
    </w:p>
    <w:p w14:paraId="37EEBA0E" w14:textId="707C9A04" w:rsidR="001B1833" w:rsidRPr="001F6CFA" w:rsidRDefault="00976304" w:rsidP="001F6CFA">
      <w:pPr>
        <w:pStyle w:val="Prrafodelista"/>
        <w:numPr>
          <w:ilvl w:val="0"/>
          <w:numId w:val="72"/>
        </w:numPr>
        <w:rPr>
          <w:rFonts w:ascii="Arial" w:hAnsi="Arial" w:cs="Arial"/>
          <w:color w:val="000000" w:themeColor="text1"/>
          <w:sz w:val="20"/>
        </w:rPr>
      </w:pPr>
      <w:r w:rsidRPr="00976304">
        <w:rPr>
          <w:rFonts w:ascii="Arial" w:hAnsi="Arial" w:cs="Arial"/>
          <w:color w:val="000000" w:themeColor="text1"/>
          <w:sz w:val="20"/>
          <w:lang w:val="es-ES"/>
        </w:rPr>
        <w:t xml:space="preserve">Suplemento nocturno para traslados entre las 22:00 y las 06:00 </w:t>
      </w:r>
      <w:proofErr w:type="spellStart"/>
      <w:r w:rsidRPr="00976304">
        <w:rPr>
          <w:rFonts w:ascii="Arial" w:hAnsi="Arial" w:cs="Arial"/>
          <w:color w:val="000000" w:themeColor="text1"/>
          <w:sz w:val="20"/>
          <w:lang w:val="es-ES"/>
        </w:rPr>
        <w:t>hrs</w:t>
      </w:r>
      <w:proofErr w:type="spellEnd"/>
      <w:r w:rsidRPr="00976304">
        <w:rPr>
          <w:rFonts w:ascii="Arial" w:hAnsi="Arial" w:cs="Arial"/>
          <w:color w:val="000000" w:themeColor="text1"/>
          <w:sz w:val="20"/>
          <w:lang w:val="es-ES"/>
        </w:rPr>
        <w:t xml:space="preserve">: 20 </w:t>
      </w:r>
      <w:r w:rsidR="001F6CFA">
        <w:rPr>
          <w:rFonts w:ascii="Arial" w:hAnsi="Arial" w:cs="Arial"/>
          <w:color w:val="000000" w:themeColor="text1"/>
          <w:sz w:val="20"/>
          <w:lang w:val="es-ES"/>
        </w:rPr>
        <w:t>EUR</w:t>
      </w:r>
      <w:r w:rsidRPr="00976304">
        <w:rPr>
          <w:rFonts w:ascii="Arial" w:hAnsi="Arial" w:cs="Arial"/>
          <w:color w:val="000000" w:themeColor="text1"/>
          <w:sz w:val="20"/>
          <w:lang w:val="es-ES"/>
        </w:rPr>
        <w:t xml:space="preserve"> por persona.</w:t>
      </w:r>
    </w:p>
    <w:sectPr w:rsidR="001B1833" w:rsidRPr="001F6CFA" w:rsidSect="00411CC2">
      <w:headerReference w:type="default" r:id="rId9"/>
      <w:footerReference w:type="default" r:id="rId10"/>
      <w:pgSz w:w="12240" w:h="15840"/>
      <w:pgMar w:top="2127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FECB" w14:textId="77777777" w:rsidR="007C50D0" w:rsidRDefault="007C50D0" w:rsidP="00450C15">
      <w:pPr>
        <w:spacing w:after="0" w:line="240" w:lineRule="auto"/>
      </w:pPr>
      <w:r>
        <w:separator/>
      </w:r>
    </w:p>
  </w:endnote>
  <w:endnote w:type="continuationSeparator" w:id="0">
    <w:p w14:paraId="68FC8D07" w14:textId="77777777" w:rsidR="007C50D0" w:rsidRDefault="007C50D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37E" w14:textId="77777777" w:rsidR="006F546E" w:rsidRDefault="006F546E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18EFB5A" wp14:editId="054D713C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A31B42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01E0" w14:textId="77777777" w:rsidR="007C50D0" w:rsidRDefault="007C50D0" w:rsidP="00450C15">
      <w:pPr>
        <w:spacing w:after="0" w:line="240" w:lineRule="auto"/>
      </w:pPr>
      <w:r>
        <w:separator/>
      </w:r>
    </w:p>
  </w:footnote>
  <w:footnote w:type="continuationSeparator" w:id="0">
    <w:p w14:paraId="363EE347" w14:textId="77777777" w:rsidR="007C50D0" w:rsidRDefault="007C50D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E211" w14:textId="77777777" w:rsidR="006F546E" w:rsidRPr="006D64BE" w:rsidRDefault="006F546E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10D0" wp14:editId="5242076C">
              <wp:simplePos x="0" y="0"/>
              <wp:positionH relativeFrom="column">
                <wp:posOffset>-548640</wp:posOffset>
              </wp:positionH>
              <wp:positionV relativeFrom="paragraph">
                <wp:posOffset>-392430</wp:posOffset>
              </wp:positionV>
              <wp:extent cx="5105400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15ECE" w14:textId="74F0604C" w:rsidR="00977F6B" w:rsidRPr="00510B17" w:rsidRDefault="00977F6B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</w:t>
                          </w:r>
                          <w:r w:rsidR="008A672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0870A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MIRADA DE HERA: TURQUÍA Y GRECIA CON ISLAS</w:t>
                          </w:r>
                        </w:p>
                        <w:p w14:paraId="4CF57212" w14:textId="0235BDAA" w:rsidR="006F546E" w:rsidRPr="00C440F7" w:rsidRDefault="00C440F7" w:rsidP="006F546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440F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2967-</w:t>
                          </w:r>
                          <w:r w:rsidR="006F546E" w:rsidRPr="00C440F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F76FA" w:rsidRPr="00C440F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139E4" w:rsidRPr="00C440F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10D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30.9pt;width:402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pmDgIAACQEAAAOAAAAZHJzL2Uyb0RvYy54bWysU8lu2zAQvRfoPxC815IMu20Ey4GbwEWB&#10;IAngFDnTFGkJIDksSVtyv75DSl6a9lT0Qs2mWd68Wdz2WpGDcL4FU9FiklMiDIe6NbuKfn9Zf/hM&#10;iQ/M1EyBERU9Ck9vl+/fLTpbiik0oGrhCCYxvuxsRZsQbJllnjdCMz8BKww6JTjNAqpul9WOdZhd&#10;q2ya5x+zDlxtHXDhPVrvByddpvxSCh6epPQiEFVR7C2k16V3G99suWDlzjHbtHxsg/1DF5q1Boue&#10;U92zwMjetX+k0i134EGGCQedgZQtF2kGnKbI30yzaZgVaRYEx9szTP7/peWPh419diT0X6DHBUZA&#10;OutLj8Y4Ty+djl/slKAfITyeYRN9IByN8yKfz3J0cfQVRT67QQXzZJffrfPhqwBNolBRh3tJcLHD&#10;gw9D6CkkVjOwbpVKu1HmNwPmjJbs0mOUQr/tx8a3UB9xHgfDqr3l6xZrPjAfnpnD3WKfyNfwhI9U&#10;0FUURomSBtzPv9ljPEKOXko65EpF/Y89c4IS9c3gMm6K2SySKymz+acpKu7as732mL2+A6RjgZdh&#10;eRJjfFAnUTrQr0jrVayKLmY41q5oOIl3YWAwngUXq1UKQjpZFh7MxvKYOoIWEX3pX5mzI+wBN/YI&#10;J1ax8g36Q+wA92ofQLZpNRHgAdURd6RiWu54NpHr13qKuhz38hcAAAD//wMAUEsDBBQABgAIAAAA&#10;IQBT19Gs3wAAAAsBAAAPAAAAZHJzL2Rvd25yZXYueG1sTI9NT8MwDIbvSPsPkSdx25JWoxul6TQN&#10;cQUxPiRuWeO1FY1TNdla/j3mxG62/Oj18xbbyXXigkNoPWlIlgoEUuVtS7WG97enxQZEiIas6Tyh&#10;hh8MsC1nN4XJrR/pFS+HWAsOoZAbDU2MfS5lqBp0Jix9j8S3kx+cibwOtbSDGTncdTJVKpPOtMQf&#10;GtPjvsHq+3B2Gj6eT1+fK/VSP7q7fvSTkuTupda382n3ACLiFP9h+NNndSjZ6ejPZIPoNCw22YpR&#10;HrKEOzCxTtYZiCOjSZqCLAt53aH8BQAA//8DAFBLAQItABQABgAIAAAAIQC2gziS/gAAAOEBAAAT&#10;AAAAAAAAAAAAAAAAAAAAAABbQ29udGVudF9UeXBlc10ueG1sUEsBAi0AFAAGAAgAAAAhADj9If/W&#10;AAAAlAEAAAsAAAAAAAAAAAAAAAAALwEAAF9yZWxzLy5yZWxzUEsBAi0AFAAGAAgAAAAhAIMaCmYO&#10;AgAAJAQAAA4AAAAAAAAAAAAAAAAALgIAAGRycy9lMm9Eb2MueG1sUEsBAi0AFAAGAAgAAAAhAFPX&#10;0azfAAAACwEAAA8AAAAAAAAAAAAAAAAAaAQAAGRycy9kb3ducmV2LnhtbFBLBQYAAAAABAAEAPMA&#10;AAB0BQAAAAA=&#10;" filled="f" stroked="f">
              <v:textbox>
                <w:txbxContent>
                  <w:p w14:paraId="76615ECE" w14:textId="74F0604C" w:rsidR="00977F6B" w:rsidRPr="00510B17" w:rsidRDefault="00977F6B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</w:t>
                    </w:r>
                    <w:r w:rsidR="008A672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0870A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MIRADA DE HERA: TURQUÍA Y GRECIA CON ISLAS</w:t>
                    </w:r>
                  </w:p>
                  <w:p w14:paraId="4CF57212" w14:textId="0235BDAA" w:rsidR="006F546E" w:rsidRPr="00C440F7" w:rsidRDefault="00C440F7" w:rsidP="006F546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440F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2967-</w:t>
                    </w:r>
                    <w:r w:rsidR="006F546E" w:rsidRPr="00C440F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8F76FA" w:rsidRPr="00C440F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139E4" w:rsidRPr="00C440F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792B7BA3" wp14:editId="1433147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06A55455" wp14:editId="0FA0E35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3E9617" wp14:editId="3E10B2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10D40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10.25pt;height:410.25pt" o:bullet="t">
        <v:imagedata r:id="rId1" o:title="clip_image001"/>
      </v:shape>
    </w:pict>
  </w:numPicBullet>
  <w:numPicBullet w:numPicBulletId="1">
    <w:pict>
      <v:shape id="_x0000_i1054" type="#_x0000_t75" style="width:470.25pt;height:470.25pt" o:bullet="t">
        <v:imagedata r:id="rId2" o:title="advertencia-de-peligro_318-40551"/>
      </v:shape>
    </w:pict>
  </w:numPicBullet>
  <w:numPicBullet w:numPicBulletId="2">
    <w:pict>
      <v:shape id="_x0000_i1055" type="#_x0000_t75" style="width:927.75pt;height:1200pt" o:bullet="t">
        <v:imagedata r:id="rId3" o:title="peligro"/>
      </v:shape>
    </w:pict>
  </w:numPicBullet>
  <w:abstractNum w:abstractNumId="0" w15:restartNumberingAfterBreak="0">
    <w:nsid w:val="00ED3746"/>
    <w:multiLevelType w:val="hybridMultilevel"/>
    <w:tmpl w:val="614051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2FAA"/>
    <w:multiLevelType w:val="hybridMultilevel"/>
    <w:tmpl w:val="3D3EDE6E"/>
    <w:lvl w:ilvl="0" w:tplc="F640B7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08A0"/>
    <w:multiLevelType w:val="hybridMultilevel"/>
    <w:tmpl w:val="5BEA98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75E9"/>
    <w:multiLevelType w:val="hybridMultilevel"/>
    <w:tmpl w:val="9A88E0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62204"/>
    <w:multiLevelType w:val="hybridMultilevel"/>
    <w:tmpl w:val="6930C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A075C"/>
    <w:multiLevelType w:val="hybridMultilevel"/>
    <w:tmpl w:val="412249A4"/>
    <w:lvl w:ilvl="0" w:tplc="FA16E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91215"/>
    <w:multiLevelType w:val="hybridMultilevel"/>
    <w:tmpl w:val="8D0453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A767A"/>
    <w:multiLevelType w:val="hybridMultilevel"/>
    <w:tmpl w:val="1124FB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F4721"/>
    <w:multiLevelType w:val="hybridMultilevel"/>
    <w:tmpl w:val="199601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F5E26"/>
    <w:multiLevelType w:val="hybridMultilevel"/>
    <w:tmpl w:val="67B2B1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00FCE"/>
    <w:multiLevelType w:val="hybridMultilevel"/>
    <w:tmpl w:val="1F00B3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7EFD"/>
    <w:multiLevelType w:val="hybridMultilevel"/>
    <w:tmpl w:val="F29AB1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4B81681B"/>
    <w:multiLevelType w:val="hybridMultilevel"/>
    <w:tmpl w:val="553C47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21260A"/>
    <w:multiLevelType w:val="hybridMultilevel"/>
    <w:tmpl w:val="AA04E474"/>
    <w:lvl w:ilvl="0" w:tplc="A126C3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53ACC"/>
    <w:multiLevelType w:val="hybridMultilevel"/>
    <w:tmpl w:val="CAEE9334"/>
    <w:lvl w:ilvl="0" w:tplc="4308E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3154C9"/>
    <w:multiLevelType w:val="hybridMultilevel"/>
    <w:tmpl w:val="AEFA3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94A98"/>
    <w:multiLevelType w:val="hybridMultilevel"/>
    <w:tmpl w:val="BBF89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0D34D2"/>
    <w:multiLevelType w:val="hybridMultilevel"/>
    <w:tmpl w:val="21B6B1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4695AA3"/>
    <w:multiLevelType w:val="hybridMultilevel"/>
    <w:tmpl w:val="CAFEFB3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8C636B"/>
    <w:multiLevelType w:val="hybridMultilevel"/>
    <w:tmpl w:val="00982E4E"/>
    <w:lvl w:ilvl="0" w:tplc="1714D4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805FC5"/>
    <w:multiLevelType w:val="hybridMultilevel"/>
    <w:tmpl w:val="327C3B7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BE2511"/>
    <w:multiLevelType w:val="hybridMultilevel"/>
    <w:tmpl w:val="5F20E19A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176A5A"/>
    <w:multiLevelType w:val="hybridMultilevel"/>
    <w:tmpl w:val="AA448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E46AD9"/>
    <w:multiLevelType w:val="hybridMultilevel"/>
    <w:tmpl w:val="3F7868C4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3F2B10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9B4703"/>
    <w:multiLevelType w:val="hybridMultilevel"/>
    <w:tmpl w:val="925C6404"/>
    <w:lvl w:ilvl="0" w:tplc="53BCEF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4C20A4B"/>
    <w:multiLevelType w:val="hybridMultilevel"/>
    <w:tmpl w:val="000E5D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EC0BFF"/>
    <w:multiLevelType w:val="hybridMultilevel"/>
    <w:tmpl w:val="BA2CD6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082BA5"/>
    <w:multiLevelType w:val="hybridMultilevel"/>
    <w:tmpl w:val="1B26D9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156121"/>
    <w:multiLevelType w:val="hybridMultilevel"/>
    <w:tmpl w:val="461AD97A"/>
    <w:lvl w:ilvl="0" w:tplc="03F2B1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BB7B71"/>
    <w:multiLevelType w:val="hybridMultilevel"/>
    <w:tmpl w:val="E9F862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29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876999">
    <w:abstractNumId w:val="17"/>
  </w:num>
  <w:num w:numId="3" w16cid:durableId="124742039">
    <w:abstractNumId w:val="43"/>
  </w:num>
  <w:num w:numId="4" w16cid:durableId="1670864460">
    <w:abstractNumId w:val="62"/>
  </w:num>
  <w:num w:numId="5" w16cid:durableId="623998683">
    <w:abstractNumId w:val="27"/>
  </w:num>
  <w:num w:numId="6" w16cid:durableId="1338801105">
    <w:abstractNumId w:val="23"/>
  </w:num>
  <w:num w:numId="7" w16cid:durableId="489716265">
    <w:abstractNumId w:val="22"/>
  </w:num>
  <w:num w:numId="8" w16cid:durableId="557136207">
    <w:abstractNumId w:val="39"/>
  </w:num>
  <w:num w:numId="9" w16cid:durableId="1859126104">
    <w:abstractNumId w:val="21"/>
  </w:num>
  <w:num w:numId="10" w16cid:durableId="901670531">
    <w:abstractNumId w:val="9"/>
  </w:num>
  <w:num w:numId="11" w16cid:durableId="1066025443">
    <w:abstractNumId w:val="1"/>
  </w:num>
  <w:num w:numId="12" w16cid:durableId="322704181">
    <w:abstractNumId w:val="2"/>
  </w:num>
  <w:num w:numId="13" w16cid:durableId="1350987647">
    <w:abstractNumId w:val="53"/>
  </w:num>
  <w:num w:numId="14" w16cid:durableId="476462078">
    <w:abstractNumId w:val="71"/>
  </w:num>
  <w:num w:numId="15" w16cid:durableId="1533035462">
    <w:abstractNumId w:val="46"/>
  </w:num>
  <w:num w:numId="16" w16cid:durableId="412775550">
    <w:abstractNumId w:val="51"/>
  </w:num>
  <w:num w:numId="17" w16cid:durableId="1618565660">
    <w:abstractNumId w:val="8"/>
  </w:num>
  <w:num w:numId="18" w16cid:durableId="129400580">
    <w:abstractNumId w:val="33"/>
  </w:num>
  <w:num w:numId="19" w16cid:durableId="650866237">
    <w:abstractNumId w:val="30"/>
  </w:num>
  <w:num w:numId="20" w16cid:durableId="763961288">
    <w:abstractNumId w:val="24"/>
  </w:num>
  <w:num w:numId="21" w16cid:durableId="1547910599">
    <w:abstractNumId w:val="26"/>
  </w:num>
  <w:num w:numId="22" w16cid:durableId="683165972">
    <w:abstractNumId w:val="60"/>
  </w:num>
  <w:num w:numId="23" w16cid:durableId="1488477318">
    <w:abstractNumId w:val="49"/>
  </w:num>
  <w:num w:numId="24" w16cid:durableId="2138597653">
    <w:abstractNumId w:val="18"/>
  </w:num>
  <w:num w:numId="25" w16cid:durableId="1691877525">
    <w:abstractNumId w:val="19"/>
  </w:num>
  <w:num w:numId="26" w16cid:durableId="536433415">
    <w:abstractNumId w:val="58"/>
  </w:num>
  <w:num w:numId="27" w16cid:durableId="878325651">
    <w:abstractNumId w:val="12"/>
  </w:num>
  <w:num w:numId="28" w16cid:durableId="2077505589">
    <w:abstractNumId w:val="28"/>
  </w:num>
  <w:num w:numId="29" w16cid:durableId="1621064681">
    <w:abstractNumId w:val="7"/>
  </w:num>
  <w:num w:numId="30" w16cid:durableId="1144665686">
    <w:abstractNumId w:val="47"/>
  </w:num>
  <w:num w:numId="31" w16cid:durableId="2117824156">
    <w:abstractNumId w:val="66"/>
  </w:num>
  <w:num w:numId="32" w16cid:durableId="336155646">
    <w:abstractNumId w:val="70"/>
  </w:num>
  <w:num w:numId="33" w16cid:durableId="765613378">
    <w:abstractNumId w:val="34"/>
  </w:num>
  <w:num w:numId="34" w16cid:durableId="1731032034">
    <w:abstractNumId w:val="32"/>
  </w:num>
  <w:num w:numId="35" w16cid:durableId="1625383250">
    <w:abstractNumId w:val="50"/>
  </w:num>
  <w:num w:numId="36" w16cid:durableId="1280139749">
    <w:abstractNumId w:val="13"/>
  </w:num>
  <w:num w:numId="37" w16cid:durableId="1028019803">
    <w:abstractNumId w:val="65"/>
  </w:num>
  <w:num w:numId="38" w16cid:durableId="1059859363">
    <w:abstractNumId w:val="16"/>
  </w:num>
  <w:num w:numId="39" w16cid:durableId="1175726349">
    <w:abstractNumId w:val="44"/>
  </w:num>
  <w:num w:numId="40" w16cid:durableId="528220308">
    <w:abstractNumId w:val="4"/>
  </w:num>
  <w:num w:numId="41" w16cid:durableId="555513341">
    <w:abstractNumId w:val="45"/>
  </w:num>
  <w:num w:numId="42" w16cid:durableId="977029469">
    <w:abstractNumId w:val="54"/>
  </w:num>
  <w:num w:numId="43" w16cid:durableId="1399867303">
    <w:abstractNumId w:val="61"/>
  </w:num>
  <w:num w:numId="44" w16cid:durableId="803277478">
    <w:abstractNumId w:val="36"/>
  </w:num>
  <w:num w:numId="45" w16cid:durableId="1482961064">
    <w:abstractNumId w:val="41"/>
  </w:num>
  <w:num w:numId="46" w16cid:durableId="836968250">
    <w:abstractNumId w:val="59"/>
  </w:num>
  <w:num w:numId="47" w16cid:durableId="1008875464">
    <w:abstractNumId w:val="20"/>
  </w:num>
  <w:num w:numId="48" w16cid:durableId="1118840373">
    <w:abstractNumId w:val="68"/>
  </w:num>
  <w:num w:numId="49" w16cid:durableId="950626369">
    <w:abstractNumId w:val="52"/>
  </w:num>
  <w:num w:numId="50" w16cid:durableId="807943191">
    <w:abstractNumId w:val="6"/>
  </w:num>
  <w:num w:numId="51" w16cid:durableId="2104297235">
    <w:abstractNumId w:val="10"/>
  </w:num>
  <w:num w:numId="52" w16cid:durableId="369493523">
    <w:abstractNumId w:val="35"/>
  </w:num>
  <w:num w:numId="53" w16cid:durableId="1730884263">
    <w:abstractNumId w:val="48"/>
  </w:num>
  <w:num w:numId="54" w16cid:durableId="827747310">
    <w:abstractNumId w:val="40"/>
  </w:num>
  <w:num w:numId="55" w16cid:durableId="1497497608">
    <w:abstractNumId w:val="57"/>
  </w:num>
  <w:num w:numId="56" w16cid:durableId="1637030254">
    <w:abstractNumId w:val="42"/>
  </w:num>
  <w:num w:numId="57" w16cid:durableId="569847950">
    <w:abstractNumId w:val="67"/>
  </w:num>
  <w:num w:numId="58" w16cid:durableId="1232041167">
    <w:abstractNumId w:val="64"/>
  </w:num>
  <w:num w:numId="59" w16cid:durableId="91560995">
    <w:abstractNumId w:val="15"/>
  </w:num>
  <w:num w:numId="60" w16cid:durableId="1508449125">
    <w:abstractNumId w:val="25"/>
  </w:num>
  <w:num w:numId="61" w16cid:durableId="2035685841">
    <w:abstractNumId w:val="38"/>
  </w:num>
  <w:num w:numId="62" w16cid:durableId="331300190">
    <w:abstractNumId w:val="0"/>
  </w:num>
  <w:num w:numId="63" w16cid:durableId="306014986">
    <w:abstractNumId w:val="63"/>
  </w:num>
  <w:num w:numId="64" w16cid:durableId="1122530781">
    <w:abstractNumId w:val="72"/>
  </w:num>
  <w:num w:numId="65" w16cid:durableId="605967116">
    <w:abstractNumId w:val="29"/>
  </w:num>
  <w:num w:numId="66" w16cid:durableId="86387777">
    <w:abstractNumId w:val="11"/>
  </w:num>
  <w:num w:numId="67" w16cid:durableId="445077894">
    <w:abstractNumId w:val="5"/>
  </w:num>
  <w:num w:numId="68" w16cid:durableId="1785809345">
    <w:abstractNumId w:val="14"/>
  </w:num>
  <w:num w:numId="69" w16cid:durableId="1581452315">
    <w:abstractNumId w:val="56"/>
  </w:num>
  <w:num w:numId="70" w16cid:durableId="1388334645">
    <w:abstractNumId w:val="3"/>
  </w:num>
  <w:num w:numId="71" w16cid:durableId="602036975">
    <w:abstractNumId w:val="37"/>
  </w:num>
  <w:num w:numId="72" w16cid:durableId="1806727863">
    <w:abstractNumId w:val="69"/>
  </w:num>
  <w:num w:numId="73" w16cid:durableId="2013028666">
    <w:abstractNumId w:val="31"/>
  </w:num>
  <w:num w:numId="74" w16cid:durableId="1283345372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4636"/>
    <w:rsid w:val="00017F09"/>
    <w:rsid w:val="000206F0"/>
    <w:rsid w:val="00032009"/>
    <w:rsid w:val="0004121B"/>
    <w:rsid w:val="0005039F"/>
    <w:rsid w:val="00057CC3"/>
    <w:rsid w:val="00060395"/>
    <w:rsid w:val="0006120B"/>
    <w:rsid w:val="00063211"/>
    <w:rsid w:val="00074095"/>
    <w:rsid w:val="00074477"/>
    <w:rsid w:val="000870A4"/>
    <w:rsid w:val="000901BB"/>
    <w:rsid w:val="0009249E"/>
    <w:rsid w:val="00093D58"/>
    <w:rsid w:val="00096AC7"/>
    <w:rsid w:val="000A223C"/>
    <w:rsid w:val="000B06D8"/>
    <w:rsid w:val="000B5887"/>
    <w:rsid w:val="000C2708"/>
    <w:rsid w:val="000D07FA"/>
    <w:rsid w:val="000D1495"/>
    <w:rsid w:val="000F116C"/>
    <w:rsid w:val="000F6819"/>
    <w:rsid w:val="001056F5"/>
    <w:rsid w:val="00106CE3"/>
    <w:rsid w:val="00113C32"/>
    <w:rsid w:val="00115DF1"/>
    <w:rsid w:val="00124C0C"/>
    <w:rsid w:val="001434F0"/>
    <w:rsid w:val="00150C21"/>
    <w:rsid w:val="00156E7E"/>
    <w:rsid w:val="00157864"/>
    <w:rsid w:val="00170958"/>
    <w:rsid w:val="001966E3"/>
    <w:rsid w:val="001A58AA"/>
    <w:rsid w:val="001B1833"/>
    <w:rsid w:val="001C618C"/>
    <w:rsid w:val="001D3EA5"/>
    <w:rsid w:val="001D59AE"/>
    <w:rsid w:val="001E0BFB"/>
    <w:rsid w:val="001E177F"/>
    <w:rsid w:val="001E33CC"/>
    <w:rsid w:val="001E49A4"/>
    <w:rsid w:val="001E6741"/>
    <w:rsid w:val="001F6CFA"/>
    <w:rsid w:val="002033B9"/>
    <w:rsid w:val="002049A1"/>
    <w:rsid w:val="00206F01"/>
    <w:rsid w:val="00207F26"/>
    <w:rsid w:val="002209BD"/>
    <w:rsid w:val="0022416D"/>
    <w:rsid w:val="00224C61"/>
    <w:rsid w:val="00227509"/>
    <w:rsid w:val="00251BA9"/>
    <w:rsid w:val="002564A3"/>
    <w:rsid w:val="0026013F"/>
    <w:rsid w:val="0026366E"/>
    <w:rsid w:val="00264C19"/>
    <w:rsid w:val="002959E3"/>
    <w:rsid w:val="00296BA6"/>
    <w:rsid w:val="002A6F1A"/>
    <w:rsid w:val="002C3E02"/>
    <w:rsid w:val="002F25DA"/>
    <w:rsid w:val="002F560C"/>
    <w:rsid w:val="003370E9"/>
    <w:rsid w:val="00354501"/>
    <w:rsid w:val="003726A3"/>
    <w:rsid w:val="003805A5"/>
    <w:rsid w:val="00386733"/>
    <w:rsid w:val="003924DD"/>
    <w:rsid w:val="003A2072"/>
    <w:rsid w:val="003B326E"/>
    <w:rsid w:val="003B37AE"/>
    <w:rsid w:val="003C25E9"/>
    <w:rsid w:val="003D0B3A"/>
    <w:rsid w:val="003D5461"/>
    <w:rsid w:val="003D6416"/>
    <w:rsid w:val="003D6D9D"/>
    <w:rsid w:val="003F6D66"/>
    <w:rsid w:val="003F7178"/>
    <w:rsid w:val="00407A99"/>
    <w:rsid w:val="00411CC2"/>
    <w:rsid w:val="00413977"/>
    <w:rsid w:val="0041595F"/>
    <w:rsid w:val="004173C0"/>
    <w:rsid w:val="00417BE1"/>
    <w:rsid w:val="004314ED"/>
    <w:rsid w:val="0043377B"/>
    <w:rsid w:val="004344E9"/>
    <w:rsid w:val="00442234"/>
    <w:rsid w:val="00445117"/>
    <w:rsid w:val="00447919"/>
    <w:rsid w:val="00450C15"/>
    <w:rsid w:val="00451014"/>
    <w:rsid w:val="0047057D"/>
    <w:rsid w:val="00470987"/>
    <w:rsid w:val="00471EDB"/>
    <w:rsid w:val="0048055D"/>
    <w:rsid w:val="004A68D9"/>
    <w:rsid w:val="004B1409"/>
    <w:rsid w:val="004B1883"/>
    <w:rsid w:val="004B372F"/>
    <w:rsid w:val="004C45C8"/>
    <w:rsid w:val="004C5287"/>
    <w:rsid w:val="004D2C2F"/>
    <w:rsid w:val="004E19F9"/>
    <w:rsid w:val="004E510E"/>
    <w:rsid w:val="004F13E7"/>
    <w:rsid w:val="00510B17"/>
    <w:rsid w:val="005124B6"/>
    <w:rsid w:val="005130A5"/>
    <w:rsid w:val="00513C9F"/>
    <w:rsid w:val="00513E25"/>
    <w:rsid w:val="00513EEC"/>
    <w:rsid w:val="0055368C"/>
    <w:rsid w:val="00555729"/>
    <w:rsid w:val="00564D1B"/>
    <w:rsid w:val="00565B58"/>
    <w:rsid w:val="0056732C"/>
    <w:rsid w:val="00592677"/>
    <w:rsid w:val="005A4C03"/>
    <w:rsid w:val="005B0F31"/>
    <w:rsid w:val="005B6019"/>
    <w:rsid w:val="005C31E4"/>
    <w:rsid w:val="005D2189"/>
    <w:rsid w:val="005E2807"/>
    <w:rsid w:val="006053CD"/>
    <w:rsid w:val="006130D1"/>
    <w:rsid w:val="00615520"/>
    <w:rsid w:val="00615736"/>
    <w:rsid w:val="00630B01"/>
    <w:rsid w:val="00630BB2"/>
    <w:rsid w:val="00647995"/>
    <w:rsid w:val="00654343"/>
    <w:rsid w:val="00655755"/>
    <w:rsid w:val="00660E98"/>
    <w:rsid w:val="00680376"/>
    <w:rsid w:val="00686844"/>
    <w:rsid w:val="00695D3C"/>
    <w:rsid w:val="006971B8"/>
    <w:rsid w:val="006A237F"/>
    <w:rsid w:val="006A7E66"/>
    <w:rsid w:val="006B1779"/>
    <w:rsid w:val="006B19F7"/>
    <w:rsid w:val="006C1BF7"/>
    <w:rsid w:val="006C568C"/>
    <w:rsid w:val="006D3C96"/>
    <w:rsid w:val="006D64BE"/>
    <w:rsid w:val="006E0F61"/>
    <w:rsid w:val="006E3BC7"/>
    <w:rsid w:val="006F18A9"/>
    <w:rsid w:val="006F44DD"/>
    <w:rsid w:val="006F45DE"/>
    <w:rsid w:val="006F546E"/>
    <w:rsid w:val="007147F1"/>
    <w:rsid w:val="00726CA9"/>
    <w:rsid w:val="00727503"/>
    <w:rsid w:val="00737C85"/>
    <w:rsid w:val="00772BB6"/>
    <w:rsid w:val="00781EA2"/>
    <w:rsid w:val="00784055"/>
    <w:rsid w:val="00784A59"/>
    <w:rsid w:val="00792A3C"/>
    <w:rsid w:val="0079315A"/>
    <w:rsid w:val="00795921"/>
    <w:rsid w:val="00796421"/>
    <w:rsid w:val="007B1259"/>
    <w:rsid w:val="007B4221"/>
    <w:rsid w:val="007C50D0"/>
    <w:rsid w:val="007E1125"/>
    <w:rsid w:val="007E6927"/>
    <w:rsid w:val="007F507C"/>
    <w:rsid w:val="00803699"/>
    <w:rsid w:val="00812F3C"/>
    <w:rsid w:val="00824B64"/>
    <w:rsid w:val="00832A60"/>
    <w:rsid w:val="00842EF3"/>
    <w:rsid w:val="008531BC"/>
    <w:rsid w:val="00854DC7"/>
    <w:rsid w:val="00857275"/>
    <w:rsid w:val="00861165"/>
    <w:rsid w:val="00873DED"/>
    <w:rsid w:val="00874ABB"/>
    <w:rsid w:val="00881893"/>
    <w:rsid w:val="008870FF"/>
    <w:rsid w:val="00891A2A"/>
    <w:rsid w:val="00894F82"/>
    <w:rsid w:val="008A6729"/>
    <w:rsid w:val="008B1CC6"/>
    <w:rsid w:val="008B25DF"/>
    <w:rsid w:val="008B406F"/>
    <w:rsid w:val="008B7201"/>
    <w:rsid w:val="008F0CE2"/>
    <w:rsid w:val="008F76FA"/>
    <w:rsid w:val="00901AAF"/>
    <w:rsid w:val="00902CE2"/>
    <w:rsid w:val="00905345"/>
    <w:rsid w:val="00906809"/>
    <w:rsid w:val="009227E5"/>
    <w:rsid w:val="00923667"/>
    <w:rsid w:val="00932207"/>
    <w:rsid w:val="00933CAF"/>
    <w:rsid w:val="00944382"/>
    <w:rsid w:val="00945F28"/>
    <w:rsid w:val="009519F0"/>
    <w:rsid w:val="00962B70"/>
    <w:rsid w:val="009701C1"/>
    <w:rsid w:val="00976304"/>
    <w:rsid w:val="00977F6B"/>
    <w:rsid w:val="0098121B"/>
    <w:rsid w:val="00992676"/>
    <w:rsid w:val="009A0EE3"/>
    <w:rsid w:val="009A1C1B"/>
    <w:rsid w:val="009A4A2A"/>
    <w:rsid w:val="009B5D60"/>
    <w:rsid w:val="009C3370"/>
    <w:rsid w:val="009D26C2"/>
    <w:rsid w:val="009D4C74"/>
    <w:rsid w:val="009E409D"/>
    <w:rsid w:val="009E6425"/>
    <w:rsid w:val="009F0300"/>
    <w:rsid w:val="009F2AE5"/>
    <w:rsid w:val="00A008FE"/>
    <w:rsid w:val="00A14872"/>
    <w:rsid w:val="00A14F21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42C01"/>
    <w:rsid w:val="00A52F6E"/>
    <w:rsid w:val="00A56DB3"/>
    <w:rsid w:val="00A57319"/>
    <w:rsid w:val="00A67F14"/>
    <w:rsid w:val="00A8172E"/>
    <w:rsid w:val="00A94CBA"/>
    <w:rsid w:val="00A9641A"/>
    <w:rsid w:val="00AA0A67"/>
    <w:rsid w:val="00AC1E22"/>
    <w:rsid w:val="00AC2765"/>
    <w:rsid w:val="00AE3E65"/>
    <w:rsid w:val="00AF14FA"/>
    <w:rsid w:val="00AF2A50"/>
    <w:rsid w:val="00AF3578"/>
    <w:rsid w:val="00B0056D"/>
    <w:rsid w:val="00B03159"/>
    <w:rsid w:val="00B36A64"/>
    <w:rsid w:val="00B37445"/>
    <w:rsid w:val="00B4786E"/>
    <w:rsid w:val="00B559D0"/>
    <w:rsid w:val="00B67AB9"/>
    <w:rsid w:val="00B70462"/>
    <w:rsid w:val="00B770D6"/>
    <w:rsid w:val="00B80C40"/>
    <w:rsid w:val="00B823BD"/>
    <w:rsid w:val="00B86113"/>
    <w:rsid w:val="00B878B9"/>
    <w:rsid w:val="00B94F5D"/>
    <w:rsid w:val="00BA4BBE"/>
    <w:rsid w:val="00BB1C44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440F7"/>
    <w:rsid w:val="00C4428E"/>
    <w:rsid w:val="00C50ABF"/>
    <w:rsid w:val="00C55C28"/>
    <w:rsid w:val="00C60443"/>
    <w:rsid w:val="00C632D6"/>
    <w:rsid w:val="00C70110"/>
    <w:rsid w:val="00C7154A"/>
    <w:rsid w:val="00C834CC"/>
    <w:rsid w:val="00CA0F14"/>
    <w:rsid w:val="00CC16AE"/>
    <w:rsid w:val="00CC18B7"/>
    <w:rsid w:val="00CD4128"/>
    <w:rsid w:val="00CE7934"/>
    <w:rsid w:val="00CF6EEC"/>
    <w:rsid w:val="00D0045C"/>
    <w:rsid w:val="00D04078"/>
    <w:rsid w:val="00D21E04"/>
    <w:rsid w:val="00D43E52"/>
    <w:rsid w:val="00D5785A"/>
    <w:rsid w:val="00D63953"/>
    <w:rsid w:val="00D65CA3"/>
    <w:rsid w:val="00D709DE"/>
    <w:rsid w:val="00D732E0"/>
    <w:rsid w:val="00D76994"/>
    <w:rsid w:val="00D84729"/>
    <w:rsid w:val="00DA3716"/>
    <w:rsid w:val="00DC2BC6"/>
    <w:rsid w:val="00DD29DB"/>
    <w:rsid w:val="00DD3F6F"/>
    <w:rsid w:val="00DD5E59"/>
    <w:rsid w:val="00DD6A94"/>
    <w:rsid w:val="00DF15D6"/>
    <w:rsid w:val="00DF423D"/>
    <w:rsid w:val="00E043E9"/>
    <w:rsid w:val="00E10D30"/>
    <w:rsid w:val="00E12277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6D1"/>
    <w:rsid w:val="00EB0D61"/>
    <w:rsid w:val="00EC6694"/>
    <w:rsid w:val="00EC7F50"/>
    <w:rsid w:val="00ED01A7"/>
    <w:rsid w:val="00ED2EE5"/>
    <w:rsid w:val="00EE425C"/>
    <w:rsid w:val="00EF313D"/>
    <w:rsid w:val="00F00F60"/>
    <w:rsid w:val="00F0262B"/>
    <w:rsid w:val="00F11662"/>
    <w:rsid w:val="00F11C4C"/>
    <w:rsid w:val="00F120FC"/>
    <w:rsid w:val="00F139E4"/>
    <w:rsid w:val="00F36F94"/>
    <w:rsid w:val="00F65AAF"/>
    <w:rsid w:val="00F82139"/>
    <w:rsid w:val="00F90F1F"/>
    <w:rsid w:val="00F96F4D"/>
    <w:rsid w:val="00FA41D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F8D7"/>
  <w15:docId w15:val="{7644EEC9-6D41-4B20-BCB8-E19CBEF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1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aliases w:val="valor añadido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aliases w:val="valor añadi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1E6741"/>
    <w:pPr>
      <w:suppressAutoHyphens/>
      <w:spacing w:after="120" w:line="276" w:lineRule="auto"/>
    </w:pPr>
    <w:rPr>
      <w:rFonts w:ascii="Calibri" w:hAnsi="Calibri" w:cs="Calibri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E6741"/>
    <w:rPr>
      <w:rFonts w:ascii="Calibri" w:eastAsia="Times New Roman" w:hAnsi="Calibri" w:cs="Calibri"/>
      <w:lang w:val="es-ES" w:eastAsia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F3578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F3578"/>
    <w:rPr>
      <w:rFonts w:eastAsiaTheme="minorEastAsia"/>
      <w:b/>
      <w:sz w:val="20"/>
      <w:lang w:val="es-ES" w:eastAsia="ar-SA"/>
    </w:rPr>
  </w:style>
  <w:style w:type="paragraph" w:customStyle="1" w:styleId="FormatolibreA">
    <w:name w:val="Formato libre A"/>
    <w:rsid w:val="00AF3578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/>
    </w:rPr>
  </w:style>
  <w:style w:type="paragraph" w:customStyle="1" w:styleId="elementtoproof">
    <w:name w:val="elementtoproof"/>
    <w:basedOn w:val="Normal"/>
    <w:rsid w:val="00AF357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s-ES" w:eastAsia="es-ES" w:bidi="ar-SA"/>
    </w:rPr>
  </w:style>
  <w:style w:type="character" w:customStyle="1" w:styleId="eop">
    <w:name w:val="eop"/>
    <w:basedOn w:val="Fuentedeprrafopredeter"/>
    <w:rsid w:val="00510B17"/>
  </w:style>
  <w:style w:type="paragraph" w:customStyle="1" w:styleId="paragraph">
    <w:name w:val="paragraph"/>
    <w:basedOn w:val="Normal"/>
    <w:rsid w:val="00510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normaltextrun">
    <w:name w:val="normaltextrun"/>
    <w:basedOn w:val="Fuentedeprrafopredeter"/>
    <w:rsid w:val="00A42C01"/>
  </w:style>
  <w:style w:type="character" w:customStyle="1" w:styleId="Ttulo3Car">
    <w:name w:val="Título 3 Car"/>
    <w:basedOn w:val="Fuentedeprrafopredeter"/>
    <w:link w:val="Ttulo3"/>
    <w:uiPriority w:val="9"/>
    <w:semiHidden/>
    <w:rsid w:val="00BB1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3B326E"/>
    <w:pPr>
      <w:suppressAutoHyphens/>
      <w:spacing w:after="120" w:line="240" w:lineRule="auto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 w:bidi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3B326E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  <w:style w:type="paragraph" w:customStyle="1" w:styleId="TableParagraph">
    <w:name w:val="Table Paragraph"/>
    <w:basedOn w:val="Normal"/>
    <w:uiPriority w:val="1"/>
    <w:rsid w:val="003B326E"/>
    <w:pPr>
      <w:widowControl w:val="0"/>
      <w:autoSpaceDE w:val="0"/>
      <w:autoSpaceDN w:val="0"/>
      <w:spacing w:before="119" w:after="0" w:line="240" w:lineRule="auto"/>
      <w:ind w:left="239"/>
      <w:jc w:val="center"/>
    </w:pPr>
    <w:rPr>
      <w:rFonts w:ascii="Calibri Light" w:eastAsia="Calibri Light" w:hAnsi="Calibri Light" w:cs="Calibri Light"/>
      <w:lang w:val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251BA9"/>
    <w:pPr>
      <w:spacing w:after="0" w:line="240" w:lineRule="auto"/>
    </w:pPr>
    <w:rPr>
      <w:rFonts w:ascii="Calibri" w:eastAsia="Calibri" w:hAnsi="Calibri"/>
      <w:szCs w:val="21"/>
      <w:lang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51BA9"/>
    <w:rPr>
      <w:rFonts w:ascii="Calibri" w:eastAsia="Calibri" w:hAnsi="Calibri" w:cs="Times New Roman"/>
      <w:szCs w:val="21"/>
      <w:lang w:val="en-US"/>
    </w:rPr>
  </w:style>
  <w:style w:type="character" w:customStyle="1" w:styleId="NormalWebChar1">
    <w:name w:val="Normal (Web) Char1"/>
    <w:aliases w:val="Normal (Web) Char Char,Normal (Web) Char Char Char1"/>
    <w:link w:val="wordsection1"/>
    <w:uiPriority w:val="99"/>
    <w:locked/>
    <w:rsid w:val="00251BA9"/>
    <w:rPr>
      <w:color w:val="000000"/>
    </w:rPr>
  </w:style>
  <w:style w:type="paragraph" w:customStyle="1" w:styleId="wordsection1">
    <w:name w:val="wordsection1"/>
    <w:basedOn w:val="Normal"/>
    <w:link w:val="NormalWebChar1"/>
    <w:uiPriority w:val="99"/>
    <w:rsid w:val="00251BA9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color w:val="000000"/>
      <w:lang w:val="es-MX" w:bidi="ar-SA"/>
    </w:rPr>
  </w:style>
  <w:style w:type="character" w:styleId="nfasissutil">
    <w:name w:val="Subtle Emphasis"/>
    <w:aliases w:val="Cursiva"/>
    <w:basedOn w:val="Fuentedeprrafopredeter"/>
    <w:uiPriority w:val="19"/>
    <w:qFormat/>
    <w:rsid w:val="00854DC7"/>
    <w:rPr>
      <w:rFonts w:asciiTheme="minorHAnsi" w:hAnsiTheme="minorHAnsi"/>
      <w:b/>
      <w:i/>
      <w:iCs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E5-DD10-42E5-BEB4-56B8C6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1520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3</cp:revision>
  <dcterms:created xsi:type="dcterms:W3CDTF">2025-01-24T20:40:00Z</dcterms:created>
  <dcterms:modified xsi:type="dcterms:W3CDTF">2025-01-28T00:21:00Z</dcterms:modified>
</cp:coreProperties>
</file>